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780" w:rsidRPr="007B0560" w:rsidRDefault="00D06E28" w:rsidP="007B0560">
      <w:pPr>
        <w:pStyle w:val="Title"/>
        <w:spacing w:before="0" w:beforeAutospacing="0" w:after="0"/>
        <w:rPr>
          <w:rFonts w:ascii="Times New Roman" w:hAnsi="Times New Roman"/>
          <w:sz w:val="22"/>
          <w:szCs w:val="24"/>
          <w:lang w:val="id-ID"/>
        </w:rPr>
      </w:pPr>
      <w:r w:rsidRPr="007B0560">
        <w:rPr>
          <w:rFonts w:ascii="Times New Roman" w:hAnsi="Times New Roman"/>
          <w:sz w:val="24"/>
          <w:szCs w:val="28"/>
        </w:rPr>
        <w:t xml:space="preserve">Prediction Model </w:t>
      </w:r>
      <w:r w:rsidR="009E235C">
        <w:rPr>
          <w:rFonts w:ascii="Times New Roman" w:hAnsi="Times New Roman"/>
          <w:sz w:val="24"/>
          <w:szCs w:val="28"/>
        </w:rPr>
        <w:t>f</w:t>
      </w:r>
      <w:r w:rsidRPr="007B0560">
        <w:rPr>
          <w:rFonts w:ascii="Times New Roman" w:hAnsi="Times New Roman"/>
          <w:sz w:val="24"/>
          <w:szCs w:val="28"/>
        </w:rPr>
        <w:t xml:space="preserve">or Low Birth Weight </w:t>
      </w:r>
      <w:r w:rsidR="00145AA0" w:rsidRPr="007B0560">
        <w:rPr>
          <w:rFonts w:ascii="Times New Roman" w:hAnsi="Times New Roman"/>
          <w:sz w:val="24"/>
          <w:szCs w:val="28"/>
        </w:rPr>
        <w:t xml:space="preserve">(LBW) </w:t>
      </w:r>
      <w:r w:rsidR="009E235C">
        <w:rPr>
          <w:rFonts w:ascii="Times New Roman" w:hAnsi="Times New Roman"/>
          <w:sz w:val="24"/>
          <w:szCs w:val="28"/>
        </w:rPr>
        <w:t>i</w:t>
      </w:r>
      <w:bookmarkStart w:id="0" w:name="_GoBack"/>
      <w:bookmarkEnd w:id="0"/>
      <w:r w:rsidRPr="007B0560">
        <w:rPr>
          <w:rFonts w:ascii="Times New Roman" w:hAnsi="Times New Roman"/>
          <w:sz w:val="24"/>
          <w:szCs w:val="28"/>
        </w:rPr>
        <w:t>n East Lombok Regency</w:t>
      </w:r>
    </w:p>
    <w:p w:rsidR="00F657A6" w:rsidRPr="007B0560" w:rsidRDefault="00F657A6" w:rsidP="007B0560">
      <w:pPr>
        <w:pStyle w:val="Title"/>
        <w:spacing w:before="0" w:beforeAutospacing="0" w:after="0"/>
        <w:rPr>
          <w:rFonts w:ascii="Times New Roman" w:hAnsi="Times New Roman"/>
          <w:sz w:val="24"/>
          <w:szCs w:val="24"/>
          <w:lang w:val="id-ID"/>
        </w:rPr>
      </w:pPr>
    </w:p>
    <w:p w:rsidR="00A53780" w:rsidRPr="00312BB7" w:rsidRDefault="00C01B6F" w:rsidP="00312BB7">
      <w:pPr>
        <w:spacing w:after="0" w:line="240" w:lineRule="auto"/>
        <w:jc w:val="center"/>
        <w:rPr>
          <w:rFonts w:ascii="Times New Roman" w:hAnsi="Times New Roman"/>
          <w:sz w:val="20"/>
          <w:szCs w:val="20"/>
        </w:rPr>
      </w:pPr>
      <w:r w:rsidRPr="00312BB7">
        <w:rPr>
          <w:rFonts w:ascii="Times New Roman" w:hAnsi="Times New Roman"/>
          <w:sz w:val="20"/>
          <w:szCs w:val="20"/>
        </w:rPr>
        <w:t>Mustika Nurlaili</w:t>
      </w:r>
      <w:r w:rsidRPr="00312BB7">
        <w:rPr>
          <w:rFonts w:ascii="Times New Roman" w:hAnsi="Times New Roman"/>
          <w:sz w:val="20"/>
          <w:szCs w:val="20"/>
          <w:vertAlign w:val="superscript"/>
        </w:rPr>
        <w:t>1</w:t>
      </w:r>
      <w:r w:rsidRPr="00312BB7">
        <w:rPr>
          <w:rFonts w:ascii="Times New Roman" w:hAnsi="Times New Roman"/>
          <w:sz w:val="20"/>
          <w:szCs w:val="20"/>
        </w:rPr>
        <w:t>, *Hadi Masyhurrosyidi</w:t>
      </w:r>
      <w:r w:rsidRPr="00312BB7">
        <w:rPr>
          <w:rFonts w:ascii="Times New Roman" w:hAnsi="Times New Roman"/>
          <w:sz w:val="20"/>
          <w:szCs w:val="20"/>
          <w:vertAlign w:val="superscript"/>
        </w:rPr>
        <w:t>2</w:t>
      </w:r>
      <w:r w:rsidRPr="00312BB7">
        <w:rPr>
          <w:rFonts w:ascii="Times New Roman" w:hAnsi="Times New Roman"/>
          <w:sz w:val="20"/>
          <w:szCs w:val="20"/>
        </w:rPr>
        <w:t>, Sastrawan</w:t>
      </w:r>
      <w:r w:rsidRPr="00312BB7">
        <w:rPr>
          <w:rFonts w:ascii="Times New Roman" w:hAnsi="Times New Roman"/>
          <w:sz w:val="20"/>
          <w:szCs w:val="20"/>
          <w:vertAlign w:val="superscript"/>
        </w:rPr>
        <w:t>3</w:t>
      </w:r>
      <w:r w:rsidRPr="00312BB7">
        <w:rPr>
          <w:rFonts w:ascii="Times New Roman" w:hAnsi="Times New Roman"/>
          <w:sz w:val="20"/>
          <w:szCs w:val="20"/>
        </w:rPr>
        <w:t>, Lalu Sulaiman</w:t>
      </w:r>
      <w:r w:rsidRPr="00312BB7">
        <w:rPr>
          <w:rFonts w:ascii="Times New Roman" w:hAnsi="Times New Roman"/>
          <w:sz w:val="20"/>
          <w:szCs w:val="20"/>
          <w:vertAlign w:val="superscript"/>
        </w:rPr>
        <w:t>4</w:t>
      </w:r>
    </w:p>
    <w:p w:rsidR="00312BB7" w:rsidRPr="00312BB7" w:rsidRDefault="00312BB7" w:rsidP="00312BB7">
      <w:pPr>
        <w:spacing w:after="0" w:line="240" w:lineRule="auto"/>
        <w:jc w:val="center"/>
        <w:rPr>
          <w:rFonts w:ascii="Times New Roman" w:hAnsi="Times New Roman"/>
          <w:iCs/>
          <w:sz w:val="20"/>
          <w:szCs w:val="20"/>
          <w:vertAlign w:val="superscript"/>
        </w:rPr>
      </w:pPr>
      <w:r w:rsidRPr="00312BB7">
        <w:rPr>
          <w:rFonts w:ascii="Times New Roman" w:hAnsi="Times New Roman"/>
          <w:iCs/>
          <w:sz w:val="20"/>
          <w:szCs w:val="20"/>
          <w:vertAlign w:val="superscript"/>
        </w:rPr>
        <w:t>1</w:t>
      </w:r>
      <w:r w:rsidRPr="00312BB7">
        <w:rPr>
          <w:rFonts w:ascii="Times New Roman" w:hAnsi="Times New Roman"/>
          <w:iCs/>
          <w:sz w:val="20"/>
          <w:szCs w:val="20"/>
        </w:rPr>
        <w:t>Master of Health Administration, Qamarul Huda Bagu University, Praya, Indonesia</w:t>
      </w:r>
    </w:p>
    <w:p w:rsidR="009E235C" w:rsidRPr="009E235C" w:rsidRDefault="009E235C" w:rsidP="009E235C">
      <w:pPr>
        <w:spacing w:after="0"/>
        <w:jc w:val="center"/>
        <w:rPr>
          <w:rFonts w:ascii="Times New Roman" w:hAnsi="Times New Roman"/>
          <w:iCs/>
          <w:sz w:val="20"/>
          <w:szCs w:val="20"/>
          <w:lang w:val="en-US"/>
        </w:rPr>
      </w:pPr>
      <w:r w:rsidRPr="00602BD0">
        <w:rPr>
          <w:rFonts w:ascii="Times New Roman" w:hAnsi="Times New Roman"/>
          <w:iCs/>
          <w:sz w:val="20"/>
          <w:szCs w:val="20"/>
          <w:vertAlign w:val="superscript"/>
        </w:rPr>
        <w:t>2</w:t>
      </w:r>
      <w:r w:rsidRPr="00602BD0">
        <w:rPr>
          <w:rFonts w:ascii="Times New Roman" w:hAnsi="Times New Roman"/>
          <w:iCs/>
          <w:sz w:val="20"/>
          <w:szCs w:val="20"/>
        </w:rPr>
        <w:t>Dinas Pemberdayaan Perempuan Perlindungan Anak dan Keluarga Berencana, Selong, Indonesia</w:t>
      </w:r>
    </w:p>
    <w:p w:rsidR="00312BB7" w:rsidRPr="00312BB7" w:rsidRDefault="00312BB7" w:rsidP="00312BB7">
      <w:pPr>
        <w:spacing w:after="0" w:line="240" w:lineRule="auto"/>
        <w:jc w:val="center"/>
        <w:rPr>
          <w:rFonts w:ascii="Times New Roman" w:hAnsi="Times New Roman"/>
          <w:iCs/>
          <w:sz w:val="20"/>
          <w:szCs w:val="20"/>
        </w:rPr>
      </w:pPr>
      <w:r w:rsidRPr="00312BB7">
        <w:rPr>
          <w:rFonts w:ascii="Times New Roman" w:hAnsi="Times New Roman"/>
          <w:iCs/>
          <w:sz w:val="20"/>
          <w:szCs w:val="20"/>
          <w:vertAlign w:val="superscript"/>
        </w:rPr>
        <w:t>3</w:t>
      </w:r>
      <w:r w:rsidRPr="00312BB7">
        <w:rPr>
          <w:rFonts w:ascii="Times New Roman" w:hAnsi="Times New Roman"/>
          <w:iCs/>
          <w:sz w:val="20"/>
          <w:szCs w:val="20"/>
        </w:rPr>
        <w:t>Health Administration, Qamarul Huda Bagu University, Praya, Indonesia</w:t>
      </w:r>
    </w:p>
    <w:p w:rsidR="00312BB7" w:rsidRPr="00312BB7" w:rsidRDefault="00312BB7" w:rsidP="00312BB7">
      <w:pPr>
        <w:spacing w:after="0" w:line="240" w:lineRule="auto"/>
        <w:jc w:val="center"/>
        <w:rPr>
          <w:rFonts w:ascii="Times New Roman" w:hAnsi="Times New Roman"/>
          <w:iCs/>
          <w:sz w:val="20"/>
          <w:szCs w:val="20"/>
        </w:rPr>
      </w:pPr>
      <w:r w:rsidRPr="00312BB7">
        <w:rPr>
          <w:rFonts w:ascii="Times New Roman" w:hAnsi="Times New Roman"/>
          <w:iCs/>
          <w:sz w:val="20"/>
          <w:szCs w:val="20"/>
          <w:vertAlign w:val="superscript"/>
        </w:rPr>
        <w:t xml:space="preserve">4 </w:t>
      </w:r>
      <w:r w:rsidRPr="00312BB7">
        <w:rPr>
          <w:rFonts w:ascii="Times New Roman" w:hAnsi="Times New Roman"/>
          <w:iCs/>
          <w:sz w:val="20"/>
          <w:szCs w:val="20"/>
        </w:rPr>
        <w:t>Health Administration, Qamarul Huda Bagu University, Praya, Indonesia</w:t>
      </w:r>
    </w:p>
    <w:p w:rsidR="00312BB7" w:rsidRPr="00312BB7" w:rsidRDefault="00312BB7" w:rsidP="00312BB7">
      <w:pPr>
        <w:spacing w:after="0" w:line="240" w:lineRule="auto"/>
        <w:jc w:val="center"/>
        <w:rPr>
          <w:rFonts w:ascii="Times New Roman" w:hAnsi="Times New Roman"/>
          <w:iCs/>
          <w:sz w:val="20"/>
          <w:szCs w:val="20"/>
        </w:rPr>
      </w:pPr>
      <w:r w:rsidRPr="00312BB7">
        <w:rPr>
          <w:rFonts w:ascii="Times New Roman" w:hAnsi="Times New Roman"/>
          <w:iCs/>
          <w:sz w:val="20"/>
          <w:szCs w:val="20"/>
        </w:rPr>
        <w:t>Jl. H. Badaruddin, Bagu, Praya, West Nusa Tenggara, 83564</w:t>
      </w:r>
    </w:p>
    <w:p w:rsidR="00C01B6F" w:rsidRPr="00312BB7" w:rsidRDefault="00C01B6F" w:rsidP="00312BB7">
      <w:pPr>
        <w:spacing w:after="0" w:line="240" w:lineRule="auto"/>
        <w:jc w:val="center"/>
        <w:rPr>
          <w:rStyle w:val="Hyperlink"/>
          <w:rFonts w:ascii="Times New Roman" w:eastAsia="Times New Roman" w:hAnsi="Times New Roman"/>
          <w:sz w:val="20"/>
          <w:szCs w:val="20"/>
        </w:rPr>
      </w:pPr>
      <w:r w:rsidRPr="00312BB7">
        <w:rPr>
          <w:rFonts w:ascii="Times New Roman" w:hAnsi="Times New Roman"/>
          <w:sz w:val="20"/>
          <w:szCs w:val="20"/>
        </w:rPr>
        <w:t>E-mail: mustika_nurlaili@yahoo.com, *</w:t>
      </w:r>
      <w:hyperlink r:id="rId9" w:history="1">
        <w:r w:rsidRPr="00312BB7">
          <w:rPr>
            <w:rStyle w:val="Hyperlink"/>
            <w:rFonts w:ascii="Times New Roman" w:eastAsia="Times New Roman" w:hAnsi="Times New Roman"/>
            <w:color w:val="auto"/>
            <w:sz w:val="20"/>
            <w:szCs w:val="20"/>
            <w:u w:val="none"/>
          </w:rPr>
          <w:t>unk.liebchen.u2@gmail.com</w:t>
        </w:r>
      </w:hyperlink>
    </w:p>
    <w:p w:rsidR="00A53780" w:rsidRPr="00312BB7" w:rsidRDefault="00A53780" w:rsidP="00312BB7">
      <w:pPr>
        <w:pStyle w:val="Title"/>
        <w:spacing w:before="0" w:beforeAutospacing="0" w:after="0"/>
        <w:jc w:val="left"/>
        <w:rPr>
          <w:rFonts w:ascii="Times New Roman" w:hAnsi="Times New Roman"/>
          <w:sz w:val="20"/>
          <w:lang w:val="id-ID"/>
        </w:rPr>
      </w:pPr>
    </w:p>
    <w:p w:rsidR="00F657A6" w:rsidRPr="00312BB7" w:rsidRDefault="00F657A6" w:rsidP="00312BB7">
      <w:pPr>
        <w:pStyle w:val="Title"/>
        <w:spacing w:before="0" w:beforeAutospacing="0" w:after="0"/>
        <w:rPr>
          <w:rFonts w:ascii="Times New Roman" w:hAnsi="Times New Roman"/>
          <w:sz w:val="20"/>
          <w:lang w:val="id-ID"/>
        </w:rPr>
      </w:pPr>
    </w:p>
    <w:p w:rsidR="00A53780" w:rsidRPr="00312BB7" w:rsidRDefault="00BC732B" w:rsidP="00312BB7">
      <w:pPr>
        <w:pStyle w:val="Author"/>
        <w:rPr>
          <w:sz w:val="20"/>
        </w:rPr>
      </w:pPr>
      <w:r w:rsidRPr="00312BB7">
        <w:rPr>
          <w:sz w:val="20"/>
          <w:lang w:val="id-ID"/>
        </w:rPr>
        <w:t>ABSTRACT</w:t>
      </w:r>
    </w:p>
    <w:p w:rsidR="00F5131D" w:rsidRPr="00312BB7" w:rsidRDefault="00F5131D" w:rsidP="00312BB7">
      <w:pPr>
        <w:pStyle w:val="Author"/>
        <w:rPr>
          <w:sz w:val="20"/>
        </w:rPr>
      </w:pPr>
    </w:p>
    <w:p w:rsidR="00C01B6F" w:rsidRPr="0091440C" w:rsidRDefault="00FF36B2" w:rsidP="00312BB7">
      <w:pPr>
        <w:spacing w:after="0" w:line="240" w:lineRule="auto"/>
        <w:ind w:firstLine="709"/>
        <w:jc w:val="both"/>
        <w:rPr>
          <w:rFonts w:ascii="Times New Roman" w:hAnsi="Times New Roman"/>
          <w:i/>
          <w:iCs/>
          <w:sz w:val="20"/>
          <w:szCs w:val="20"/>
        </w:rPr>
      </w:pPr>
      <w:r w:rsidRPr="00FF36B2">
        <w:rPr>
          <w:rFonts w:ascii="Times New Roman" w:hAnsi="Times New Roman"/>
          <w:b/>
          <w:i/>
          <w:iCs/>
          <w:sz w:val="20"/>
          <w:szCs w:val="20"/>
          <w:lang w:val="en-US"/>
        </w:rPr>
        <w:t>Introduction</w:t>
      </w:r>
      <w:r w:rsidR="00B47A43" w:rsidRPr="0091440C">
        <w:rPr>
          <w:rFonts w:ascii="Times New Roman" w:hAnsi="Times New Roman"/>
          <w:i/>
          <w:iCs/>
          <w:sz w:val="20"/>
          <w:szCs w:val="20"/>
        </w:rPr>
        <w:t xml:space="preserve">: The success of midwifery care has an impact on maternal health and greatly influences future generations of the nation and state. </w:t>
      </w:r>
      <w:r w:rsidR="00B47A43" w:rsidRPr="0091440C">
        <w:rPr>
          <w:rFonts w:ascii="Times New Roman" w:hAnsi="Times New Roman"/>
          <w:b/>
          <w:i/>
          <w:iCs/>
          <w:sz w:val="20"/>
          <w:szCs w:val="20"/>
        </w:rPr>
        <w:t>Purpose</w:t>
      </w:r>
      <w:r w:rsidR="00B47A43" w:rsidRPr="0091440C">
        <w:rPr>
          <w:rFonts w:ascii="Times New Roman" w:hAnsi="Times New Roman"/>
          <w:i/>
          <w:iCs/>
          <w:sz w:val="20"/>
          <w:szCs w:val="20"/>
        </w:rPr>
        <w:t xml:space="preserve">: recommendations for reducing the incidence of LBW based on an analysis of the influence of the determinants of the cause. </w:t>
      </w:r>
      <w:r w:rsidR="00B47A43" w:rsidRPr="0091440C">
        <w:rPr>
          <w:rFonts w:ascii="Times New Roman" w:hAnsi="Times New Roman"/>
          <w:b/>
          <w:i/>
          <w:iCs/>
          <w:sz w:val="20"/>
          <w:szCs w:val="20"/>
        </w:rPr>
        <w:t>Method</w:t>
      </w:r>
      <w:r w:rsidR="00B47A43" w:rsidRPr="0091440C">
        <w:rPr>
          <w:rFonts w:ascii="Times New Roman" w:hAnsi="Times New Roman"/>
          <w:i/>
          <w:iCs/>
          <w:sz w:val="20"/>
          <w:szCs w:val="20"/>
        </w:rPr>
        <w:t xml:space="preserve">: observational study with cohort design. The population is all pregnant and giving birth women in East Lombok Regency amounting to 27,463 people. The sample was calculated using the binomial formula, using the simple random sampling technique, and obtained 400 samples (α = 0.05). </w:t>
      </w:r>
      <w:r w:rsidR="00B47A43" w:rsidRPr="0091440C">
        <w:rPr>
          <w:rFonts w:ascii="Times New Roman" w:hAnsi="Times New Roman"/>
          <w:b/>
          <w:i/>
          <w:iCs/>
          <w:sz w:val="20"/>
          <w:szCs w:val="20"/>
        </w:rPr>
        <w:t>Results</w:t>
      </w:r>
      <w:r w:rsidR="00496B2A" w:rsidRPr="00496B2A">
        <w:t xml:space="preserve"> </w:t>
      </w:r>
      <w:r w:rsidR="00496B2A" w:rsidRPr="00496B2A">
        <w:rPr>
          <w:rFonts w:ascii="Times New Roman" w:hAnsi="Times New Roman"/>
          <w:i/>
          <w:iCs/>
          <w:sz w:val="20"/>
          <w:szCs w:val="20"/>
        </w:rPr>
        <w:t>Spontaneous delivery, delivery at the polindes, and delivery assisted by a midwife, while newborns are female and weigh more than 2,500 grams. The determinant effect of the mother on the incidence of low birth weight babies (LBW) consists of the age of the mother with a significance value of 0.005 RR: 1,544 (1,026 to 2,497), gestational age 0,010 RR: 1,406 (1,058 to 2,159), frequency of antenatal care (ANC) 0,005 RR: 1,763 (1,186 to 2,620). The prediction model for LBW incidence was obtained by simultaneously testing the determinants of the causes of LBW incidence in East Lombok District, namely Antenatal Care (ANC) with PR: 2,381, 95% CI (1,387 to 4,0</w:t>
      </w:r>
      <w:r w:rsidR="00496B2A">
        <w:rPr>
          <w:rFonts w:ascii="Times New Roman" w:hAnsi="Times New Roman"/>
          <w:i/>
          <w:iCs/>
          <w:sz w:val="20"/>
          <w:szCs w:val="20"/>
        </w:rPr>
        <w:t>88) and a significance of 0.002</w:t>
      </w:r>
      <w:r w:rsidR="00B47A43" w:rsidRPr="0091440C">
        <w:rPr>
          <w:rFonts w:ascii="Times New Roman" w:hAnsi="Times New Roman"/>
          <w:i/>
          <w:iCs/>
          <w:sz w:val="20"/>
          <w:szCs w:val="20"/>
        </w:rPr>
        <w:t xml:space="preserve">. </w:t>
      </w:r>
      <w:r w:rsidR="00B47A43" w:rsidRPr="0091440C">
        <w:rPr>
          <w:rFonts w:ascii="Times New Roman" w:hAnsi="Times New Roman"/>
          <w:b/>
          <w:i/>
          <w:iCs/>
          <w:sz w:val="20"/>
          <w:szCs w:val="20"/>
        </w:rPr>
        <w:t>Recommendation</w:t>
      </w:r>
      <w:r w:rsidR="00B47A43" w:rsidRPr="0091440C">
        <w:rPr>
          <w:rFonts w:ascii="Times New Roman" w:hAnsi="Times New Roman"/>
          <w:i/>
          <w:iCs/>
          <w:sz w:val="20"/>
          <w:szCs w:val="20"/>
        </w:rPr>
        <w:t>: health promotion is carried out by taking into account the characteristics of the mother so that it is easy to understand, the team of officers will follow up on the services provided such as providing supplements, blood pressure, healthy diet and adequate family involvement.</w:t>
      </w:r>
    </w:p>
    <w:p w:rsidR="00C01B6F" w:rsidRPr="0091440C" w:rsidRDefault="00C01B6F" w:rsidP="00312BB7">
      <w:pPr>
        <w:spacing w:after="0" w:line="240" w:lineRule="auto"/>
        <w:ind w:firstLine="709"/>
        <w:jc w:val="both"/>
        <w:rPr>
          <w:rFonts w:ascii="Times New Roman" w:hAnsi="Times New Roman"/>
          <w:i/>
          <w:iCs/>
          <w:sz w:val="20"/>
          <w:szCs w:val="20"/>
        </w:rPr>
      </w:pPr>
    </w:p>
    <w:p w:rsidR="00A53780" w:rsidRPr="0091440C" w:rsidRDefault="00C01B6F" w:rsidP="00312BB7">
      <w:pPr>
        <w:pStyle w:val="Author"/>
        <w:jc w:val="both"/>
        <w:rPr>
          <w:b w:val="0"/>
          <w:sz w:val="20"/>
        </w:rPr>
      </w:pPr>
      <w:r w:rsidRPr="0091440C">
        <w:rPr>
          <w:bCs/>
          <w:i/>
          <w:iCs/>
          <w:noProof/>
          <w:sz w:val="20"/>
        </w:rPr>
        <w:t>Keywords</w:t>
      </w:r>
      <w:r w:rsidRPr="0091440C">
        <w:rPr>
          <w:b w:val="0"/>
          <w:bCs/>
          <w:i/>
          <w:iCs/>
          <w:noProof/>
          <w:sz w:val="20"/>
        </w:rPr>
        <w:t>:</w:t>
      </w:r>
      <w:r w:rsidRPr="0091440C">
        <w:rPr>
          <w:b w:val="0"/>
          <w:i/>
          <w:iCs/>
          <w:noProof/>
          <w:sz w:val="20"/>
        </w:rPr>
        <w:t xml:space="preserve"> </w:t>
      </w:r>
      <w:r w:rsidR="000567CF" w:rsidRPr="0091440C">
        <w:rPr>
          <w:b w:val="0"/>
          <w:i/>
          <w:sz w:val="20"/>
        </w:rPr>
        <w:t>Prediction Model</w:t>
      </w:r>
      <w:r w:rsidRPr="0091440C">
        <w:rPr>
          <w:b w:val="0"/>
          <w:i/>
          <w:iCs/>
          <w:noProof/>
          <w:sz w:val="20"/>
        </w:rPr>
        <w:t>, Low Birth Weight (LBW)</w:t>
      </w:r>
    </w:p>
    <w:p w:rsidR="001C5AB4" w:rsidRPr="0091440C" w:rsidRDefault="001C5AB4" w:rsidP="007B0560">
      <w:pPr>
        <w:spacing w:after="0" w:line="240" w:lineRule="auto"/>
        <w:jc w:val="both"/>
        <w:rPr>
          <w:rFonts w:ascii="Times New Roman" w:hAnsi="Times New Roman"/>
          <w:b/>
          <w:sz w:val="20"/>
          <w:szCs w:val="20"/>
        </w:rPr>
      </w:pPr>
    </w:p>
    <w:p w:rsidR="001C5AB4" w:rsidRDefault="001C5AB4" w:rsidP="007B0560">
      <w:pPr>
        <w:spacing w:after="0" w:line="240" w:lineRule="auto"/>
        <w:jc w:val="both"/>
        <w:rPr>
          <w:rFonts w:ascii="Times New Roman" w:hAnsi="Times New Roman"/>
          <w:b/>
          <w:sz w:val="20"/>
          <w:szCs w:val="20"/>
        </w:rPr>
      </w:pPr>
    </w:p>
    <w:p w:rsidR="00C221FA" w:rsidRPr="0091440C" w:rsidRDefault="00C221FA" w:rsidP="007B0560">
      <w:pPr>
        <w:spacing w:after="0" w:line="240" w:lineRule="auto"/>
        <w:jc w:val="both"/>
        <w:rPr>
          <w:rFonts w:ascii="Times New Roman" w:hAnsi="Times New Roman"/>
          <w:b/>
          <w:sz w:val="20"/>
          <w:szCs w:val="20"/>
        </w:rPr>
        <w:sectPr w:rsidR="00C221FA" w:rsidRPr="0091440C" w:rsidSect="001C5AB4">
          <w:footerReference w:type="default" r:id="rId10"/>
          <w:type w:val="continuous"/>
          <w:pgSz w:w="11906" w:h="16838"/>
          <w:pgMar w:top="1418" w:right="1418" w:bottom="1418" w:left="1418" w:header="720" w:footer="720" w:gutter="0"/>
          <w:cols w:space="720"/>
          <w:docGrid w:linePitch="360"/>
        </w:sectPr>
      </w:pPr>
    </w:p>
    <w:p w:rsidR="00A53780" w:rsidRPr="007B0560" w:rsidRDefault="00BC732B" w:rsidP="007B0560">
      <w:pPr>
        <w:spacing w:after="0" w:line="240" w:lineRule="auto"/>
        <w:jc w:val="both"/>
        <w:rPr>
          <w:rFonts w:ascii="Times New Roman" w:hAnsi="Times New Roman"/>
          <w:b/>
          <w:sz w:val="24"/>
        </w:rPr>
      </w:pPr>
      <w:r w:rsidRPr="007B0560">
        <w:rPr>
          <w:rFonts w:ascii="Times New Roman" w:hAnsi="Times New Roman"/>
          <w:b/>
          <w:sz w:val="24"/>
        </w:rPr>
        <w:lastRenderedPageBreak/>
        <w:t>INTRODUCTION</w:t>
      </w:r>
    </w:p>
    <w:p w:rsidR="00F2012E" w:rsidRPr="007B0560" w:rsidRDefault="00F2012E" w:rsidP="007B0560">
      <w:pPr>
        <w:spacing w:after="0" w:line="240" w:lineRule="auto"/>
        <w:jc w:val="both"/>
        <w:rPr>
          <w:rFonts w:ascii="Times New Roman" w:hAnsi="Times New Roman"/>
          <w:b/>
          <w:sz w:val="24"/>
        </w:rPr>
      </w:pPr>
    </w:p>
    <w:p w:rsidR="00EF76A4" w:rsidRPr="007B0560" w:rsidRDefault="00EF76A4" w:rsidP="007B0560">
      <w:pPr>
        <w:spacing w:after="0" w:line="240" w:lineRule="auto"/>
        <w:ind w:firstLine="709"/>
        <w:jc w:val="both"/>
        <w:rPr>
          <w:rFonts w:ascii="Times New Roman" w:hAnsi="Times New Roman"/>
          <w:sz w:val="24"/>
          <w:szCs w:val="24"/>
        </w:rPr>
      </w:pPr>
      <w:r w:rsidRPr="007B0560">
        <w:rPr>
          <w:rFonts w:ascii="Times New Roman" w:hAnsi="Times New Roman"/>
          <w:sz w:val="24"/>
          <w:szCs w:val="24"/>
        </w:rPr>
        <w:t>The Maternal and Child Health Program (MCH) is an effort in the health sector that concerns the service and maintenance of the health of pregnant women, birth mothers, postpartum and breastfeeding mothers, infants, toddlers and preschoolers. The MCH program greatly affects the health status of mothers and children. Management of the MCH program aims to strengthen and increase the range and quality of MCH services effectively and efficiently (Ministry of Health of the Republic of Indonesia, 2018).</w:t>
      </w:r>
    </w:p>
    <w:p w:rsidR="00EF76A4" w:rsidRPr="007B0560" w:rsidRDefault="00EF76A4" w:rsidP="007B0560">
      <w:pPr>
        <w:spacing w:after="0" w:line="240" w:lineRule="auto"/>
        <w:ind w:firstLine="709"/>
        <w:jc w:val="both"/>
        <w:rPr>
          <w:rFonts w:ascii="Times New Roman" w:hAnsi="Times New Roman"/>
          <w:sz w:val="24"/>
          <w:szCs w:val="24"/>
        </w:rPr>
      </w:pPr>
      <w:r w:rsidRPr="007B0560">
        <w:rPr>
          <w:rFonts w:ascii="Times New Roman" w:hAnsi="Times New Roman"/>
          <w:sz w:val="24"/>
          <w:szCs w:val="24"/>
        </w:rPr>
        <w:t>The Expanding Maternal and Neonatal Survival (EMAS) program is a program launched by the Indonesian Ministry of Health in 2017 which aims to reduce the Maternal Mortality Rate (MMR) and Infant Mortality Rate (IMR). As for efforts to reduce the Infant Mortality Rate (IMR) by improving the quality of emergency obstetric services, newborn services at PONED Health Centers, strengthening an efficient referral system between health centers and hospitals (</w:t>
      </w:r>
      <w:r w:rsidR="00496B2A">
        <w:rPr>
          <w:rFonts w:ascii="Times New Roman" w:hAnsi="Times New Roman"/>
          <w:sz w:val="24"/>
          <w:szCs w:val="24"/>
          <w:lang w:val="en-US"/>
        </w:rPr>
        <w:t>Kementerian Kesehatan Republik Indonesia</w:t>
      </w:r>
      <w:r w:rsidRPr="007B0560">
        <w:rPr>
          <w:rFonts w:ascii="Times New Roman" w:hAnsi="Times New Roman"/>
          <w:sz w:val="24"/>
          <w:szCs w:val="24"/>
        </w:rPr>
        <w:t>, 2018).</w:t>
      </w:r>
    </w:p>
    <w:p w:rsidR="00EF76A4" w:rsidRPr="007B0560" w:rsidRDefault="00EF76A4" w:rsidP="007B0560">
      <w:pPr>
        <w:spacing w:after="0" w:line="240" w:lineRule="auto"/>
        <w:ind w:firstLine="709"/>
        <w:jc w:val="both"/>
        <w:rPr>
          <w:rFonts w:ascii="Times New Roman" w:hAnsi="Times New Roman"/>
          <w:sz w:val="24"/>
          <w:szCs w:val="24"/>
        </w:rPr>
      </w:pPr>
      <w:r w:rsidRPr="007B0560">
        <w:rPr>
          <w:rFonts w:ascii="Times New Roman" w:hAnsi="Times New Roman"/>
          <w:sz w:val="24"/>
          <w:szCs w:val="24"/>
        </w:rPr>
        <w:t>The implementation of MCH programs and services is carried out at primary and secondary level health facilities. First-level health facilities, namely puskesmas, clinics and health worker practices. Puskesmas is a health service facility that organizes public health efforts and individual health efforts at the first level, by prioritizing promotive and preventive efforts, to achieve the highest degree of public health in its working area (Permenkes 43, 2019).</w:t>
      </w:r>
    </w:p>
    <w:p w:rsidR="00EF76A4" w:rsidRPr="007B0560" w:rsidRDefault="00EF76A4" w:rsidP="007B0560">
      <w:pPr>
        <w:spacing w:after="0" w:line="240" w:lineRule="auto"/>
        <w:ind w:firstLine="709"/>
        <w:jc w:val="both"/>
        <w:rPr>
          <w:rFonts w:ascii="Times New Roman" w:hAnsi="Times New Roman"/>
          <w:sz w:val="24"/>
          <w:szCs w:val="24"/>
        </w:rPr>
      </w:pPr>
      <w:r w:rsidRPr="007B0560">
        <w:rPr>
          <w:rFonts w:ascii="Times New Roman" w:hAnsi="Times New Roman"/>
          <w:sz w:val="24"/>
          <w:szCs w:val="24"/>
        </w:rPr>
        <w:t>Improving the performance of Puskesmas through improving service quality and patient safety, increasing protection for health human resources, the community and the environment through health services that can be accessed easily (Permenkes 46, 2015).</w:t>
      </w:r>
    </w:p>
    <w:p w:rsidR="00EF76A4" w:rsidRPr="007B0560" w:rsidRDefault="00EF76A4" w:rsidP="007B0560">
      <w:pPr>
        <w:spacing w:after="0" w:line="240" w:lineRule="auto"/>
        <w:ind w:firstLine="709"/>
        <w:jc w:val="both"/>
        <w:rPr>
          <w:rFonts w:ascii="Times New Roman" w:hAnsi="Times New Roman"/>
          <w:sz w:val="24"/>
          <w:szCs w:val="24"/>
        </w:rPr>
      </w:pPr>
      <w:r w:rsidRPr="007B0560">
        <w:rPr>
          <w:rFonts w:ascii="Times New Roman" w:hAnsi="Times New Roman"/>
          <w:sz w:val="24"/>
          <w:szCs w:val="24"/>
        </w:rPr>
        <w:lastRenderedPageBreak/>
        <w:t>Every pregnant woman gets standard antenatal care. District/City Level Regional Governments are required to provide standardized maternal health services to all pregnant women in their work areas within one year. Every birthing mother gets delivery services according to standards (Permenkes 4, 2019).</w:t>
      </w:r>
    </w:p>
    <w:p w:rsidR="00C01B6F" w:rsidRPr="007B0560" w:rsidRDefault="00EF76A4" w:rsidP="007B0560">
      <w:pPr>
        <w:spacing w:after="0" w:line="240" w:lineRule="auto"/>
        <w:ind w:firstLine="709"/>
        <w:jc w:val="both"/>
        <w:rPr>
          <w:rFonts w:ascii="Times New Roman" w:hAnsi="Times New Roman"/>
          <w:sz w:val="24"/>
          <w:szCs w:val="24"/>
        </w:rPr>
      </w:pPr>
      <w:r w:rsidRPr="007B0560">
        <w:rPr>
          <w:rFonts w:ascii="Times New Roman" w:hAnsi="Times New Roman"/>
          <w:sz w:val="24"/>
          <w:szCs w:val="24"/>
        </w:rPr>
        <w:t>The increase in the target number of pregnant women is directly proportional to the number of healthy births and risks of childbirth such as maternal and infant mortality. An indicator of a country's success in improving public health is by reducing the infant mortality rate (IMR) (De Onis et al, 2019). IMR is the number of babies who die before reaching the age of 1 year expressed in 1000 live births in the same year. One of the causes of the high infant mortality rate is low birth weight (LBW) (Ministry of Health of the Republic of Indonesia, 2019)</w:t>
      </w:r>
      <w:r w:rsidR="00C01B6F" w:rsidRPr="007B0560">
        <w:rPr>
          <w:rFonts w:ascii="Times New Roman" w:hAnsi="Times New Roman"/>
          <w:sz w:val="24"/>
          <w:szCs w:val="24"/>
        </w:rPr>
        <w:t>.</w:t>
      </w:r>
    </w:p>
    <w:p w:rsidR="00EF76A4" w:rsidRPr="007B0560" w:rsidRDefault="00EF76A4" w:rsidP="007B0560">
      <w:pPr>
        <w:spacing w:after="0" w:line="240" w:lineRule="auto"/>
        <w:ind w:firstLine="567"/>
        <w:jc w:val="both"/>
        <w:rPr>
          <w:rFonts w:ascii="Times New Roman" w:hAnsi="Times New Roman"/>
          <w:sz w:val="24"/>
          <w:szCs w:val="24"/>
        </w:rPr>
      </w:pPr>
      <w:r w:rsidRPr="007B0560">
        <w:rPr>
          <w:rFonts w:ascii="Times New Roman" w:hAnsi="Times New Roman"/>
          <w:sz w:val="24"/>
          <w:szCs w:val="24"/>
        </w:rPr>
        <w:t>World Health Organization data states that the prevalence of babies with LBW in the world is 15.5% or around 20 million babies are born each year, around 96.5% of them occur in developing countries (WHO, 2018). Low Birth Weight (LBW) is a baby with a birth weight of less than 2500 grams. LBW can occur in premature babies and full-term babies who experience growth retardation during pregnancy (Ministry of Health, 2018).</w:t>
      </w:r>
    </w:p>
    <w:p w:rsidR="00EF76A4" w:rsidRPr="007B0560" w:rsidRDefault="00EF76A4" w:rsidP="007B0560">
      <w:pPr>
        <w:spacing w:after="0" w:line="240" w:lineRule="auto"/>
        <w:ind w:firstLine="567"/>
        <w:jc w:val="both"/>
        <w:rPr>
          <w:rFonts w:ascii="Times New Roman" w:hAnsi="Times New Roman"/>
          <w:sz w:val="24"/>
          <w:szCs w:val="24"/>
        </w:rPr>
      </w:pPr>
      <w:r w:rsidRPr="007B0560">
        <w:rPr>
          <w:rFonts w:ascii="Times New Roman" w:hAnsi="Times New Roman"/>
          <w:sz w:val="24"/>
          <w:szCs w:val="24"/>
        </w:rPr>
        <w:t>LBW babies have a smaller chance of survival and are more susceptible to disease until they are adults (Chamberlain, G., Morgan, M., 2010). Another impact that appears on adults who have a history of LBW is the risk of suffering from degenerative diseases that can cause an economic burden on individuals and society (Kosim, M.S., at. all, 2014).</w:t>
      </w:r>
    </w:p>
    <w:p w:rsidR="00EF76A4" w:rsidRPr="007B0560" w:rsidRDefault="00EF76A4" w:rsidP="007B0560">
      <w:pPr>
        <w:spacing w:after="0" w:line="240" w:lineRule="auto"/>
        <w:ind w:firstLine="567"/>
        <w:jc w:val="both"/>
        <w:rPr>
          <w:rFonts w:ascii="Times New Roman" w:hAnsi="Times New Roman"/>
          <w:sz w:val="24"/>
          <w:szCs w:val="24"/>
        </w:rPr>
      </w:pPr>
      <w:r w:rsidRPr="007B0560">
        <w:rPr>
          <w:rFonts w:ascii="Times New Roman" w:hAnsi="Times New Roman"/>
          <w:sz w:val="24"/>
          <w:szCs w:val="24"/>
        </w:rPr>
        <w:t>Manuaba (2012) states that LBW is caused by several factors such as maternal factors (nutritional status, age, parity, economic status), history of bad pregnancies (having given birth to LBW babies, abortion), poor antenatal care, and fetal condition. Women with low economic status tend to have inadequate food intake, poor sanitation in their homes and lack the ability to seek care during pregnancy (Leonardo, 2011).</w:t>
      </w:r>
    </w:p>
    <w:p w:rsidR="00EF76A4" w:rsidRPr="007B0560" w:rsidRDefault="00EF76A4" w:rsidP="007B0560">
      <w:pPr>
        <w:spacing w:after="0" w:line="240" w:lineRule="auto"/>
        <w:ind w:firstLine="567"/>
        <w:jc w:val="both"/>
        <w:rPr>
          <w:rFonts w:ascii="Times New Roman" w:hAnsi="Times New Roman"/>
          <w:sz w:val="24"/>
          <w:szCs w:val="24"/>
        </w:rPr>
      </w:pPr>
      <w:r w:rsidRPr="007B0560">
        <w:rPr>
          <w:rFonts w:ascii="Times New Roman" w:hAnsi="Times New Roman"/>
          <w:sz w:val="24"/>
          <w:szCs w:val="24"/>
        </w:rPr>
        <w:t>LBW tends to experience impaired cognitive development, mental retardation, and is prone to infections which can result in illness or even death (Onis et al, 2019). LBW can be caused by 2 (two), namely premature birth or birth at a gestational age of less than 37 weeks and IUGR (Intra Uterine Growth Restriction), namely impaired fetal growth (Astria, et al, 2016). Birth weight greatly determines the prognosis and complications that affect the growth and development of the baby in order to get the attention of the health service team (doctors, midwives, nurses) so that they can help the process of growth and development of LBW babies as optimally as possible.</w:t>
      </w:r>
    </w:p>
    <w:p w:rsidR="00EF76A4" w:rsidRPr="007B0560" w:rsidRDefault="00EF76A4" w:rsidP="007B0560">
      <w:pPr>
        <w:spacing w:after="0" w:line="240" w:lineRule="auto"/>
        <w:ind w:firstLine="567"/>
        <w:jc w:val="both"/>
        <w:rPr>
          <w:rFonts w:ascii="Times New Roman" w:hAnsi="Times New Roman"/>
          <w:sz w:val="24"/>
          <w:szCs w:val="24"/>
        </w:rPr>
      </w:pPr>
      <w:r w:rsidRPr="007B0560">
        <w:rPr>
          <w:rFonts w:ascii="Times New Roman" w:hAnsi="Times New Roman"/>
          <w:sz w:val="24"/>
          <w:szCs w:val="24"/>
        </w:rPr>
        <w:t>An important effort in management is to prevent the birth of babies with low birth weight, with maximum antenatal care, and prevent or minimize disturbances/complications that can arise as a function of the body of babies born with low birth weight (Maryunani. A, 2013).</w:t>
      </w:r>
    </w:p>
    <w:p w:rsidR="00551BA5" w:rsidRPr="007B0560" w:rsidRDefault="00EF76A4" w:rsidP="007B0560">
      <w:pPr>
        <w:spacing w:after="0" w:line="240" w:lineRule="auto"/>
        <w:ind w:firstLine="567"/>
        <w:jc w:val="both"/>
        <w:rPr>
          <w:rFonts w:ascii="Times New Roman" w:hAnsi="Times New Roman"/>
          <w:sz w:val="24"/>
          <w:lang w:val="en-US"/>
        </w:rPr>
      </w:pPr>
      <w:r w:rsidRPr="007B0560">
        <w:rPr>
          <w:rFonts w:ascii="Times New Roman" w:hAnsi="Times New Roman"/>
          <w:sz w:val="24"/>
          <w:szCs w:val="24"/>
        </w:rPr>
        <w:t>Based on the description, the problem of this study is that there is still a high incidence of LBW which will have an impact on health in the future so it is necessary to do a prediction model research by analyzing the analysis of the determinants of the causes of the incidence of Low Birth Weight (LBW) in East Lombok Regency.</w:t>
      </w:r>
    </w:p>
    <w:p w:rsidR="00312BB7" w:rsidRPr="007B0560" w:rsidRDefault="00312BB7" w:rsidP="007B0560">
      <w:pPr>
        <w:spacing w:after="0" w:line="240" w:lineRule="auto"/>
        <w:jc w:val="both"/>
        <w:rPr>
          <w:rFonts w:ascii="Times New Roman" w:hAnsi="Times New Roman"/>
          <w:b/>
          <w:sz w:val="24"/>
        </w:rPr>
      </w:pPr>
    </w:p>
    <w:p w:rsidR="00A53780" w:rsidRPr="007B0560" w:rsidRDefault="00BC732B" w:rsidP="007B0560">
      <w:pPr>
        <w:spacing w:after="0" w:line="240" w:lineRule="auto"/>
        <w:jc w:val="both"/>
        <w:rPr>
          <w:rFonts w:ascii="Times New Roman" w:hAnsi="Times New Roman"/>
          <w:b/>
          <w:sz w:val="24"/>
        </w:rPr>
      </w:pPr>
      <w:r w:rsidRPr="007B0560">
        <w:rPr>
          <w:rFonts w:ascii="Times New Roman" w:hAnsi="Times New Roman"/>
          <w:b/>
          <w:sz w:val="24"/>
        </w:rPr>
        <w:t>METHODS</w:t>
      </w:r>
    </w:p>
    <w:p w:rsidR="00F2012E" w:rsidRPr="007B0560" w:rsidRDefault="00F2012E" w:rsidP="007B0560">
      <w:pPr>
        <w:spacing w:after="0" w:line="240" w:lineRule="auto"/>
        <w:jc w:val="both"/>
        <w:rPr>
          <w:rFonts w:ascii="Times New Roman" w:hAnsi="Times New Roman"/>
          <w:b/>
          <w:sz w:val="24"/>
        </w:rPr>
      </w:pPr>
    </w:p>
    <w:p w:rsidR="00EF76A4" w:rsidRPr="007B0560" w:rsidRDefault="00EF76A4" w:rsidP="007B0560">
      <w:pPr>
        <w:pStyle w:val="ListParagraph"/>
        <w:spacing w:after="0" w:line="240" w:lineRule="auto"/>
        <w:ind w:left="0" w:firstLine="567"/>
        <w:jc w:val="both"/>
        <w:rPr>
          <w:rFonts w:ascii="Times New Roman" w:hAnsi="Times New Roman"/>
          <w:sz w:val="24"/>
          <w:szCs w:val="24"/>
        </w:rPr>
      </w:pPr>
      <w:r w:rsidRPr="007B0560">
        <w:rPr>
          <w:rFonts w:ascii="Times New Roman" w:hAnsi="Times New Roman"/>
          <w:sz w:val="24"/>
          <w:szCs w:val="24"/>
        </w:rPr>
        <w:t>This research is an observational study with a cohort design. The research location is in East Lombok Regency which consists of 21 sub-districts, 254 villages and is divided into target areas by 35 Community Health Centers. Research time starts in January - December 2021.</w:t>
      </w:r>
    </w:p>
    <w:p w:rsidR="00EF76A4" w:rsidRPr="007B0560" w:rsidRDefault="00EF76A4" w:rsidP="00312BB7">
      <w:pPr>
        <w:pStyle w:val="ListParagraph"/>
        <w:spacing w:after="0" w:line="240" w:lineRule="auto"/>
        <w:ind w:left="0" w:firstLine="567"/>
        <w:jc w:val="both"/>
        <w:rPr>
          <w:rFonts w:ascii="Times New Roman" w:hAnsi="Times New Roman"/>
          <w:sz w:val="24"/>
          <w:szCs w:val="24"/>
        </w:rPr>
      </w:pPr>
      <w:r w:rsidRPr="007B0560">
        <w:rPr>
          <w:rFonts w:ascii="Times New Roman" w:hAnsi="Times New Roman"/>
          <w:sz w:val="24"/>
          <w:szCs w:val="24"/>
        </w:rPr>
        <w:t xml:space="preserve">The population of this study were pregnant and giving birth women in the East Lombok Regency as many as 27,463 people. The sample of this study were pregnant and giving birth women who met the sampling criteria. The sample is calculated using the binomial formula </w:t>
      </w:r>
      <w:r w:rsidRPr="007B0560">
        <w:rPr>
          <w:rFonts w:ascii="Times New Roman" w:hAnsi="Times New Roman"/>
          <w:sz w:val="24"/>
          <w:szCs w:val="24"/>
        </w:rPr>
        <w:lastRenderedPageBreak/>
        <w:t>with the simple random sampling technique (α = 0.05) (Dahlan, M.S., 2016), from this formula a sample size of 400 samples is obtained.</w:t>
      </w:r>
    </w:p>
    <w:p w:rsidR="00EF76A4" w:rsidRPr="007B0560" w:rsidRDefault="00EF76A4" w:rsidP="00312BB7">
      <w:pPr>
        <w:pStyle w:val="ListParagraph"/>
        <w:spacing w:after="0" w:line="240" w:lineRule="auto"/>
        <w:ind w:left="0" w:firstLine="567"/>
        <w:jc w:val="both"/>
        <w:rPr>
          <w:rFonts w:ascii="Times New Roman" w:hAnsi="Times New Roman"/>
          <w:sz w:val="24"/>
          <w:szCs w:val="24"/>
        </w:rPr>
      </w:pPr>
      <w:r w:rsidRPr="007B0560">
        <w:rPr>
          <w:rFonts w:ascii="Times New Roman" w:hAnsi="Times New Roman"/>
          <w:sz w:val="24"/>
          <w:szCs w:val="24"/>
        </w:rPr>
        <w:t>The data in this study were secondary data, which were sourced from the MCH Cohort Book and PWS of the East Lombok District Health Office. The data includes maternal determinants and the incidence of low birth weight babies (LBW). Causal determinants (internal and external) consisting of age, education, occupation, parity, distance between pregnancies, gestational age, nutritional status, antenatal care, and diseases/complications experienced by pregnant women. While the incidence of low birth weight babies (LBW) consists of labor and newborns. The delivery process consists of the type of delivery, place of delivery and assistance, while for newborns it consists of the sex and birth weight of the baby.</w:t>
      </w:r>
    </w:p>
    <w:p w:rsidR="00EF76A4" w:rsidRPr="007B0560" w:rsidRDefault="00EF76A4" w:rsidP="00312BB7">
      <w:pPr>
        <w:pStyle w:val="ListParagraph"/>
        <w:spacing w:after="0" w:line="240" w:lineRule="auto"/>
        <w:ind w:left="0" w:firstLine="567"/>
        <w:jc w:val="both"/>
        <w:rPr>
          <w:rFonts w:ascii="Times New Roman" w:hAnsi="Times New Roman"/>
          <w:sz w:val="24"/>
          <w:szCs w:val="24"/>
        </w:rPr>
      </w:pPr>
      <w:r w:rsidRPr="007B0560">
        <w:rPr>
          <w:rFonts w:ascii="Times New Roman" w:hAnsi="Times New Roman"/>
          <w:sz w:val="24"/>
          <w:szCs w:val="24"/>
        </w:rPr>
        <w:t>The data is processed by performing statistical tests. Performing an analysis of the determinants of the causes of low birth weight babies (LBW) with the logistic (binary) regression test and calculating the Relative Ratio (RR) value which is shown in the Exp value (B). The test results are used to identify how much influence the determinants have on the risk of low birth weight (LBW) events in East Lombok District. Determinants that have influence will then be carried out by predictive models.</w:t>
      </w:r>
    </w:p>
    <w:p w:rsidR="001C5AB4" w:rsidRPr="0091440C" w:rsidRDefault="00EF76A4" w:rsidP="0091440C">
      <w:pPr>
        <w:pStyle w:val="ListParagraph"/>
        <w:spacing w:after="0" w:line="240" w:lineRule="auto"/>
        <w:ind w:left="0" w:firstLine="567"/>
        <w:jc w:val="both"/>
        <w:rPr>
          <w:rFonts w:ascii="Times New Roman" w:hAnsi="Times New Roman"/>
          <w:lang w:val="en-US"/>
        </w:rPr>
      </w:pPr>
      <w:r w:rsidRPr="007B0560">
        <w:rPr>
          <w:rFonts w:ascii="Times New Roman" w:hAnsi="Times New Roman"/>
          <w:sz w:val="24"/>
          <w:szCs w:val="24"/>
        </w:rPr>
        <w:t>The prediction model is carried out by conducting multiple logistic regression tests simultaneously and multilevel until the determinants of the causes that have the most influence on the incidence of LBW are obtained. These determinants are used as the basis for making recommendations for improving the health service system as an effort to reduce the incidence of LBW in East Lombok</w:t>
      </w:r>
      <w:r w:rsidR="00312BB7">
        <w:rPr>
          <w:rFonts w:ascii="Times New Roman" w:hAnsi="Times New Roman"/>
          <w:sz w:val="24"/>
          <w:szCs w:val="24"/>
          <w:lang w:val="en-US"/>
        </w:rPr>
        <w:t>. Ethical Clearance No. 011/EC/FKES-UNIQHBA/YPPQH/VIII/2022.</w:t>
      </w:r>
    </w:p>
    <w:p w:rsidR="0091440C" w:rsidRDefault="0091440C">
      <w:pPr>
        <w:spacing w:after="0" w:line="240" w:lineRule="auto"/>
        <w:rPr>
          <w:rFonts w:ascii="Times New Roman" w:hAnsi="Times New Roman"/>
          <w:b/>
          <w:sz w:val="24"/>
        </w:rPr>
      </w:pPr>
    </w:p>
    <w:p w:rsidR="0091440C" w:rsidRPr="007B0560" w:rsidRDefault="0091440C" w:rsidP="0091440C">
      <w:pPr>
        <w:spacing w:after="0" w:line="240" w:lineRule="auto"/>
        <w:jc w:val="both"/>
        <w:rPr>
          <w:rFonts w:ascii="Times New Roman" w:hAnsi="Times New Roman"/>
          <w:b/>
          <w:sz w:val="24"/>
        </w:rPr>
      </w:pPr>
      <w:r w:rsidRPr="007B0560">
        <w:rPr>
          <w:rFonts w:ascii="Times New Roman" w:hAnsi="Times New Roman"/>
          <w:b/>
          <w:sz w:val="24"/>
        </w:rPr>
        <w:t>RESULT</w:t>
      </w:r>
    </w:p>
    <w:p w:rsidR="0091440C" w:rsidRPr="007B0560" w:rsidRDefault="0091440C" w:rsidP="0091440C">
      <w:pPr>
        <w:spacing w:after="0" w:line="240" w:lineRule="auto"/>
        <w:jc w:val="both"/>
        <w:rPr>
          <w:rFonts w:ascii="Times New Roman" w:hAnsi="Times New Roman"/>
          <w:b/>
          <w:sz w:val="24"/>
        </w:rPr>
      </w:pPr>
    </w:p>
    <w:p w:rsidR="0091440C" w:rsidRPr="007B0560" w:rsidRDefault="0091440C" w:rsidP="0091440C">
      <w:pPr>
        <w:spacing w:after="120" w:line="240" w:lineRule="auto"/>
        <w:jc w:val="both"/>
        <w:rPr>
          <w:rFonts w:ascii="Times New Roman" w:eastAsia="Times New Roman" w:hAnsi="Times New Roman"/>
          <w:b/>
          <w:sz w:val="24"/>
          <w:szCs w:val="24"/>
        </w:rPr>
      </w:pPr>
      <w:r w:rsidRPr="007B0560">
        <w:rPr>
          <w:rFonts w:ascii="Times New Roman" w:eastAsia="Times New Roman" w:hAnsi="Times New Roman"/>
          <w:b/>
          <w:sz w:val="24"/>
          <w:szCs w:val="24"/>
        </w:rPr>
        <w:t>Delivery and Newborn (BBL) in East Lombok District</w:t>
      </w:r>
    </w:p>
    <w:p w:rsidR="0091440C" w:rsidRDefault="0091440C" w:rsidP="0091440C">
      <w:pPr>
        <w:spacing w:after="0" w:line="240" w:lineRule="auto"/>
        <w:ind w:firstLine="567"/>
        <w:rPr>
          <w:rFonts w:ascii="Times New Roman" w:eastAsia="Times New Roman" w:hAnsi="Times New Roman"/>
          <w:sz w:val="24"/>
          <w:szCs w:val="24"/>
        </w:rPr>
      </w:pPr>
      <w:r w:rsidRPr="007B0560">
        <w:rPr>
          <w:rFonts w:ascii="Times New Roman" w:eastAsia="Times New Roman" w:hAnsi="Times New Roman"/>
          <w:sz w:val="24"/>
          <w:szCs w:val="24"/>
        </w:rPr>
        <w:t>The process of labor and delivery of babies is the result of services that have been carried out by health workers and care carried out by pregnant women and their families in maintaining health during pregnancy. The number of deliveries and newborns in East Lombok Regency is according to Table 1 below.</w:t>
      </w:r>
    </w:p>
    <w:p w:rsidR="0091440C" w:rsidRDefault="0091440C" w:rsidP="0091440C">
      <w:pPr>
        <w:spacing w:after="0" w:line="240" w:lineRule="auto"/>
        <w:ind w:firstLine="567"/>
        <w:jc w:val="both"/>
        <w:rPr>
          <w:rFonts w:ascii="Times New Roman" w:hAnsi="Times New Roman"/>
          <w:sz w:val="24"/>
          <w:szCs w:val="24"/>
        </w:rPr>
      </w:pPr>
      <w:r>
        <w:rPr>
          <w:rFonts w:ascii="Times New Roman" w:hAnsi="Times New Roman"/>
          <w:sz w:val="24"/>
          <w:szCs w:val="24"/>
          <w:lang w:val="en-US"/>
        </w:rPr>
        <w:t xml:space="preserve">Based on </w:t>
      </w:r>
      <w:r w:rsidRPr="007B0560">
        <w:rPr>
          <w:rFonts w:ascii="Times New Roman" w:hAnsi="Times New Roman"/>
          <w:sz w:val="24"/>
          <w:szCs w:val="24"/>
        </w:rPr>
        <w:t>Table 1 shows that there were 339 samples (84.8%) who delivered spontaneously, 144 samples (36.0%) delivered at the polindes, and 321 samples (80.2%) assisted births assisted by a midwife. Improving the performance of Community Health Centers, their networks and networks through improving service quality and patient safety, increasing protection for health human resources, the community and the environment through health services that can be accessed easily (Permenkes 46, 2015).</w:t>
      </w:r>
    </w:p>
    <w:p w:rsidR="0091440C" w:rsidRDefault="0091440C" w:rsidP="0091440C">
      <w:pPr>
        <w:spacing w:after="0" w:line="240" w:lineRule="auto"/>
        <w:ind w:firstLine="567"/>
        <w:jc w:val="both"/>
        <w:rPr>
          <w:rFonts w:ascii="Times New Roman" w:hAnsi="Times New Roman"/>
          <w:sz w:val="24"/>
          <w:szCs w:val="24"/>
        </w:rPr>
        <w:sectPr w:rsidR="0091440C" w:rsidSect="00025123">
          <w:type w:val="continuous"/>
          <w:pgSz w:w="11906" w:h="16838"/>
          <w:pgMar w:top="1418" w:right="1418" w:bottom="1418" w:left="1418" w:header="720" w:footer="720" w:gutter="0"/>
          <w:cols w:space="720"/>
          <w:docGrid w:linePitch="360"/>
        </w:sectPr>
      </w:pPr>
      <w:r w:rsidRPr="007B0560">
        <w:rPr>
          <w:rFonts w:ascii="Times New Roman" w:hAnsi="Times New Roman"/>
          <w:sz w:val="24"/>
          <w:szCs w:val="24"/>
        </w:rPr>
        <w:t>Meanwhile, there were 237 samples (59.2%) of newborns with female gender and weighing more than 2,500 grams in 206 samples (51.5%). Birth weight is the result of the interaction of various factors during the uterine process. Newborn weight is determined by genetic factors, nutritional status of the mother during conception and pregnancy as well as the socio-economic condition of the mother during pregnancy, infectious diseases or complications of pregnancy (Manuaba, 2012).</w:t>
      </w:r>
    </w:p>
    <w:p w:rsidR="0091440C" w:rsidRPr="007B0560" w:rsidRDefault="0091440C" w:rsidP="00312BB7">
      <w:pPr>
        <w:spacing w:after="0" w:line="240" w:lineRule="auto"/>
        <w:ind w:firstLine="567"/>
        <w:jc w:val="both"/>
        <w:rPr>
          <w:rFonts w:ascii="Times New Roman" w:hAnsi="Times New Roman"/>
          <w:sz w:val="24"/>
        </w:rPr>
        <w:sectPr w:rsidR="0091440C" w:rsidRPr="007B0560" w:rsidSect="00D5677A">
          <w:type w:val="continuous"/>
          <w:pgSz w:w="11906" w:h="16838"/>
          <w:pgMar w:top="1418" w:right="1418" w:bottom="1418" w:left="1418" w:header="720" w:footer="720" w:gutter="0"/>
          <w:cols w:num="2" w:space="720"/>
          <w:docGrid w:linePitch="360"/>
        </w:sectPr>
      </w:pPr>
    </w:p>
    <w:p w:rsidR="007B0560" w:rsidRDefault="007B0560">
      <w:pPr>
        <w:spacing w:after="0" w:line="240" w:lineRule="auto"/>
        <w:rPr>
          <w:rFonts w:ascii="Times New Roman" w:eastAsia="Times New Roman" w:hAnsi="Times New Roman"/>
          <w:b/>
          <w:bCs/>
          <w:sz w:val="24"/>
        </w:rPr>
      </w:pPr>
    </w:p>
    <w:p w:rsidR="003C2E9C" w:rsidRPr="007B0560" w:rsidRDefault="003C2E9C" w:rsidP="007B0560">
      <w:pPr>
        <w:tabs>
          <w:tab w:val="left" w:pos="851"/>
        </w:tabs>
        <w:spacing w:after="0" w:line="240" w:lineRule="auto"/>
        <w:jc w:val="both"/>
        <w:rPr>
          <w:rFonts w:ascii="Times New Roman" w:eastAsia="Times New Roman" w:hAnsi="Times New Roman"/>
          <w:sz w:val="24"/>
        </w:rPr>
      </w:pPr>
      <w:r w:rsidRPr="007B0560">
        <w:rPr>
          <w:rFonts w:ascii="Times New Roman" w:eastAsia="Times New Roman" w:hAnsi="Times New Roman"/>
          <w:b/>
          <w:bCs/>
          <w:sz w:val="24"/>
        </w:rPr>
        <w:t>Table 1</w:t>
      </w:r>
      <w:r w:rsidRPr="007B0560">
        <w:rPr>
          <w:rFonts w:ascii="Times New Roman" w:eastAsia="Times New Roman" w:hAnsi="Times New Roman"/>
          <w:sz w:val="24"/>
        </w:rPr>
        <w:t xml:space="preserve"> Delivery and Newborns (BBL) in East Lombok Regency (n=400)</w:t>
      </w:r>
    </w:p>
    <w:tbl>
      <w:tblPr>
        <w:tblStyle w:val="TableGrid"/>
        <w:tblW w:w="9087"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3917"/>
        <w:gridCol w:w="477"/>
        <w:gridCol w:w="1170"/>
        <w:gridCol w:w="1396"/>
      </w:tblGrid>
      <w:tr w:rsidR="003C2E9C" w:rsidRPr="00B65949" w:rsidTr="00F568BB">
        <w:trPr>
          <w:tblHeader/>
        </w:trPr>
        <w:tc>
          <w:tcPr>
            <w:tcW w:w="6044" w:type="dxa"/>
            <w:gridSpan w:val="2"/>
            <w:tcBorders>
              <w:top w:val="single" w:sz="4" w:space="0" w:color="auto"/>
              <w:left w:val="nil"/>
              <w:bottom w:val="single" w:sz="4" w:space="0" w:color="auto"/>
              <w:right w:val="nil"/>
            </w:tcBorders>
            <w:vAlign w:val="center"/>
          </w:tcPr>
          <w:p w:rsidR="003C2E9C" w:rsidRPr="00B65949" w:rsidRDefault="003C2E9C" w:rsidP="007B0560">
            <w:pPr>
              <w:spacing w:after="0" w:line="240" w:lineRule="auto"/>
              <w:jc w:val="center"/>
              <w:rPr>
                <w:rFonts w:ascii="Times New Roman" w:hAnsi="Times New Roman"/>
                <w:b/>
                <w:bCs/>
                <w:sz w:val="24"/>
                <w:szCs w:val="24"/>
              </w:rPr>
            </w:pPr>
            <w:r w:rsidRPr="00B65949">
              <w:rPr>
                <w:rFonts w:ascii="Times New Roman" w:hAnsi="Times New Roman"/>
                <w:b/>
                <w:bCs/>
                <w:sz w:val="24"/>
                <w:szCs w:val="24"/>
              </w:rPr>
              <w:t>Labor and Newborn</w:t>
            </w:r>
          </w:p>
        </w:tc>
        <w:tc>
          <w:tcPr>
            <w:tcW w:w="1647" w:type="dxa"/>
            <w:gridSpan w:val="2"/>
            <w:tcBorders>
              <w:top w:val="single" w:sz="4" w:space="0" w:color="auto"/>
              <w:left w:val="nil"/>
              <w:bottom w:val="single" w:sz="4" w:space="0" w:color="auto"/>
              <w:right w:val="nil"/>
            </w:tcBorders>
            <w:vAlign w:val="center"/>
          </w:tcPr>
          <w:p w:rsidR="003C2E9C" w:rsidRPr="00B65949" w:rsidRDefault="003C2E9C" w:rsidP="007B0560">
            <w:pPr>
              <w:spacing w:after="0" w:line="240" w:lineRule="auto"/>
              <w:ind w:right="-108"/>
              <w:jc w:val="center"/>
              <w:rPr>
                <w:rFonts w:ascii="Times New Roman" w:hAnsi="Times New Roman"/>
                <w:b/>
                <w:bCs/>
                <w:sz w:val="24"/>
                <w:szCs w:val="24"/>
              </w:rPr>
            </w:pPr>
            <w:r w:rsidRPr="00B65949">
              <w:rPr>
                <w:rFonts w:ascii="Times New Roman" w:hAnsi="Times New Roman"/>
                <w:b/>
                <w:bCs/>
                <w:sz w:val="24"/>
                <w:szCs w:val="24"/>
              </w:rPr>
              <w:t>Frequency</w:t>
            </w:r>
          </w:p>
          <w:p w:rsidR="003C2E9C" w:rsidRPr="00B65949" w:rsidRDefault="003C2E9C" w:rsidP="007B0560">
            <w:pPr>
              <w:spacing w:after="0" w:line="240" w:lineRule="auto"/>
              <w:ind w:right="-108"/>
              <w:jc w:val="center"/>
              <w:rPr>
                <w:rFonts w:ascii="Times New Roman" w:hAnsi="Times New Roman"/>
                <w:b/>
                <w:bCs/>
                <w:sz w:val="24"/>
                <w:szCs w:val="24"/>
              </w:rPr>
            </w:pPr>
            <w:r w:rsidRPr="00B65949">
              <w:rPr>
                <w:rFonts w:ascii="Times New Roman" w:hAnsi="Times New Roman"/>
                <w:b/>
                <w:bCs/>
                <w:sz w:val="24"/>
                <w:szCs w:val="24"/>
              </w:rPr>
              <w:t>(n)</w:t>
            </w:r>
          </w:p>
        </w:tc>
        <w:tc>
          <w:tcPr>
            <w:tcW w:w="1396" w:type="dxa"/>
            <w:tcBorders>
              <w:top w:val="single" w:sz="4" w:space="0" w:color="auto"/>
              <w:left w:val="nil"/>
              <w:bottom w:val="single" w:sz="4" w:space="0" w:color="auto"/>
              <w:right w:val="nil"/>
            </w:tcBorders>
            <w:vAlign w:val="center"/>
          </w:tcPr>
          <w:p w:rsidR="003C2E9C" w:rsidRPr="00B65949" w:rsidRDefault="003C2E9C" w:rsidP="007B0560">
            <w:pPr>
              <w:spacing w:after="0" w:line="240" w:lineRule="auto"/>
              <w:ind w:right="-108"/>
              <w:jc w:val="center"/>
              <w:rPr>
                <w:rFonts w:ascii="Times New Roman" w:hAnsi="Times New Roman"/>
                <w:b/>
                <w:bCs/>
                <w:sz w:val="24"/>
                <w:szCs w:val="24"/>
              </w:rPr>
            </w:pPr>
            <w:r w:rsidRPr="00B65949">
              <w:rPr>
                <w:rFonts w:ascii="Times New Roman" w:hAnsi="Times New Roman"/>
                <w:b/>
                <w:bCs/>
                <w:sz w:val="24"/>
                <w:szCs w:val="24"/>
              </w:rPr>
              <w:t>Percentage</w:t>
            </w:r>
          </w:p>
          <w:p w:rsidR="003C2E9C" w:rsidRPr="00B65949" w:rsidRDefault="003C2E9C" w:rsidP="007B0560">
            <w:pPr>
              <w:spacing w:after="0" w:line="240" w:lineRule="auto"/>
              <w:ind w:right="-108"/>
              <w:jc w:val="center"/>
              <w:rPr>
                <w:rFonts w:ascii="Times New Roman" w:hAnsi="Times New Roman"/>
                <w:b/>
                <w:bCs/>
                <w:sz w:val="24"/>
                <w:szCs w:val="24"/>
              </w:rPr>
            </w:pPr>
            <w:r w:rsidRPr="00B65949">
              <w:rPr>
                <w:rFonts w:ascii="Times New Roman" w:hAnsi="Times New Roman"/>
                <w:b/>
                <w:bCs/>
                <w:sz w:val="24"/>
                <w:szCs w:val="24"/>
              </w:rPr>
              <w:t>(%)</w:t>
            </w:r>
          </w:p>
        </w:tc>
      </w:tr>
      <w:tr w:rsidR="003C2E9C" w:rsidRPr="00B65949" w:rsidTr="00F568BB">
        <w:tc>
          <w:tcPr>
            <w:tcW w:w="2127" w:type="dxa"/>
            <w:tcBorders>
              <w:top w:val="single" w:sz="4" w:space="0" w:color="auto"/>
              <w:left w:val="nil"/>
              <w:bottom w:val="nil"/>
              <w:right w:val="nil"/>
            </w:tcBorders>
          </w:tcPr>
          <w:p w:rsidR="003C2E9C" w:rsidRPr="00B65949" w:rsidRDefault="003C2E9C" w:rsidP="007B0560">
            <w:pPr>
              <w:spacing w:after="0" w:line="240" w:lineRule="auto"/>
              <w:jc w:val="both"/>
              <w:rPr>
                <w:rFonts w:ascii="Times New Roman" w:hAnsi="Times New Roman"/>
                <w:sz w:val="24"/>
                <w:szCs w:val="24"/>
              </w:rPr>
            </w:pPr>
            <w:r w:rsidRPr="00B65949">
              <w:rPr>
                <w:rStyle w:val="jlqj4b"/>
                <w:rFonts w:ascii="Times New Roman" w:hAnsi="Times New Roman"/>
                <w:sz w:val="24"/>
                <w:szCs w:val="24"/>
              </w:rPr>
              <w:t>Labor:</w:t>
            </w:r>
          </w:p>
        </w:tc>
        <w:tc>
          <w:tcPr>
            <w:tcW w:w="4394" w:type="dxa"/>
            <w:gridSpan w:val="2"/>
            <w:tcBorders>
              <w:top w:val="single" w:sz="4" w:space="0" w:color="auto"/>
              <w:left w:val="nil"/>
              <w:bottom w:val="nil"/>
              <w:right w:val="nil"/>
            </w:tcBorders>
          </w:tcPr>
          <w:p w:rsidR="003C2E9C" w:rsidRPr="00B65949" w:rsidRDefault="003C2E9C" w:rsidP="007B0560">
            <w:pPr>
              <w:spacing w:after="0" w:line="240" w:lineRule="auto"/>
              <w:jc w:val="both"/>
              <w:rPr>
                <w:rFonts w:ascii="Times New Roman" w:hAnsi="Times New Roman"/>
                <w:sz w:val="24"/>
                <w:szCs w:val="24"/>
              </w:rPr>
            </w:pPr>
          </w:p>
        </w:tc>
        <w:tc>
          <w:tcPr>
            <w:tcW w:w="1170" w:type="dxa"/>
            <w:tcBorders>
              <w:top w:val="single" w:sz="4" w:space="0" w:color="auto"/>
              <w:left w:val="nil"/>
              <w:bottom w:val="nil"/>
              <w:right w:val="nil"/>
            </w:tcBorders>
          </w:tcPr>
          <w:p w:rsidR="003C2E9C" w:rsidRPr="00B65949" w:rsidRDefault="003C2E9C" w:rsidP="007B0560">
            <w:pPr>
              <w:spacing w:after="0" w:line="240" w:lineRule="auto"/>
              <w:jc w:val="both"/>
              <w:rPr>
                <w:rFonts w:ascii="Times New Roman" w:hAnsi="Times New Roman"/>
                <w:sz w:val="24"/>
                <w:szCs w:val="24"/>
              </w:rPr>
            </w:pPr>
          </w:p>
        </w:tc>
        <w:tc>
          <w:tcPr>
            <w:tcW w:w="1396" w:type="dxa"/>
            <w:tcBorders>
              <w:top w:val="single" w:sz="4" w:space="0" w:color="auto"/>
              <w:left w:val="nil"/>
              <w:bottom w:val="nil"/>
              <w:right w:val="nil"/>
            </w:tcBorders>
          </w:tcPr>
          <w:p w:rsidR="003C2E9C" w:rsidRPr="00B65949" w:rsidRDefault="003C2E9C" w:rsidP="007B0560">
            <w:pPr>
              <w:spacing w:after="0" w:line="240" w:lineRule="auto"/>
              <w:jc w:val="both"/>
              <w:rPr>
                <w:rFonts w:ascii="Times New Roman" w:hAnsi="Times New Roman"/>
                <w:sz w:val="24"/>
                <w:szCs w:val="24"/>
              </w:rPr>
            </w:pPr>
          </w:p>
        </w:tc>
      </w:tr>
      <w:tr w:rsidR="003C2E9C" w:rsidRPr="00B65949" w:rsidTr="00F568BB">
        <w:tc>
          <w:tcPr>
            <w:tcW w:w="2127" w:type="dxa"/>
            <w:tcBorders>
              <w:top w:val="nil"/>
              <w:left w:val="nil"/>
              <w:bottom w:val="nil"/>
              <w:right w:val="nil"/>
            </w:tcBorders>
          </w:tcPr>
          <w:p w:rsidR="003C2E9C" w:rsidRPr="00B65949" w:rsidRDefault="003C2E9C" w:rsidP="007B0560">
            <w:pPr>
              <w:pStyle w:val="ListParagraph"/>
              <w:numPr>
                <w:ilvl w:val="0"/>
                <w:numId w:val="2"/>
              </w:numPr>
              <w:spacing w:after="0" w:line="240" w:lineRule="auto"/>
              <w:ind w:left="176" w:hanging="176"/>
              <w:jc w:val="both"/>
              <w:rPr>
                <w:rFonts w:ascii="Times New Roman" w:hAnsi="Times New Roman"/>
                <w:sz w:val="24"/>
                <w:szCs w:val="24"/>
              </w:rPr>
            </w:pPr>
            <w:r w:rsidRPr="00B65949">
              <w:rPr>
                <w:rFonts w:ascii="Times New Roman" w:hAnsi="Times New Roman"/>
                <w:sz w:val="24"/>
                <w:szCs w:val="24"/>
              </w:rPr>
              <w:t>Type</w:t>
            </w:r>
          </w:p>
        </w:tc>
        <w:tc>
          <w:tcPr>
            <w:tcW w:w="4394" w:type="dxa"/>
            <w:gridSpan w:val="2"/>
            <w:tcBorders>
              <w:top w:val="nil"/>
              <w:left w:val="nil"/>
              <w:bottom w:val="nil"/>
              <w:right w:val="nil"/>
            </w:tcBorders>
          </w:tcPr>
          <w:p w:rsidR="003C2E9C" w:rsidRPr="00B65949" w:rsidRDefault="003C2E9C" w:rsidP="007B0560">
            <w:pPr>
              <w:spacing w:after="0" w:line="240" w:lineRule="auto"/>
              <w:rPr>
                <w:rFonts w:ascii="Times New Roman" w:hAnsi="Times New Roman"/>
                <w:sz w:val="24"/>
                <w:szCs w:val="24"/>
              </w:rPr>
            </w:pPr>
            <w:r w:rsidRPr="00B65949">
              <w:rPr>
                <w:rFonts w:ascii="Times New Roman" w:hAnsi="Times New Roman"/>
                <w:sz w:val="24"/>
                <w:szCs w:val="24"/>
              </w:rPr>
              <w:t>Spontaneous</w:t>
            </w:r>
          </w:p>
        </w:tc>
        <w:tc>
          <w:tcPr>
            <w:tcW w:w="1170" w:type="dxa"/>
            <w:tcBorders>
              <w:top w:val="nil"/>
              <w:left w:val="nil"/>
              <w:bottom w:val="nil"/>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339</w:t>
            </w:r>
          </w:p>
        </w:tc>
        <w:tc>
          <w:tcPr>
            <w:tcW w:w="1396" w:type="dxa"/>
            <w:tcBorders>
              <w:top w:val="nil"/>
              <w:left w:val="nil"/>
              <w:bottom w:val="nil"/>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84,8</w:t>
            </w:r>
          </w:p>
        </w:tc>
      </w:tr>
      <w:tr w:rsidR="003C2E9C" w:rsidRPr="00B65949" w:rsidTr="00F568BB">
        <w:tc>
          <w:tcPr>
            <w:tcW w:w="2127" w:type="dxa"/>
            <w:tcBorders>
              <w:top w:val="nil"/>
              <w:left w:val="nil"/>
              <w:bottom w:val="nil"/>
              <w:right w:val="nil"/>
            </w:tcBorders>
          </w:tcPr>
          <w:p w:rsidR="003C2E9C" w:rsidRPr="00B65949" w:rsidRDefault="003C2E9C" w:rsidP="007B0560">
            <w:pPr>
              <w:spacing w:after="0" w:line="240" w:lineRule="auto"/>
              <w:ind w:left="255" w:hanging="255"/>
              <w:jc w:val="both"/>
              <w:rPr>
                <w:rFonts w:ascii="Times New Roman" w:hAnsi="Times New Roman"/>
                <w:sz w:val="24"/>
                <w:szCs w:val="24"/>
              </w:rPr>
            </w:pPr>
          </w:p>
        </w:tc>
        <w:tc>
          <w:tcPr>
            <w:tcW w:w="4394" w:type="dxa"/>
            <w:gridSpan w:val="2"/>
            <w:tcBorders>
              <w:top w:val="nil"/>
              <w:left w:val="nil"/>
              <w:bottom w:val="single" w:sz="4" w:space="0" w:color="auto"/>
              <w:right w:val="nil"/>
            </w:tcBorders>
          </w:tcPr>
          <w:p w:rsidR="003C2E9C" w:rsidRPr="00B65949" w:rsidRDefault="003C2E9C" w:rsidP="007B0560">
            <w:pPr>
              <w:spacing w:after="0" w:line="240" w:lineRule="auto"/>
              <w:rPr>
                <w:rFonts w:ascii="Times New Roman" w:hAnsi="Times New Roman"/>
                <w:sz w:val="24"/>
                <w:szCs w:val="24"/>
              </w:rPr>
            </w:pPr>
            <w:r w:rsidRPr="00B65949">
              <w:rPr>
                <w:rFonts w:ascii="Times New Roman" w:hAnsi="Times New Roman"/>
                <w:sz w:val="24"/>
                <w:szCs w:val="24"/>
              </w:rPr>
              <w:t>Treatment</w:t>
            </w:r>
          </w:p>
        </w:tc>
        <w:tc>
          <w:tcPr>
            <w:tcW w:w="1170" w:type="dxa"/>
            <w:tcBorders>
              <w:top w:val="nil"/>
              <w:left w:val="nil"/>
              <w:bottom w:val="single" w:sz="4" w:space="0" w:color="auto"/>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61</w:t>
            </w:r>
          </w:p>
        </w:tc>
        <w:tc>
          <w:tcPr>
            <w:tcW w:w="1396" w:type="dxa"/>
            <w:tcBorders>
              <w:top w:val="nil"/>
              <w:left w:val="nil"/>
              <w:bottom w:val="single" w:sz="4" w:space="0" w:color="auto"/>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15,2</w:t>
            </w:r>
          </w:p>
        </w:tc>
      </w:tr>
      <w:tr w:rsidR="003C2E9C" w:rsidRPr="00B65949" w:rsidTr="00F568BB">
        <w:tc>
          <w:tcPr>
            <w:tcW w:w="2127" w:type="dxa"/>
            <w:tcBorders>
              <w:top w:val="nil"/>
              <w:left w:val="nil"/>
              <w:bottom w:val="nil"/>
              <w:right w:val="nil"/>
            </w:tcBorders>
          </w:tcPr>
          <w:p w:rsidR="003C2E9C" w:rsidRPr="00B65949" w:rsidRDefault="003C2E9C" w:rsidP="007B0560">
            <w:pPr>
              <w:pStyle w:val="ListParagraph"/>
              <w:numPr>
                <w:ilvl w:val="0"/>
                <w:numId w:val="2"/>
              </w:numPr>
              <w:spacing w:after="0" w:line="240" w:lineRule="auto"/>
              <w:ind w:left="255" w:hanging="255"/>
              <w:jc w:val="both"/>
              <w:rPr>
                <w:rFonts w:ascii="Times New Roman" w:hAnsi="Times New Roman"/>
                <w:sz w:val="24"/>
                <w:szCs w:val="24"/>
              </w:rPr>
            </w:pPr>
            <w:r w:rsidRPr="00B65949">
              <w:rPr>
                <w:rFonts w:ascii="Times New Roman" w:hAnsi="Times New Roman"/>
                <w:sz w:val="24"/>
                <w:szCs w:val="24"/>
              </w:rPr>
              <w:lastRenderedPageBreak/>
              <w:t>Place</w:t>
            </w:r>
          </w:p>
        </w:tc>
        <w:tc>
          <w:tcPr>
            <w:tcW w:w="4394" w:type="dxa"/>
            <w:gridSpan w:val="2"/>
            <w:tcBorders>
              <w:top w:val="single" w:sz="4" w:space="0" w:color="auto"/>
              <w:left w:val="nil"/>
              <w:bottom w:val="nil"/>
              <w:right w:val="nil"/>
            </w:tcBorders>
          </w:tcPr>
          <w:p w:rsidR="003C2E9C" w:rsidRPr="00B65949" w:rsidRDefault="003C2E9C" w:rsidP="007B0560">
            <w:pPr>
              <w:spacing w:after="0" w:line="240" w:lineRule="auto"/>
              <w:rPr>
                <w:rFonts w:ascii="Times New Roman" w:hAnsi="Times New Roman"/>
                <w:sz w:val="24"/>
                <w:szCs w:val="24"/>
              </w:rPr>
            </w:pPr>
            <w:r w:rsidRPr="00B65949">
              <w:rPr>
                <w:rStyle w:val="jlqj4b"/>
                <w:rFonts w:ascii="Times New Roman" w:hAnsi="Times New Roman"/>
                <w:sz w:val="24"/>
                <w:szCs w:val="24"/>
              </w:rPr>
              <w:t>Public health center</w:t>
            </w:r>
          </w:p>
        </w:tc>
        <w:tc>
          <w:tcPr>
            <w:tcW w:w="1170" w:type="dxa"/>
            <w:tcBorders>
              <w:top w:val="single" w:sz="4" w:space="0" w:color="auto"/>
              <w:left w:val="nil"/>
              <w:bottom w:val="nil"/>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82</w:t>
            </w:r>
          </w:p>
        </w:tc>
        <w:tc>
          <w:tcPr>
            <w:tcW w:w="1396" w:type="dxa"/>
            <w:tcBorders>
              <w:top w:val="single" w:sz="4" w:space="0" w:color="auto"/>
              <w:left w:val="nil"/>
              <w:bottom w:val="nil"/>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20,5</w:t>
            </w:r>
          </w:p>
        </w:tc>
      </w:tr>
      <w:tr w:rsidR="003C2E9C" w:rsidRPr="00B65949" w:rsidTr="00F568BB">
        <w:tc>
          <w:tcPr>
            <w:tcW w:w="2127" w:type="dxa"/>
            <w:tcBorders>
              <w:top w:val="nil"/>
              <w:left w:val="nil"/>
              <w:bottom w:val="nil"/>
              <w:right w:val="nil"/>
            </w:tcBorders>
          </w:tcPr>
          <w:p w:rsidR="003C2E9C" w:rsidRPr="00B65949" w:rsidRDefault="003C2E9C" w:rsidP="007B0560">
            <w:pPr>
              <w:spacing w:after="0" w:line="240" w:lineRule="auto"/>
              <w:ind w:left="255" w:hanging="255"/>
              <w:jc w:val="both"/>
              <w:rPr>
                <w:rFonts w:ascii="Times New Roman" w:hAnsi="Times New Roman"/>
                <w:sz w:val="24"/>
                <w:szCs w:val="24"/>
              </w:rPr>
            </w:pPr>
          </w:p>
        </w:tc>
        <w:tc>
          <w:tcPr>
            <w:tcW w:w="4394" w:type="dxa"/>
            <w:gridSpan w:val="2"/>
            <w:tcBorders>
              <w:top w:val="nil"/>
              <w:left w:val="nil"/>
              <w:bottom w:val="nil"/>
              <w:right w:val="nil"/>
            </w:tcBorders>
          </w:tcPr>
          <w:p w:rsidR="003C2E9C" w:rsidRPr="00B65949" w:rsidRDefault="003C2E9C" w:rsidP="007B0560">
            <w:pPr>
              <w:tabs>
                <w:tab w:val="center" w:pos="2018"/>
              </w:tabs>
              <w:spacing w:after="0" w:line="240" w:lineRule="auto"/>
              <w:rPr>
                <w:rFonts w:ascii="Times New Roman" w:hAnsi="Times New Roman"/>
                <w:sz w:val="24"/>
                <w:szCs w:val="24"/>
              </w:rPr>
            </w:pPr>
            <w:r w:rsidRPr="00B65949">
              <w:rPr>
                <w:rStyle w:val="jlqj4b"/>
                <w:rFonts w:ascii="Times New Roman" w:hAnsi="Times New Roman"/>
                <w:sz w:val="24"/>
                <w:szCs w:val="24"/>
              </w:rPr>
              <w:t>Maternity Clinic</w:t>
            </w:r>
          </w:p>
        </w:tc>
        <w:tc>
          <w:tcPr>
            <w:tcW w:w="1170" w:type="dxa"/>
            <w:tcBorders>
              <w:top w:val="nil"/>
              <w:left w:val="nil"/>
              <w:bottom w:val="nil"/>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2</w:t>
            </w:r>
          </w:p>
        </w:tc>
        <w:tc>
          <w:tcPr>
            <w:tcW w:w="1396" w:type="dxa"/>
            <w:tcBorders>
              <w:top w:val="nil"/>
              <w:left w:val="nil"/>
              <w:bottom w:val="nil"/>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0,5</w:t>
            </w:r>
          </w:p>
        </w:tc>
      </w:tr>
      <w:tr w:rsidR="003C2E9C" w:rsidRPr="00B65949" w:rsidTr="00F568BB">
        <w:tc>
          <w:tcPr>
            <w:tcW w:w="2127" w:type="dxa"/>
            <w:tcBorders>
              <w:top w:val="nil"/>
              <w:left w:val="nil"/>
              <w:bottom w:val="nil"/>
              <w:right w:val="nil"/>
            </w:tcBorders>
          </w:tcPr>
          <w:p w:rsidR="003C2E9C" w:rsidRPr="00B65949" w:rsidRDefault="003C2E9C" w:rsidP="007B0560">
            <w:pPr>
              <w:spacing w:after="0" w:line="240" w:lineRule="auto"/>
              <w:ind w:left="255" w:hanging="255"/>
              <w:jc w:val="both"/>
              <w:rPr>
                <w:rFonts w:ascii="Times New Roman" w:hAnsi="Times New Roman"/>
                <w:sz w:val="24"/>
                <w:szCs w:val="24"/>
              </w:rPr>
            </w:pPr>
          </w:p>
        </w:tc>
        <w:tc>
          <w:tcPr>
            <w:tcW w:w="4394" w:type="dxa"/>
            <w:gridSpan w:val="2"/>
            <w:tcBorders>
              <w:top w:val="nil"/>
              <w:left w:val="nil"/>
              <w:bottom w:val="nil"/>
              <w:right w:val="nil"/>
            </w:tcBorders>
          </w:tcPr>
          <w:p w:rsidR="003C2E9C" w:rsidRPr="00B65949" w:rsidRDefault="003C2E9C" w:rsidP="007B0560">
            <w:pPr>
              <w:spacing w:after="0" w:line="240" w:lineRule="auto"/>
              <w:rPr>
                <w:rFonts w:ascii="Times New Roman" w:hAnsi="Times New Roman"/>
                <w:sz w:val="24"/>
                <w:szCs w:val="24"/>
              </w:rPr>
            </w:pPr>
            <w:r w:rsidRPr="00B65949">
              <w:rPr>
                <w:rFonts w:ascii="Times New Roman" w:hAnsi="Times New Roman"/>
                <w:sz w:val="24"/>
                <w:szCs w:val="24"/>
              </w:rPr>
              <w:t>Polindes, Poskesdes</w:t>
            </w:r>
          </w:p>
        </w:tc>
        <w:tc>
          <w:tcPr>
            <w:tcW w:w="1170" w:type="dxa"/>
            <w:tcBorders>
              <w:top w:val="nil"/>
              <w:left w:val="nil"/>
              <w:bottom w:val="nil"/>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144</w:t>
            </w:r>
          </w:p>
        </w:tc>
        <w:tc>
          <w:tcPr>
            <w:tcW w:w="1396" w:type="dxa"/>
            <w:tcBorders>
              <w:top w:val="nil"/>
              <w:left w:val="nil"/>
              <w:bottom w:val="nil"/>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36,0</w:t>
            </w:r>
          </w:p>
        </w:tc>
      </w:tr>
      <w:tr w:rsidR="003C2E9C" w:rsidRPr="00B65949" w:rsidTr="00F568BB">
        <w:tc>
          <w:tcPr>
            <w:tcW w:w="2127" w:type="dxa"/>
            <w:tcBorders>
              <w:top w:val="nil"/>
              <w:left w:val="nil"/>
              <w:bottom w:val="nil"/>
              <w:right w:val="nil"/>
            </w:tcBorders>
          </w:tcPr>
          <w:p w:rsidR="003C2E9C" w:rsidRPr="00B65949" w:rsidRDefault="003C2E9C" w:rsidP="007B0560">
            <w:pPr>
              <w:spacing w:after="0" w:line="240" w:lineRule="auto"/>
              <w:ind w:left="255" w:hanging="255"/>
              <w:jc w:val="both"/>
              <w:rPr>
                <w:rFonts w:ascii="Times New Roman" w:hAnsi="Times New Roman"/>
                <w:sz w:val="24"/>
                <w:szCs w:val="24"/>
              </w:rPr>
            </w:pPr>
          </w:p>
        </w:tc>
        <w:tc>
          <w:tcPr>
            <w:tcW w:w="4394" w:type="dxa"/>
            <w:gridSpan w:val="2"/>
            <w:tcBorders>
              <w:top w:val="nil"/>
              <w:left w:val="nil"/>
              <w:bottom w:val="nil"/>
              <w:right w:val="nil"/>
            </w:tcBorders>
          </w:tcPr>
          <w:p w:rsidR="003C2E9C" w:rsidRPr="00B65949" w:rsidRDefault="003C2E9C" w:rsidP="007B0560">
            <w:pPr>
              <w:spacing w:after="0" w:line="240" w:lineRule="auto"/>
              <w:rPr>
                <w:rFonts w:ascii="Times New Roman" w:hAnsi="Times New Roman"/>
                <w:sz w:val="24"/>
                <w:szCs w:val="24"/>
              </w:rPr>
            </w:pPr>
            <w:r w:rsidRPr="00B65949">
              <w:rPr>
                <w:rStyle w:val="jlqj4b"/>
                <w:rFonts w:ascii="Times New Roman" w:hAnsi="Times New Roman"/>
                <w:sz w:val="24"/>
                <w:szCs w:val="24"/>
              </w:rPr>
              <w:t>Hospitals (Government and Private)</w:t>
            </w:r>
          </w:p>
        </w:tc>
        <w:tc>
          <w:tcPr>
            <w:tcW w:w="1170" w:type="dxa"/>
            <w:tcBorders>
              <w:top w:val="nil"/>
              <w:left w:val="nil"/>
              <w:bottom w:val="nil"/>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105</w:t>
            </w:r>
          </w:p>
        </w:tc>
        <w:tc>
          <w:tcPr>
            <w:tcW w:w="1396" w:type="dxa"/>
            <w:tcBorders>
              <w:top w:val="nil"/>
              <w:left w:val="nil"/>
              <w:bottom w:val="nil"/>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26,2</w:t>
            </w:r>
          </w:p>
        </w:tc>
      </w:tr>
      <w:tr w:rsidR="003C2E9C" w:rsidRPr="00B65949" w:rsidTr="00F568BB">
        <w:tc>
          <w:tcPr>
            <w:tcW w:w="2127" w:type="dxa"/>
            <w:tcBorders>
              <w:top w:val="nil"/>
              <w:left w:val="nil"/>
              <w:bottom w:val="nil"/>
              <w:right w:val="nil"/>
            </w:tcBorders>
          </w:tcPr>
          <w:p w:rsidR="003C2E9C" w:rsidRPr="00B65949" w:rsidRDefault="003C2E9C" w:rsidP="007B0560">
            <w:pPr>
              <w:spacing w:after="0" w:line="240" w:lineRule="auto"/>
              <w:ind w:left="255" w:hanging="255"/>
              <w:jc w:val="both"/>
              <w:rPr>
                <w:rFonts w:ascii="Times New Roman" w:hAnsi="Times New Roman"/>
                <w:sz w:val="24"/>
                <w:szCs w:val="24"/>
              </w:rPr>
            </w:pPr>
          </w:p>
        </w:tc>
        <w:tc>
          <w:tcPr>
            <w:tcW w:w="4394" w:type="dxa"/>
            <w:gridSpan w:val="2"/>
            <w:tcBorders>
              <w:top w:val="nil"/>
              <w:left w:val="nil"/>
              <w:bottom w:val="single" w:sz="4" w:space="0" w:color="auto"/>
              <w:right w:val="nil"/>
            </w:tcBorders>
          </w:tcPr>
          <w:p w:rsidR="003C2E9C" w:rsidRPr="00B65949" w:rsidRDefault="003C2E9C" w:rsidP="007B0560">
            <w:pPr>
              <w:spacing w:after="0" w:line="240" w:lineRule="auto"/>
              <w:rPr>
                <w:rFonts w:ascii="Times New Roman" w:hAnsi="Times New Roman"/>
                <w:sz w:val="24"/>
                <w:szCs w:val="24"/>
              </w:rPr>
            </w:pPr>
            <w:r w:rsidRPr="00B65949">
              <w:rPr>
                <w:rStyle w:val="jlqj4b"/>
                <w:rFonts w:ascii="Times New Roman" w:hAnsi="Times New Roman"/>
                <w:sz w:val="24"/>
                <w:szCs w:val="24"/>
              </w:rPr>
              <w:t>Independent Practice Midwife</w:t>
            </w:r>
          </w:p>
        </w:tc>
        <w:tc>
          <w:tcPr>
            <w:tcW w:w="1170" w:type="dxa"/>
            <w:tcBorders>
              <w:top w:val="nil"/>
              <w:left w:val="nil"/>
              <w:bottom w:val="single" w:sz="4" w:space="0" w:color="auto"/>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67</w:t>
            </w:r>
          </w:p>
        </w:tc>
        <w:tc>
          <w:tcPr>
            <w:tcW w:w="1396" w:type="dxa"/>
            <w:tcBorders>
              <w:top w:val="nil"/>
              <w:left w:val="nil"/>
              <w:bottom w:val="single" w:sz="4" w:space="0" w:color="auto"/>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16,8</w:t>
            </w:r>
          </w:p>
        </w:tc>
      </w:tr>
      <w:tr w:rsidR="003C2E9C" w:rsidRPr="00B65949" w:rsidTr="00F568BB">
        <w:tc>
          <w:tcPr>
            <w:tcW w:w="2127" w:type="dxa"/>
            <w:tcBorders>
              <w:top w:val="nil"/>
              <w:left w:val="nil"/>
              <w:bottom w:val="nil"/>
              <w:right w:val="nil"/>
            </w:tcBorders>
          </w:tcPr>
          <w:p w:rsidR="003C2E9C" w:rsidRPr="00B65949" w:rsidRDefault="003C2E9C" w:rsidP="007B0560">
            <w:pPr>
              <w:pStyle w:val="ListParagraph"/>
              <w:numPr>
                <w:ilvl w:val="0"/>
                <w:numId w:val="2"/>
              </w:numPr>
              <w:spacing w:after="0" w:line="240" w:lineRule="auto"/>
              <w:ind w:left="255" w:hanging="255"/>
              <w:jc w:val="both"/>
              <w:rPr>
                <w:rFonts w:ascii="Times New Roman" w:hAnsi="Times New Roman"/>
                <w:sz w:val="24"/>
                <w:szCs w:val="24"/>
              </w:rPr>
            </w:pPr>
            <w:r w:rsidRPr="00B65949">
              <w:rPr>
                <w:rFonts w:ascii="Times New Roman" w:hAnsi="Times New Roman"/>
                <w:sz w:val="24"/>
                <w:szCs w:val="24"/>
              </w:rPr>
              <w:t>Helper</w:t>
            </w:r>
          </w:p>
        </w:tc>
        <w:tc>
          <w:tcPr>
            <w:tcW w:w="4394" w:type="dxa"/>
            <w:gridSpan w:val="2"/>
            <w:tcBorders>
              <w:top w:val="single" w:sz="4" w:space="0" w:color="auto"/>
              <w:left w:val="nil"/>
              <w:bottom w:val="nil"/>
              <w:right w:val="nil"/>
            </w:tcBorders>
          </w:tcPr>
          <w:p w:rsidR="003C2E9C" w:rsidRPr="00B65949" w:rsidRDefault="003C2E9C" w:rsidP="007B0560">
            <w:pPr>
              <w:spacing w:after="0" w:line="240" w:lineRule="auto"/>
              <w:rPr>
                <w:rFonts w:ascii="Times New Roman" w:hAnsi="Times New Roman"/>
                <w:sz w:val="24"/>
                <w:szCs w:val="24"/>
              </w:rPr>
            </w:pPr>
            <w:r w:rsidRPr="00B65949">
              <w:rPr>
                <w:rStyle w:val="jlqj4b"/>
                <w:rFonts w:ascii="Times New Roman" w:hAnsi="Times New Roman"/>
                <w:sz w:val="24"/>
                <w:szCs w:val="24"/>
              </w:rPr>
              <w:t>Midwife</w:t>
            </w:r>
          </w:p>
        </w:tc>
        <w:tc>
          <w:tcPr>
            <w:tcW w:w="1170" w:type="dxa"/>
            <w:tcBorders>
              <w:top w:val="single" w:sz="4" w:space="0" w:color="auto"/>
              <w:left w:val="nil"/>
              <w:bottom w:val="nil"/>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321</w:t>
            </w:r>
          </w:p>
        </w:tc>
        <w:tc>
          <w:tcPr>
            <w:tcW w:w="1396" w:type="dxa"/>
            <w:tcBorders>
              <w:top w:val="single" w:sz="4" w:space="0" w:color="auto"/>
              <w:left w:val="nil"/>
              <w:bottom w:val="nil"/>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80,2</w:t>
            </w:r>
          </w:p>
        </w:tc>
      </w:tr>
      <w:tr w:rsidR="003C2E9C" w:rsidRPr="00B65949" w:rsidTr="00F568BB">
        <w:tc>
          <w:tcPr>
            <w:tcW w:w="2127" w:type="dxa"/>
            <w:tcBorders>
              <w:top w:val="nil"/>
              <w:left w:val="nil"/>
              <w:bottom w:val="nil"/>
              <w:right w:val="nil"/>
            </w:tcBorders>
          </w:tcPr>
          <w:p w:rsidR="003C2E9C" w:rsidRPr="00B65949" w:rsidRDefault="003C2E9C" w:rsidP="007B0560">
            <w:pPr>
              <w:spacing w:after="0" w:line="240" w:lineRule="auto"/>
              <w:ind w:left="255" w:hanging="255"/>
              <w:jc w:val="both"/>
              <w:rPr>
                <w:rFonts w:ascii="Times New Roman" w:hAnsi="Times New Roman"/>
                <w:sz w:val="24"/>
                <w:szCs w:val="24"/>
              </w:rPr>
            </w:pPr>
          </w:p>
        </w:tc>
        <w:tc>
          <w:tcPr>
            <w:tcW w:w="4394" w:type="dxa"/>
            <w:gridSpan w:val="2"/>
            <w:tcBorders>
              <w:top w:val="nil"/>
              <w:left w:val="nil"/>
              <w:bottom w:val="nil"/>
              <w:right w:val="nil"/>
            </w:tcBorders>
          </w:tcPr>
          <w:p w:rsidR="003C2E9C" w:rsidRPr="00B65949" w:rsidRDefault="003C2E9C" w:rsidP="007B0560">
            <w:pPr>
              <w:spacing w:after="0" w:line="240" w:lineRule="auto"/>
              <w:rPr>
                <w:rFonts w:ascii="Times New Roman" w:hAnsi="Times New Roman"/>
                <w:sz w:val="24"/>
                <w:szCs w:val="24"/>
              </w:rPr>
            </w:pPr>
            <w:r w:rsidRPr="00B65949">
              <w:rPr>
                <w:rFonts w:ascii="Times New Roman" w:hAnsi="Times New Roman"/>
                <w:sz w:val="24"/>
                <w:szCs w:val="24"/>
              </w:rPr>
              <w:t>Doctor</w:t>
            </w:r>
          </w:p>
        </w:tc>
        <w:tc>
          <w:tcPr>
            <w:tcW w:w="1170" w:type="dxa"/>
            <w:tcBorders>
              <w:top w:val="nil"/>
              <w:left w:val="nil"/>
              <w:bottom w:val="nil"/>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64</w:t>
            </w:r>
          </w:p>
        </w:tc>
        <w:tc>
          <w:tcPr>
            <w:tcW w:w="1396" w:type="dxa"/>
            <w:tcBorders>
              <w:top w:val="nil"/>
              <w:left w:val="nil"/>
              <w:bottom w:val="nil"/>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16,0</w:t>
            </w:r>
          </w:p>
        </w:tc>
      </w:tr>
      <w:tr w:rsidR="003C2E9C" w:rsidRPr="00B65949" w:rsidTr="00F568BB">
        <w:tc>
          <w:tcPr>
            <w:tcW w:w="2127" w:type="dxa"/>
            <w:tcBorders>
              <w:top w:val="nil"/>
              <w:left w:val="nil"/>
              <w:bottom w:val="single" w:sz="4" w:space="0" w:color="auto"/>
              <w:right w:val="nil"/>
            </w:tcBorders>
          </w:tcPr>
          <w:p w:rsidR="003C2E9C" w:rsidRPr="00B65949" w:rsidRDefault="003C2E9C" w:rsidP="007B0560">
            <w:pPr>
              <w:spacing w:after="0" w:line="240" w:lineRule="auto"/>
              <w:jc w:val="both"/>
              <w:rPr>
                <w:rFonts w:ascii="Times New Roman" w:hAnsi="Times New Roman"/>
                <w:sz w:val="24"/>
                <w:szCs w:val="24"/>
              </w:rPr>
            </w:pPr>
          </w:p>
        </w:tc>
        <w:tc>
          <w:tcPr>
            <w:tcW w:w="4394" w:type="dxa"/>
            <w:gridSpan w:val="2"/>
            <w:tcBorders>
              <w:top w:val="nil"/>
              <w:left w:val="nil"/>
              <w:bottom w:val="single" w:sz="4" w:space="0" w:color="auto"/>
              <w:right w:val="nil"/>
            </w:tcBorders>
          </w:tcPr>
          <w:p w:rsidR="003C2E9C" w:rsidRPr="00B65949" w:rsidRDefault="003C2E9C" w:rsidP="007B0560">
            <w:pPr>
              <w:spacing w:after="0" w:line="240" w:lineRule="auto"/>
              <w:rPr>
                <w:rFonts w:ascii="Times New Roman" w:hAnsi="Times New Roman"/>
                <w:sz w:val="24"/>
                <w:szCs w:val="24"/>
              </w:rPr>
            </w:pPr>
            <w:r w:rsidRPr="00B65949">
              <w:rPr>
                <w:rStyle w:val="jlqj4b"/>
                <w:rFonts w:ascii="Times New Roman" w:hAnsi="Times New Roman"/>
                <w:sz w:val="24"/>
                <w:szCs w:val="24"/>
              </w:rPr>
              <w:t>Medical specialist</w:t>
            </w:r>
          </w:p>
        </w:tc>
        <w:tc>
          <w:tcPr>
            <w:tcW w:w="1170" w:type="dxa"/>
            <w:tcBorders>
              <w:top w:val="nil"/>
              <w:left w:val="nil"/>
              <w:bottom w:val="single" w:sz="4" w:space="0" w:color="auto"/>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15</w:t>
            </w:r>
          </w:p>
        </w:tc>
        <w:tc>
          <w:tcPr>
            <w:tcW w:w="1396" w:type="dxa"/>
            <w:tcBorders>
              <w:top w:val="nil"/>
              <w:left w:val="nil"/>
              <w:bottom w:val="single" w:sz="4" w:space="0" w:color="auto"/>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3,8</w:t>
            </w:r>
          </w:p>
        </w:tc>
      </w:tr>
      <w:tr w:rsidR="003C2E9C" w:rsidRPr="00B65949" w:rsidTr="00F568BB">
        <w:tc>
          <w:tcPr>
            <w:tcW w:w="2127" w:type="dxa"/>
            <w:tcBorders>
              <w:top w:val="single" w:sz="4" w:space="0" w:color="auto"/>
              <w:left w:val="nil"/>
              <w:bottom w:val="nil"/>
              <w:right w:val="nil"/>
            </w:tcBorders>
          </w:tcPr>
          <w:p w:rsidR="003C2E9C" w:rsidRPr="00B65949" w:rsidRDefault="003C2E9C" w:rsidP="007B0560">
            <w:pPr>
              <w:spacing w:after="0" w:line="240" w:lineRule="auto"/>
              <w:jc w:val="both"/>
              <w:rPr>
                <w:rFonts w:ascii="Times New Roman" w:hAnsi="Times New Roman"/>
                <w:sz w:val="24"/>
                <w:szCs w:val="24"/>
              </w:rPr>
            </w:pPr>
            <w:r w:rsidRPr="00B65949">
              <w:rPr>
                <w:rFonts w:ascii="Times New Roman" w:hAnsi="Times New Roman"/>
                <w:sz w:val="24"/>
                <w:szCs w:val="24"/>
              </w:rPr>
              <w:t>Newborn baby:</w:t>
            </w:r>
          </w:p>
        </w:tc>
        <w:tc>
          <w:tcPr>
            <w:tcW w:w="4394" w:type="dxa"/>
            <w:gridSpan w:val="2"/>
            <w:tcBorders>
              <w:top w:val="single" w:sz="4" w:space="0" w:color="auto"/>
              <w:left w:val="nil"/>
              <w:bottom w:val="nil"/>
              <w:right w:val="nil"/>
            </w:tcBorders>
          </w:tcPr>
          <w:p w:rsidR="003C2E9C" w:rsidRPr="00B65949" w:rsidRDefault="003C2E9C" w:rsidP="007B0560">
            <w:pPr>
              <w:spacing w:after="0" w:line="240" w:lineRule="auto"/>
              <w:rPr>
                <w:rFonts w:ascii="Times New Roman" w:hAnsi="Times New Roman"/>
                <w:sz w:val="24"/>
                <w:szCs w:val="24"/>
              </w:rPr>
            </w:pPr>
          </w:p>
        </w:tc>
        <w:tc>
          <w:tcPr>
            <w:tcW w:w="1170" w:type="dxa"/>
            <w:tcBorders>
              <w:top w:val="single" w:sz="4" w:space="0" w:color="auto"/>
              <w:left w:val="nil"/>
              <w:bottom w:val="nil"/>
              <w:right w:val="nil"/>
            </w:tcBorders>
          </w:tcPr>
          <w:p w:rsidR="003C2E9C" w:rsidRPr="00B65949" w:rsidRDefault="003C2E9C" w:rsidP="007B0560">
            <w:pPr>
              <w:spacing w:after="0" w:line="240" w:lineRule="auto"/>
              <w:ind w:right="105"/>
              <w:jc w:val="center"/>
              <w:rPr>
                <w:rFonts w:ascii="Times New Roman" w:hAnsi="Times New Roman"/>
                <w:sz w:val="24"/>
                <w:szCs w:val="24"/>
              </w:rPr>
            </w:pPr>
          </w:p>
        </w:tc>
        <w:tc>
          <w:tcPr>
            <w:tcW w:w="1396" w:type="dxa"/>
            <w:tcBorders>
              <w:top w:val="single" w:sz="4" w:space="0" w:color="auto"/>
              <w:left w:val="nil"/>
              <w:bottom w:val="nil"/>
              <w:right w:val="nil"/>
            </w:tcBorders>
          </w:tcPr>
          <w:p w:rsidR="003C2E9C" w:rsidRPr="00B65949" w:rsidRDefault="003C2E9C" w:rsidP="007B0560">
            <w:pPr>
              <w:spacing w:after="0" w:line="240" w:lineRule="auto"/>
              <w:ind w:right="105"/>
              <w:jc w:val="center"/>
              <w:rPr>
                <w:rFonts w:ascii="Times New Roman" w:hAnsi="Times New Roman"/>
                <w:sz w:val="24"/>
                <w:szCs w:val="24"/>
              </w:rPr>
            </w:pPr>
          </w:p>
        </w:tc>
      </w:tr>
      <w:tr w:rsidR="003C2E9C" w:rsidRPr="00B65949" w:rsidTr="00F568BB">
        <w:tc>
          <w:tcPr>
            <w:tcW w:w="2127" w:type="dxa"/>
            <w:vMerge w:val="restart"/>
            <w:tcBorders>
              <w:top w:val="nil"/>
              <w:left w:val="nil"/>
              <w:bottom w:val="nil"/>
              <w:right w:val="nil"/>
            </w:tcBorders>
          </w:tcPr>
          <w:p w:rsidR="003C2E9C" w:rsidRPr="00B65949" w:rsidRDefault="003C2E9C" w:rsidP="007B0560">
            <w:pPr>
              <w:pStyle w:val="ListParagraph"/>
              <w:numPr>
                <w:ilvl w:val="0"/>
                <w:numId w:val="3"/>
              </w:numPr>
              <w:spacing w:after="0" w:line="240" w:lineRule="auto"/>
              <w:ind w:left="255" w:hanging="255"/>
              <w:jc w:val="both"/>
              <w:rPr>
                <w:rFonts w:ascii="Times New Roman" w:hAnsi="Times New Roman"/>
                <w:sz w:val="24"/>
                <w:szCs w:val="24"/>
              </w:rPr>
            </w:pPr>
            <w:r w:rsidRPr="00B65949">
              <w:rPr>
                <w:rFonts w:ascii="Times New Roman" w:hAnsi="Times New Roman"/>
                <w:sz w:val="24"/>
                <w:szCs w:val="24"/>
              </w:rPr>
              <w:t>Gender</w:t>
            </w:r>
          </w:p>
        </w:tc>
        <w:tc>
          <w:tcPr>
            <w:tcW w:w="4394" w:type="dxa"/>
            <w:gridSpan w:val="2"/>
            <w:tcBorders>
              <w:top w:val="nil"/>
              <w:left w:val="nil"/>
              <w:bottom w:val="nil"/>
              <w:right w:val="nil"/>
            </w:tcBorders>
          </w:tcPr>
          <w:p w:rsidR="003C2E9C" w:rsidRPr="00B65949" w:rsidRDefault="003C2E9C" w:rsidP="007B0560">
            <w:pPr>
              <w:spacing w:after="0" w:line="240" w:lineRule="auto"/>
              <w:rPr>
                <w:rFonts w:ascii="Times New Roman" w:hAnsi="Times New Roman"/>
                <w:sz w:val="24"/>
                <w:szCs w:val="24"/>
              </w:rPr>
            </w:pPr>
            <w:r w:rsidRPr="00B65949">
              <w:rPr>
                <w:rFonts w:ascii="Times New Roman" w:hAnsi="Times New Roman"/>
                <w:sz w:val="24"/>
                <w:szCs w:val="24"/>
              </w:rPr>
              <w:t>Male</w:t>
            </w:r>
          </w:p>
        </w:tc>
        <w:tc>
          <w:tcPr>
            <w:tcW w:w="1170" w:type="dxa"/>
            <w:tcBorders>
              <w:top w:val="nil"/>
              <w:left w:val="nil"/>
              <w:bottom w:val="nil"/>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163</w:t>
            </w:r>
          </w:p>
        </w:tc>
        <w:tc>
          <w:tcPr>
            <w:tcW w:w="1396" w:type="dxa"/>
            <w:tcBorders>
              <w:top w:val="nil"/>
              <w:left w:val="nil"/>
              <w:bottom w:val="nil"/>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40,8</w:t>
            </w:r>
          </w:p>
        </w:tc>
      </w:tr>
      <w:tr w:rsidR="003C2E9C" w:rsidRPr="00B65949" w:rsidTr="00F568BB">
        <w:tc>
          <w:tcPr>
            <w:tcW w:w="2127" w:type="dxa"/>
            <w:vMerge/>
            <w:tcBorders>
              <w:top w:val="nil"/>
              <w:left w:val="nil"/>
              <w:bottom w:val="nil"/>
              <w:right w:val="nil"/>
            </w:tcBorders>
          </w:tcPr>
          <w:p w:rsidR="003C2E9C" w:rsidRPr="00B65949" w:rsidRDefault="003C2E9C" w:rsidP="007B0560">
            <w:pPr>
              <w:spacing w:after="0" w:line="240" w:lineRule="auto"/>
              <w:ind w:left="255" w:hanging="255"/>
              <w:jc w:val="both"/>
              <w:rPr>
                <w:rFonts w:ascii="Times New Roman" w:hAnsi="Times New Roman"/>
                <w:sz w:val="24"/>
                <w:szCs w:val="24"/>
              </w:rPr>
            </w:pPr>
          </w:p>
        </w:tc>
        <w:tc>
          <w:tcPr>
            <w:tcW w:w="4394" w:type="dxa"/>
            <w:gridSpan w:val="2"/>
            <w:tcBorders>
              <w:top w:val="nil"/>
              <w:left w:val="nil"/>
              <w:bottom w:val="single" w:sz="4" w:space="0" w:color="auto"/>
              <w:right w:val="nil"/>
            </w:tcBorders>
          </w:tcPr>
          <w:p w:rsidR="003C2E9C" w:rsidRPr="00B65949" w:rsidRDefault="003C2E9C" w:rsidP="007B0560">
            <w:pPr>
              <w:spacing w:after="0" w:line="240" w:lineRule="auto"/>
              <w:rPr>
                <w:rFonts w:ascii="Times New Roman" w:hAnsi="Times New Roman"/>
                <w:sz w:val="24"/>
                <w:szCs w:val="24"/>
              </w:rPr>
            </w:pPr>
            <w:r w:rsidRPr="00B65949">
              <w:rPr>
                <w:rFonts w:ascii="Times New Roman" w:hAnsi="Times New Roman"/>
                <w:sz w:val="24"/>
                <w:szCs w:val="24"/>
              </w:rPr>
              <w:t>Female</w:t>
            </w:r>
          </w:p>
        </w:tc>
        <w:tc>
          <w:tcPr>
            <w:tcW w:w="1170" w:type="dxa"/>
            <w:tcBorders>
              <w:top w:val="nil"/>
              <w:left w:val="nil"/>
              <w:bottom w:val="single" w:sz="4" w:space="0" w:color="auto"/>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237</w:t>
            </w:r>
          </w:p>
        </w:tc>
        <w:tc>
          <w:tcPr>
            <w:tcW w:w="1396" w:type="dxa"/>
            <w:tcBorders>
              <w:top w:val="nil"/>
              <w:left w:val="nil"/>
              <w:bottom w:val="single" w:sz="4" w:space="0" w:color="auto"/>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59,2</w:t>
            </w:r>
          </w:p>
        </w:tc>
      </w:tr>
      <w:tr w:rsidR="003C2E9C" w:rsidRPr="00B65949" w:rsidTr="007B0560">
        <w:tc>
          <w:tcPr>
            <w:tcW w:w="2127" w:type="dxa"/>
            <w:vMerge w:val="restart"/>
            <w:tcBorders>
              <w:top w:val="nil"/>
              <w:left w:val="nil"/>
              <w:bottom w:val="nil"/>
              <w:right w:val="nil"/>
            </w:tcBorders>
          </w:tcPr>
          <w:p w:rsidR="003C2E9C" w:rsidRPr="00B65949" w:rsidRDefault="003C2E9C" w:rsidP="007B0560">
            <w:pPr>
              <w:pStyle w:val="ListParagraph"/>
              <w:numPr>
                <w:ilvl w:val="0"/>
                <w:numId w:val="3"/>
              </w:numPr>
              <w:spacing w:after="0" w:line="240" w:lineRule="auto"/>
              <w:ind w:left="255" w:hanging="255"/>
              <w:jc w:val="both"/>
              <w:rPr>
                <w:rFonts w:ascii="Times New Roman" w:hAnsi="Times New Roman"/>
                <w:sz w:val="24"/>
                <w:szCs w:val="24"/>
              </w:rPr>
            </w:pPr>
            <w:r w:rsidRPr="00B65949">
              <w:rPr>
                <w:rFonts w:ascii="Times New Roman" w:hAnsi="Times New Roman"/>
                <w:sz w:val="24"/>
                <w:szCs w:val="24"/>
              </w:rPr>
              <w:t>Baby Weight</w:t>
            </w:r>
          </w:p>
        </w:tc>
        <w:tc>
          <w:tcPr>
            <w:tcW w:w="4394" w:type="dxa"/>
            <w:gridSpan w:val="2"/>
            <w:tcBorders>
              <w:top w:val="single" w:sz="4" w:space="0" w:color="auto"/>
              <w:left w:val="nil"/>
              <w:bottom w:val="nil"/>
              <w:right w:val="nil"/>
            </w:tcBorders>
          </w:tcPr>
          <w:p w:rsidR="003C2E9C" w:rsidRPr="00B65949" w:rsidRDefault="003C2E9C" w:rsidP="007B0560">
            <w:pPr>
              <w:spacing w:after="0" w:line="240" w:lineRule="auto"/>
              <w:rPr>
                <w:rFonts w:ascii="Times New Roman" w:hAnsi="Times New Roman"/>
                <w:sz w:val="24"/>
                <w:szCs w:val="24"/>
              </w:rPr>
            </w:pPr>
            <w:r w:rsidRPr="00B65949">
              <w:rPr>
                <w:rFonts w:ascii="Times New Roman" w:hAnsi="Times New Roman"/>
                <w:sz w:val="24"/>
                <w:szCs w:val="24"/>
              </w:rPr>
              <w:t>≤2.500 gram</w:t>
            </w:r>
          </w:p>
        </w:tc>
        <w:tc>
          <w:tcPr>
            <w:tcW w:w="1170" w:type="dxa"/>
            <w:tcBorders>
              <w:top w:val="single" w:sz="4" w:space="0" w:color="auto"/>
              <w:left w:val="nil"/>
              <w:bottom w:val="nil"/>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194</w:t>
            </w:r>
          </w:p>
        </w:tc>
        <w:tc>
          <w:tcPr>
            <w:tcW w:w="1396" w:type="dxa"/>
            <w:tcBorders>
              <w:top w:val="single" w:sz="4" w:space="0" w:color="auto"/>
              <w:left w:val="nil"/>
              <w:bottom w:val="nil"/>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48,5</w:t>
            </w:r>
          </w:p>
        </w:tc>
      </w:tr>
      <w:tr w:rsidR="003C2E9C" w:rsidRPr="00B65949" w:rsidTr="007B0560">
        <w:tc>
          <w:tcPr>
            <w:tcW w:w="2127" w:type="dxa"/>
            <w:vMerge/>
            <w:tcBorders>
              <w:top w:val="nil"/>
              <w:left w:val="nil"/>
              <w:bottom w:val="single" w:sz="4" w:space="0" w:color="auto"/>
              <w:right w:val="nil"/>
            </w:tcBorders>
          </w:tcPr>
          <w:p w:rsidR="003C2E9C" w:rsidRPr="00B65949" w:rsidRDefault="003C2E9C" w:rsidP="007B0560">
            <w:pPr>
              <w:spacing w:after="0" w:line="240" w:lineRule="auto"/>
              <w:jc w:val="both"/>
              <w:rPr>
                <w:rFonts w:ascii="Times New Roman" w:hAnsi="Times New Roman"/>
                <w:sz w:val="24"/>
                <w:szCs w:val="24"/>
              </w:rPr>
            </w:pPr>
          </w:p>
        </w:tc>
        <w:tc>
          <w:tcPr>
            <w:tcW w:w="4394" w:type="dxa"/>
            <w:gridSpan w:val="2"/>
            <w:tcBorders>
              <w:top w:val="nil"/>
              <w:left w:val="nil"/>
              <w:bottom w:val="single" w:sz="4" w:space="0" w:color="auto"/>
              <w:right w:val="nil"/>
            </w:tcBorders>
          </w:tcPr>
          <w:p w:rsidR="003C2E9C" w:rsidRPr="00B65949" w:rsidRDefault="003C2E9C" w:rsidP="007B0560">
            <w:pPr>
              <w:spacing w:after="0" w:line="240" w:lineRule="auto"/>
              <w:rPr>
                <w:rFonts w:ascii="Times New Roman" w:hAnsi="Times New Roman"/>
                <w:sz w:val="24"/>
                <w:szCs w:val="24"/>
              </w:rPr>
            </w:pPr>
            <w:r w:rsidRPr="00B65949">
              <w:rPr>
                <w:rFonts w:ascii="Times New Roman" w:hAnsi="Times New Roman"/>
                <w:sz w:val="24"/>
                <w:szCs w:val="24"/>
              </w:rPr>
              <w:t>&gt;2.500 gram</w:t>
            </w:r>
          </w:p>
        </w:tc>
        <w:tc>
          <w:tcPr>
            <w:tcW w:w="1170" w:type="dxa"/>
            <w:tcBorders>
              <w:top w:val="nil"/>
              <w:left w:val="nil"/>
              <w:bottom w:val="single" w:sz="4" w:space="0" w:color="auto"/>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206</w:t>
            </w:r>
          </w:p>
        </w:tc>
        <w:tc>
          <w:tcPr>
            <w:tcW w:w="1396" w:type="dxa"/>
            <w:tcBorders>
              <w:top w:val="nil"/>
              <w:left w:val="nil"/>
              <w:bottom w:val="single" w:sz="4" w:space="0" w:color="auto"/>
              <w:right w:val="nil"/>
            </w:tcBorders>
          </w:tcPr>
          <w:p w:rsidR="003C2E9C" w:rsidRPr="00B65949" w:rsidRDefault="003C2E9C" w:rsidP="007B0560">
            <w:pPr>
              <w:spacing w:after="0" w:line="240" w:lineRule="auto"/>
              <w:ind w:right="105"/>
              <w:jc w:val="center"/>
              <w:rPr>
                <w:rFonts w:ascii="Times New Roman" w:hAnsi="Times New Roman"/>
                <w:sz w:val="24"/>
                <w:szCs w:val="24"/>
              </w:rPr>
            </w:pPr>
            <w:r w:rsidRPr="00B65949">
              <w:rPr>
                <w:rFonts w:ascii="Times New Roman" w:hAnsi="Times New Roman"/>
                <w:sz w:val="24"/>
                <w:szCs w:val="24"/>
              </w:rPr>
              <w:t>51,5</w:t>
            </w:r>
          </w:p>
        </w:tc>
      </w:tr>
    </w:tbl>
    <w:p w:rsidR="00762A45" w:rsidRPr="00B65949" w:rsidRDefault="00762A45" w:rsidP="007B0560">
      <w:pPr>
        <w:spacing w:after="0" w:line="240" w:lineRule="auto"/>
        <w:jc w:val="both"/>
        <w:rPr>
          <w:rFonts w:ascii="Times New Roman" w:hAnsi="Times New Roman"/>
          <w:sz w:val="24"/>
          <w:szCs w:val="24"/>
        </w:rPr>
        <w:sectPr w:rsidR="00762A45" w:rsidRPr="00B65949" w:rsidSect="00D5677A">
          <w:type w:val="continuous"/>
          <w:pgSz w:w="11906" w:h="16838"/>
          <w:pgMar w:top="1418" w:right="1418" w:bottom="1418" w:left="1418" w:header="720" w:footer="720" w:gutter="0"/>
          <w:cols w:space="720"/>
          <w:docGrid w:linePitch="360"/>
        </w:sectPr>
      </w:pPr>
    </w:p>
    <w:p w:rsidR="00F5131D" w:rsidRDefault="00F5131D" w:rsidP="007B0560">
      <w:pPr>
        <w:spacing w:after="0" w:line="240" w:lineRule="auto"/>
        <w:jc w:val="both"/>
        <w:rPr>
          <w:rFonts w:ascii="Times New Roman" w:hAnsi="Times New Roman"/>
          <w:sz w:val="24"/>
          <w:szCs w:val="24"/>
          <w:lang w:val="en-US"/>
        </w:rPr>
      </w:pPr>
    </w:p>
    <w:p w:rsidR="007B0560" w:rsidRDefault="007B0560" w:rsidP="007B0560">
      <w:pPr>
        <w:spacing w:after="0" w:line="240" w:lineRule="auto"/>
        <w:ind w:firstLine="567"/>
        <w:jc w:val="both"/>
        <w:rPr>
          <w:rFonts w:ascii="Times New Roman" w:hAnsi="Times New Roman"/>
          <w:sz w:val="24"/>
          <w:szCs w:val="24"/>
          <w:lang w:val="en-US"/>
        </w:rPr>
        <w:sectPr w:rsidR="007B0560" w:rsidSect="007B0560">
          <w:type w:val="continuous"/>
          <w:pgSz w:w="11906" w:h="16838"/>
          <w:pgMar w:top="1418" w:right="1418" w:bottom="1418" w:left="1418" w:header="720" w:footer="720" w:gutter="0"/>
          <w:cols w:space="720"/>
          <w:docGrid w:linePitch="360"/>
        </w:sectPr>
      </w:pPr>
    </w:p>
    <w:p w:rsidR="00F568BB" w:rsidRPr="007B0560" w:rsidRDefault="00F568BB" w:rsidP="0012741F">
      <w:pPr>
        <w:spacing w:after="120"/>
        <w:jc w:val="both"/>
        <w:rPr>
          <w:rFonts w:ascii="Times New Roman" w:hAnsi="Times New Roman"/>
          <w:b/>
          <w:sz w:val="24"/>
          <w:szCs w:val="24"/>
        </w:rPr>
      </w:pPr>
      <w:r w:rsidRPr="007B0560">
        <w:rPr>
          <w:rFonts w:ascii="Times New Roman" w:hAnsi="Times New Roman"/>
          <w:b/>
          <w:sz w:val="24"/>
          <w:szCs w:val="24"/>
        </w:rPr>
        <w:lastRenderedPageBreak/>
        <w:t>Determinants of the Causes of Low Birth Weight (LBW) Babies</w:t>
      </w:r>
    </w:p>
    <w:p w:rsidR="00762A45" w:rsidRDefault="00F568BB" w:rsidP="0012741F">
      <w:pPr>
        <w:spacing w:after="120" w:line="240" w:lineRule="auto"/>
        <w:ind w:firstLine="567"/>
        <w:jc w:val="both"/>
        <w:rPr>
          <w:rFonts w:ascii="Times New Roman" w:hAnsi="Times New Roman"/>
          <w:sz w:val="24"/>
          <w:szCs w:val="24"/>
        </w:rPr>
      </w:pPr>
      <w:r w:rsidRPr="007B0560">
        <w:rPr>
          <w:rFonts w:ascii="Times New Roman" w:hAnsi="Times New Roman"/>
          <w:sz w:val="24"/>
          <w:szCs w:val="24"/>
        </w:rPr>
        <w:t>Several maternal determinants consisting of age, education, occupation, parity, distance and gestational age, nutritional status, antenatal care (ANC) and disease/complications may have an influence on the incidence of low birth weight babies (LBW) can be s</w:t>
      </w:r>
      <w:r w:rsidR="007B0560">
        <w:rPr>
          <w:rFonts w:ascii="Times New Roman" w:hAnsi="Times New Roman"/>
          <w:sz w:val="24"/>
          <w:szCs w:val="24"/>
        </w:rPr>
        <w:t>een according to Table 2 below.</w:t>
      </w:r>
    </w:p>
    <w:p w:rsidR="0091440C" w:rsidRDefault="0091440C" w:rsidP="007B0560">
      <w:pPr>
        <w:spacing w:after="0" w:line="240" w:lineRule="auto"/>
        <w:ind w:firstLine="567"/>
        <w:jc w:val="both"/>
        <w:rPr>
          <w:rFonts w:ascii="Times New Roman" w:hAnsi="Times New Roman"/>
          <w:sz w:val="24"/>
          <w:szCs w:val="24"/>
        </w:rPr>
      </w:pPr>
      <w:r w:rsidRPr="007B0560">
        <w:rPr>
          <w:rFonts w:ascii="Times New Roman" w:hAnsi="Times New Roman"/>
          <w:sz w:val="24"/>
          <w:szCs w:val="24"/>
        </w:rPr>
        <w:t>Table 2 explains that the influence of maternal determinants on the incidence of low birth weight (LBW) consists of age having a significant value of 0.005 RR: 1,544 (1,026 to 2,497), education with a significant value of 0,046 RR: 1,221 (1,026 to 2,497), parity in gravida a significance value of 0.001 RR: 1.315 (1,159 to 3,623) and abortion with a significance value of 0.046 RR: 1.374 (1,142 to 2,984), gestational distance significant value 0.019 RR: 1,604 (1,080 to 2,384) and gestational age significant value 0,010 RR: 1,406 (1,058 to 2,159), anemia with a significance value of 0.028 RR: 2.105 (1,409 to 3,145), frequency of antenatal care (ANC) with a significance value of 0,005 RR: 1,763 (1,186 to 2,620) and the presence of non-communicable diseases (NCD’s) with a significance value of 0,022 RR: 1,224 (1,062 to 1,807). Based on the test results, the frequency of antenatal care (ANC) visits has a significant value and the strongest influence on the incidence of LBW.</w:t>
      </w:r>
    </w:p>
    <w:p w:rsidR="0091440C" w:rsidRDefault="0091440C" w:rsidP="007B0560">
      <w:pPr>
        <w:spacing w:after="0" w:line="240" w:lineRule="auto"/>
        <w:ind w:firstLine="567"/>
        <w:jc w:val="both"/>
        <w:rPr>
          <w:rFonts w:ascii="Times New Roman" w:hAnsi="Times New Roman"/>
          <w:sz w:val="24"/>
          <w:szCs w:val="24"/>
        </w:rPr>
      </w:pPr>
    </w:p>
    <w:p w:rsidR="0091440C" w:rsidRPr="007B0560" w:rsidRDefault="0091440C" w:rsidP="0091440C">
      <w:pPr>
        <w:spacing w:after="0" w:line="240" w:lineRule="auto"/>
        <w:jc w:val="both"/>
        <w:rPr>
          <w:rFonts w:ascii="Times New Roman" w:hAnsi="Times New Roman"/>
          <w:b/>
          <w:sz w:val="24"/>
        </w:rPr>
      </w:pPr>
      <w:r w:rsidRPr="007B0560">
        <w:rPr>
          <w:rFonts w:ascii="Times New Roman" w:hAnsi="Times New Roman"/>
          <w:b/>
          <w:sz w:val="24"/>
        </w:rPr>
        <w:t>DISCUSSION</w:t>
      </w:r>
    </w:p>
    <w:p w:rsidR="0091440C" w:rsidRPr="007B0560" w:rsidRDefault="0091440C" w:rsidP="0091440C">
      <w:pPr>
        <w:spacing w:after="0" w:line="240" w:lineRule="auto"/>
        <w:jc w:val="both"/>
        <w:rPr>
          <w:rFonts w:ascii="Times New Roman" w:hAnsi="Times New Roman"/>
          <w:b/>
          <w:sz w:val="24"/>
        </w:rPr>
      </w:pPr>
    </w:p>
    <w:p w:rsidR="0091440C" w:rsidRPr="007B0560" w:rsidRDefault="0091440C" w:rsidP="0012741F">
      <w:pPr>
        <w:spacing w:after="120"/>
        <w:jc w:val="both"/>
        <w:rPr>
          <w:rFonts w:ascii="Times New Roman" w:eastAsia="Times New Roman" w:hAnsi="Times New Roman"/>
          <w:b/>
          <w:sz w:val="24"/>
          <w:szCs w:val="24"/>
        </w:rPr>
      </w:pPr>
      <w:r w:rsidRPr="007B0560">
        <w:rPr>
          <w:rFonts w:ascii="Times New Roman" w:eastAsia="Times New Roman" w:hAnsi="Times New Roman"/>
          <w:b/>
          <w:sz w:val="24"/>
          <w:szCs w:val="24"/>
        </w:rPr>
        <w:t>Childbirth and Newborns in East Lombok Regency</w:t>
      </w:r>
    </w:p>
    <w:p w:rsidR="0091440C" w:rsidRPr="007B0560" w:rsidRDefault="0091440C" w:rsidP="0091440C">
      <w:pPr>
        <w:spacing w:after="0" w:line="240" w:lineRule="auto"/>
        <w:ind w:firstLine="709"/>
        <w:jc w:val="both"/>
        <w:rPr>
          <w:rFonts w:ascii="Times New Roman" w:hAnsi="Times New Roman"/>
          <w:sz w:val="24"/>
          <w:szCs w:val="24"/>
        </w:rPr>
      </w:pPr>
      <w:r w:rsidRPr="007B0560">
        <w:rPr>
          <w:rFonts w:ascii="Times New Roman" w:hAnsi="Times New Roman"/>
          <w:sz w:val="24"/>
          <w:szCs w:val="24"/>
        </w:rPr>
        <w:t>Improving the performance of Puskesmas, networks and networks through improving the quality of services and patient safety, increasing protection for health human resources, the community and the environment through easily accessible health services (Permenkes 46, 2015).</w:t>
      </w:r>
    </w:p>
    <w:p w:rsidR="0091440C" w:rsidRPr="007B0560" w:rsidRDefault="0091440C" w:rsidP="0091440C">
      <w:pPr>
        <w:spacing w:after="0" w:line="240" w:lineRule="auto"/>
        <w:ind w:firstLine="567"/>
        <w:jc w:val="both"/>
        <w:rPr>
          <w:rFonts w:ascii="Times New Roman" w:hAnsi="Times New Roman"/>
          <w:b/>
          <w:sz w:val="24"/>
          <w:szCs w:val="24"/>
          <w:lang w:val="en-US"/>
        </w:rPr>
      </w:pPr>
      <w:r w:rsidRPr="007B0560">
        <w:rPr>
          <w:rFonts w:ascii="Times New Roman" w:hAnsi="Times New Roman"/>
          <w:sz w:val="24"/>
          <w:szCs w:val="24"/>
        </w:rPr>
        <w:t>The weight of a newborn is determined by genetic factors, the nutritional status of the mother during the period of conception and pregnancy as well as the socioeconomic status of the mother during pregnancy, infectious diseases or pregnancy complications (Manuaba, 2012).</w:t>
      </w:r>
    </w:p>
    <w:p w:rsidR="00762A45" w:rsidRPr="007B0560" w:rsidRDefault="00762A45" w:rsidP="007B0560">
      <w:pPr>
        <w:tabs>
          <w:tab w:val="left" w:pos="851"/>
        </w:tabs>
        <w:spacing w:after="0" w:line="240" w:lineRule="auto"/>
        <w:ind w:left="851" w:hanging="851"/>
        <w:jc w:val="both"/>
        <w:rPr>
          <w:rFonts w:ascii="Times New Roman" w:eastAsia="Times New Roman" w:hAnsi="Times New Roman"/>
          <w:b/>
          <w:bCs/>
          <w:lang w:val="en-US"/>
        </w:rPr>
        <w:sectPr w:rsidR="00762A45" w:rsidRPr="007B0560" w:rsidSect="00025123">
          <w:type w:val="continuous"/>
          <w:pgSz w:w="11906" w:h="16838"/>
          <w:pgMar w:top="1418" w:right="1418" w:bottom="1418" w:left="1418" w:header="720" w:footer="720" w:gutter="0"/>
          <w:cols w:space="720"/>
          <w:docGrid w:linePitch="360"/>
        </w:sectPr>
      </w:pPr>
    </w:p>
    <w:p w:rsidR="007B0560" w:rsidRDefault="007B0560" w:rsidP="007B0560">
      <w:pPr>
        <w:tabs>
          <w:tab w:val="left" w:pos="851"/>
        </w:tabs>
        <w:spacing w:after="0" w:line="240" w:lineRule="auto"/>
        <w:ind w:left="851" w:hanging="851"/>
        <w:jc w:val="both"/>
        <w:rPr>
          <w:rFonts w:ascii="Times New Roman" w:eastAsia="Times New Roman" w:hAnsi="Times New Roman"/>
          <w:b/>
          <w:bCs/>
          <w:lang w:val="en-US"/>
        </w:rPr>
        <w:sectPr w:rsidR="007B0560" w:rsidSect="00D5677A">
          <w:type w:val="continuous"/>
          <w:pgSz w:w="11906" w:h="16838"/>
          <w:pgMar w:top="1418" w:right="1418" w:bottom="1418" w:left="1418" w:header="720" w:footer="720" w:gutter="0"/>
          <w:cols w:space="720"/>
          <w:docGrid w:linePitch="360"/>
        </w:sectPr>
      </w:pPr>
    </w:p>
    <w:p w:rsidR="003C2E9C" w:rsidRPr="00B65949" w:rsidRDefault="003C2E9C" w:rsidP="007B0560">
      <w:pPr>
        <w:tabs>
          <w:tab w:val="left" w:pos="851"/>
        </w:tabs>
        <w:spacing w:after="0" w:line="240" w:lineRule="auto"/>
        <w:ind w:left="851" w:hanging="851"/>
        <w:jc w:val="both"/>
        <w:rPr>
          <w:rFonts w:ascii="Times New Roman" w:eastAsia="Times New Roman" w:hAnsi="Times New Roman"/>
          <w:szCs w:val="24"/>
        </w:rPr>
      </w:pPr>
      <w:r w:rsidRPr="00B65949">
        <w:rPr>
          <w:rFonts w:ascii="Times New Roman" w:eastAsia="Times New Roman" w:hAnsi="Times New Roman"/>
          <w:b/>
          <w:bCs/>
          <w:szCs w:val="24"/>
        </w:rPr>
        <w:lastRenderedPageBreak/>
        <w:t>Table 2</w:t>
      </w:r>
      <w:r w:rsidRPr="00B65949">
        <w:rPr>
          <w:rFonts w:ascii="Times New Roman" w:eastAsia="Times New Roman" w:hAnsi="Times New Roman"/>
          <w:szCs w:val="24"/>
        </w:rPr>
        <w:t xml:space="preserve"> Mother's Determinants of Low Birth Weight (LBW) in East Lombok Regency (n=400)</w:t>
      </w:r>
    </w:p>
    <w:tbl>
      <w:tblPr>
        <w:tblStyle w:val="TableGrid"/>
        <w:tblW w:w="9077"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984"/>
        <w:gridCol w:w="705"/>
        <w:gridCol w:w="855"/>
        <w:gridCol w:w="709"/>
        <w:gridCol w:w="1847"/>
        <w:gridCol w:w="992"/>
      </w:tblGrid>
      <w:tr w:rsidR="003C2E9C" w:rsidRPr="00B65949" w:rsidTr="00907495">
        <w:trPr>
          <w:tblHeader/>
        </w:trPr>
        <w:tc>
          <w:tcPr>
            <w:tcW w:w="3969" w:type="dxa"/>
            <w:gridSpan w:val="2"/>
            <w:vMerge w:val="restart"/>
            <w:tcBorders>
              <w:top w:val="single" w:sz="4" w:space="0" w:color="auto"/>
              <w:left w:val="nil"/>
            </w:tcBorders>
            <w:vAlign w:val="center"/>
          </w:tcPr>
          <w:p w:rsidR="003C2E9C" w:rsidRPr="00B65949" w:rsidRDefault="003C2E9C" w:rsidP="007B0560">
            <w:pPr>
              <w:spacing w:after="0" w:line="240" w:lineRule="auto"/>
              <w:jc w:val="center"/>
              <w:rPr>
                <w:rFonts w:ascii="Times New Roman" w:hAnsi="Times New Roman"/>
                <w:b/>
                <w:bCs/>
                <w:sz w:val="24"/>
                <w:szCs w:val="24"/>
              </w:rPr>
            </w:pPr>
            <w:r w:rsidRPr="00B65949">
              <w:rPr>
                <w:rFonts w:ascii="Times New Roman" w:hAnsi="Times New Roman"/>
                <w:b/>
                <w:bCs/>
                <w:sz w:val="24"/>
                <w:szCs w:val="24"/>
              </w:rPr>
              <w:lastRenderedPageBreak/>
              <w:t>Determinant</w:t>
            </w:r>
          </w:p>
        </w:tc>
        <w:tc>
          <w:tcPr>
            <w:tcW w:w="5105" w:type="dxa"/>
            <w:gridSpan w:val="5"/>
            <w:tcBorders>
              <w:top w:val="single" w:sz="4" w:space="0" w:color="auto"/>
              <w:bottom w:val="single" w:sz="4" w:space="0" w:color="auto"/>
              <w:right w:val="nil"/>
            </w:tcBorders>
            <w:vAlign w:val="center"/>
          </w:tcPr>
          <w:p w:rsidR="003C2E9C" w:rsidRPr="00B65949" w:rsidRDefault="003C2E9C" w:rsidP="007B0560">
            <w:pPr>
              <w:spacing w:after="0" w:line="240" w:lineRule="auto"/>
              <w:ind w:left="-108" w:right="-139"/>
              <w:jc w:val="center"/>
              <w:rPr>
                <w:rFonts w:ascii="Times New Roman" w:hAnsi="Times New Roman"/>
                <w:b/>
                <w:bCs/>
                <w:sz w:val="24"/>
                <w:szCs w:val="24"/>
              </w:rPr>
            </w:pPr>
            <w:r w:rsidRPr="00B65949">
              <w:rPr>
                <w:rFonts w:ascii="Times New Roman" w:hAnsi="Times New Roman"/>
                <w:b/>
                <w:bCs/>
                <w:sz w:val="24"/>
                <w:szCs w:val="24"/>
              </w:rPr>
              <w:t>Kejadian BBLR, LBW incident</w:t>
            </w:r>
          </w:p>
        </w:tc>
      </w:tr>
      <w:tr w:rsidR="003C2E9C" w:rsidRPr="00907495" w:rsidTr="00907495">
        <w:trPr>
          <w:tblHeader/>
        </w:trPr>
        <w:tc>
          <w:tcPr>
            <w:tcW w:w="3969" w:type="dxa"/>
            <w:gridSpan w:val="2"/>
            <w:vMerge/>
            <w:tcBorders>
              <w:left w:val="nil"/>
              <w:bottom w:val="single" w:sz="4" w:space="0" w:color="auto"/>
            </w:tcBorders>
          </w:tcPr>
          <w:p w:rsidR="003C2E9C" w:rsidRPr="00907495" w:rsidRDefault="003C2E9C" w:rsidP="007B0560">
            <w:pPr>
              <w:spacing w:after="0" w:line="240" w:lineRule="auto"/>
              <w:jc w:val="center"/>
              <w:rPr>
                <w:rFonts w:ascii="Times New Roman" w:hAnsi="Times New Roman"/>
                <w:b/>
                <w:bCs/>
                <w:sz w:val="24"/>
                <w:szCs w:val="24"/>
              </w:rPr>
            </w:pPr>
          </w:p>
        </w:tc>
        <w:tc>
          <w:tcPr>
            <w:tcW w:w="705" w:type="dxa"/>
            <w:tcBorders>
              <w:top w:val="single" w:sz="4" w:space="0" w:color="auto"/>
              <w:bottom w:val="single" w:sz="4" w:space="0" w:color="auto"/>
            </w:tcBorders>
            <w:vAlign w:val="center"/>
          </w:tcPr>
          <w:p w:rsidR="003C2E9C" w:rsidRPr="00907495" w:rsidRDefault="003C2E9C" w:rsidP="007B0560">
            <w:pPr>
              <w:spacing w:after="0" w:line="240" w:lineRule="auto"/>
              <w:ind w:right="-108"/>
              <w:jc w:val="center"/>
              <w:rPr>
                <w:rFonts w:ascii="Times New Roman" w:hAnsi="Times New Roman"/>
                <w:b/>
                <w:bCs/>
                <w:sz w:val="24"/>
                <w:szCs w:val="24"/>
              </w:rPr>
            </w:pPr>
            <w:r w:rsidRPr="00907495">
              <w:rPr>
                <w:rFonts w:ascii="Times New Roman" w:hAnsi="Times New Roman"/>
                <w:b/>
                <w:bCs/>
                <w:sz w:val="24"/>
                <w:szCs w:val="24"/>
              </w:rPr>
              <w:t>n</w:t>
            </w:r>
          </w:p>
        </w:tc>
        <w:tc>
          <w:tcPr>
            <w:tcW w:w="855" w:type="dxa"/>
            <w:tcBorders>
              <w:top w:val="single" w:sz="4" w:space="0" w:color="auto"/>
              <w:bottom w:val="single" w:sz="4" w:space="0" w:color="auto"/>
            </w:tcBorders>
            <w:vAlign w:val="center"/>
          </w:tcPr>
          <w:p w:rsidR="003C2E9C" w:rsidRPr="00907495" w:rsidRDefault="003C2E9C" w:rsidP="007B0560">
            <w:pPr>
              <w:spacing w:after="0" w:line="240" w:lineRule="auto"/>
              <w:jc w:val="center"/>
              <w:rPr>
                <w:rFonts w:ascii="Times New Roman" w:hAnsi="Times New Roman"/>
                <w:b/>
                <w:bCs/>
                <w:sz w:val="24"/>
                <w:szCs w:val="24"/>
              </w:rPr>
            </w:pPr>
            <w:r w:rsidRPr="00907495">
              <w:rPr>
                <w:rFonts w:ascii="Times New Roman" w:hAnsi="Times New Roman"/>
                <w:b/>
                <w:bCs/>
                <w:sz w:val="24"/>
                <w:szCs w:val="24"/>
              </w:rPr>
              <w:t>(%)</w:t>
            </w:r>
          </w:p>
        </w:tc>
        <w:tc>
          <w:tcPr>
            <w:tcW w:w="709" w:type="dxa"/>
            <w:tcBorders>
              <w:top w:val="single" w:sz="4" w:space="0" w:color="auto"/>
              <w:bottom w:val="single" w:sz="4" w:space="0" w:color="auto"/>
            </w:tcBorders>
            <w:vAlign w:val="center"/>
          </w:tcPr>
          <w:p w:rsidR="003C2E9C" w:rsidRPr="00907495" w:rsidRDefault="003C2E9C" w:rsidP="007B0560">
            <w:pPr>
              <w:spacing w:after="0" w:line="240" w:lineRule="auto"/>
              <w:ind w:right="-108"/>
              <w:jc w:val="center"/>
              <w:rPr>
                <w:rFonts w:ascii="Times New Roman" w:hAnsi="Times New Roman"/>
                <w:b/>
                <w:bCs/>
                <w:sz w:val="24"/>
                <w:szCs w:val="24"/>
              </w:rPr>
            </w:pPr>
            <w:r w:rsidRPr="00907495">
              <w:rPr>
                <w:rFonts w:ascii="Times New Roman" w:hAnsi="Times New Roman"/>
                <w:b/>
                <w:bCs/>
                <w:sz w:val="24"/>
                <w:szCs w:val="24"/>
              </w:rPr>
              <w:t>RR</w:t>
            </w:r>
          </w:p>
        </w:tc>
        <w:tc>
          <w:tcPr>
            <w:tcW w:w="1847" w:type="dxa"/>
            <w:tcBorders>
              <w:top w:val="single" w:sz="4" w:space="0" w:color="auto"/>
              <w:bottom w:val="single" w:sz="4" w:space="0" w:color="auto"/>
            </w:tcBorders>
            <w:vAlign w:val="center"/>
          </w:tcPr>
          <w:p w:rsidR="003C2E9C" w:rsidRPr="00907495" w:rsidRDefault="003C2E9C" w:rsidP="007B0560">
            <w:pPr>
              <w:spacing w:after="0" w:line="240" w:lineRule="auto"/>
              <w:ind w:right="-108"/>
              <w:jc w:val="center"/>
              <w:rPr>
                <w:rFonts w:ascii="Times New Roman" w:hAnsi="Times New Roman"/>
                <w:b/>
                <w:bCs/>
                <w:sz w:val="24"/>
                <w:szCs w:val="24"/>
              </w:rPr>
            </w:pPr>
            <w:r w:rsidRPr="00907495">
              <w:rPr>
                <w:rFonts w:ascii="Times New Roman" w:hAnsi="Times New Roman"/>
                <w:b/>
                <w:bCs/>
                <w:sz w:val="24"/>
                <w:szCs w:val="24"/>
              </w:rPr>
              <w:t>(CI 95%)</w:t>
            </w:r>
          </w:p>
        </w:tc>
        <w:tc>
          <w:tcPr>
            <w:tcW w:w="992" w:type="dxa"/>
            <w:tcBorders>
              <w:bottom w:val="single" w:sz="4" w:space="0" w:color="auto"/>
              <w:right w:val="nil"/>
            </w:tcBorders>
            <w:vAlign w:val="center"/>
          </w:tcPr>
          <w:p w:rsidR="003C2E9C" w:rsidRPr="00907495" w:rsidRDefault="003C2E9C" w:rsidP="007B0560">
            <w:pPr>
              <w:spacing w:after="0" w:line="240" w:lineRule="auto"/>
              <w:jc w:val="center"/>
              <w:rPr>
                <w:rFonts w:ascii="Times New Roman" w:hAnsi="Times New Roman"/>
                <w:b/>
                <w:bCs/>
                <w:sz w:val="24"/>
                <w:szCs w:val="24"/>
              </w:rPr>
            </w:pPr>
            <w:r w:rsidRPr="00907495">
              <w:rPr>
                <w:rFonts w:ascii="Times New Roman" w:hAnsi="Times New Roman"/>
                <w:b/>
                <w:bCs/>
                <w:i/>
                <w:sz w:val="24"/>
                <w:szCs w:val="24"/>
              </w:rPr>
              <w:t>p Value</w:t>
            </w:r>
          </w:p>
        </w:tc>
      </w:tr>
      <w:tr w:rsidR="003C2E9C" w:rsidRPr="00907495" w:rsidTr="00907495">
        <w:tc>
          <w:tcPr>
            <w:tcW w:w="1985" w:type="dxa"/>
            <w:vMerge w:val="restart"/>
            <w:tcBorders>
              <w:top w:val="single" w:sz="4" w:space="0" w:color="auto"/>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Age</w:t>
            </w:r>
          </w:p>
        </w:tc>
        <w:tc>
          <w:tcPr>
            <w:tcW w:w="1984" w:type="dxa"/>
            <w:tcBorders>
              <w:top w:val="single" w:sz="4" w:space="0" w:color="auto"/>
              <w:left w:val="nil"/>
              <w:bottom w:val="nil"/>
              <w:right w:val="nil"/>
            </w:tcBorders>
          </w:tcPr>
          <w:p w:rsidR="003C2E9C" w:rsidRPr="00907495" w:rsidRDefault="003C2E9C" w:rsidP="007B0560">
            <w:pPr>
              <w:spacing w:after="0" w:line="240" w:lineRule="auto"/>
              <w:rPr>
                <w:rFonts w:ascii="Times New Roman" w:hAnsi="Times New Roman"/>
                <w:sz w:val="24"/>
                <w:szCs w:val="24"/>
              </w:rPr>
            </w:pPr>
            <w:r w:rsidRPr="00907495">
              <w:rPr>
                <w:rFonts w:ascii="Times New Roman" w:hAnsi="Times New Roman"/>
                <w:sz w:val="24"/>
                <w:szCs w:val="24"/>
              </w:rPr>
              <w:t>≤18 or &gt;35 years</w:t>
            </w:r>
          </w:p>
        </w:tc>
        <w:tc>
          <w:tcPr>
            <w:tcW w:w="705" w:type="dxa"/>
            <w:tcBorders>
              <w:top w:val="single" w:sz="4" w:space="0" w:color="auto"/>
              <w:left w:val="nil"/>
              <w:bottom w:val="nil"/>
              <w:right w:val="nil"/>
            </w:tcBorders>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86</w:t>
            </w:r>
          </w:p>
        </w:tc>
        <w:tc>
          <w:tcPr>
            <w:tcW w:w="855" w:type="dxa"/>
            <w:tcBorders>
              <w:top w:val="single" w:sz="4" w:space="0" w:color="auto"/>
              <w:left w:val="nil"/>
              <w:bottom w:val="nil"/>
              <w:right w:val="nil"/>
            </w:tcBorders>
          </w:tcPr>
          <w:p w:rsidR="003C2E9C" w:rsidRPr="00907495" w:rsidRDefault="003C2E9C" w:rsidP="007B0560">
            <w:pPr>
              <w:spacing w:after="0" w:line="240" w:lineRule="auto"/>
              <w:ind w:right="-108"/>
              <w:jc w:val="center"/>
              <w:rPr>
                <w:rFonts w:ascii="Times New Roman" w:hAnsi="Times New Roman"/>
                <w:sz w:val="24"/>
                <w:szCs w:val="24"/>
              </w:rPr>
            </w:pPr>
            <w:r w:rsidRPr="00907495">
              <w:rPr>
                <w:rFonts w:ascii="Times New Roman" w:hAnsi="Times New Roman"/>
                <w:sz w:val="24"/>
                <w:szCs w:val="24"/>
              </w:rPr>
              <w:t>(21,5)</w:t>
            </w:r>
          </w:p>
        </w:tc>
        <w:tc>
          <w:tcPr>
            <w:tcW w:w="709" w:type="dxa"/>
            <w:vMerge w:val="restart"/>
            <w:tcBorders>
              <w:top w:val="single" w:sz="4" w:space="0" w:color="auto"/>
              <w:left w:val="nil"/>
              <w:bottom w:val="single" w:sz="4" w:space="0" w:color="auto"/>
              <w:right w:val="nil"/>
            </w:tcBorders>
            <w:vAlign w:val="center"/>
          </w:tcPr>
          <w:p w:rsidR="003C2E9C" w:rsidRPr="00907495" w:rsidRDefault="003C2E9C" w:rsidP="007B0560">
            <w:pPr>
              <w:spacing w:after="0" w:line="240" w:lineRule="auto"/>
              <w:ind w:right="-108"/>
              <w:jc w:val="center"/>
              <w:rPr>
                <w:rFonts w:ascii="Times New Roman" w:hAnsi="Times New Roman"/>
                <w:sz w:val="24"/>
                <w:szCs w:val="24"/>
              </w:rPr>
            </w:pPr>
            <w:r w:rsidRPr="00907495">
              <w:rPr>
                <w:rFonts w:ascii="Times New Roman" w:hAnsi="Times New Roman"/>
                <w:sz w:val="24"/>
                <w:szCs w:val="24"/>
              </w:rPr>
              <w:t>1.544</w:t>
            </w:r>
          </w:p>
        </w:tc>
        <w:tc>
          <w:tcPr>
            <w:tcW w:w="1847" w:type="dxa"/>
            <w:vMerge w:val="restart"/>
            <w:tcBorders>
              <w:top w:val="single" w:sz="4" w:space="0" w:color="auto"/>
              <w:left w:val="nil"/>
              <w:bottom w:val="single" w:sz="4" w:space="0" w:color="auto"/>
              <w:right w:val="nil"/>
            </w:tcBorders>
            <w:vAlign w:val="center"/>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(1.026 to 2.497)</w:t>
            </w:r>
          </w:p>
        </w:tc>
        <w:tc>
          <w:tcPr>
            <w:tcW w:w="992" w:type="dxa"/>
            <w:vMerge w:val="restart"/>
            <w:tcBorders>
              <w:top w:val="single" w:sz="4" w:space="0" w:color="auto"/>
              <w:left w:val="nil"/>
              <w:bottom w:val="single" w:sz="4" w:space="0" w:color="auto"/>
              <w:right w:val="nil"/>
            </w:tcBorders>
            <w:vAlign w:val="center"/>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0,050</w:t>
            </w:r>
          </w:p>
        </w:tc>
      </w:tr>
      <w:tr w:rsidR="003C2E9C" w:rsidRPr="00907495" w:rsidTr="00907495">
        <w:tc>
          <w:tcPr>
            <w:tcW w:w="1985" w:type="dxa"/>
            <w:vMerge/>
            <w:tcBorders>
              <w:top w:val="single" w:sz="4" w:space="0" w:color="auto"/>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p>
        </w:tc>
        <w:tc>
          <w:tcPr>
            <w:tcW w:w="1984" w:type="dxa"/>
            <w:tcBorders>
              <w:top w:val="nil"/>
              <w:left w:val="nil"/>
              <w:bottom w:val="single" w:sz="4" w:space="0" w:color="auto"/>
              <w:right w:val="nil"/>
            </w:tcBorders>
          </w:tcPr>
          <w:p w:rsidR="003C2E9C" w:rsidRPr="00907495" w:rsidRDefault="003C2E9C" w:rsidP="007B0560">
            <w:pPr>
              <w:spacing w:after="0" w:line="240" w:lineRule="auto"/>
              <w:rPr>
                <w:rFonts w:ascii="Times New Roman" w:hAnsi="Times New Roman"/>
                <w:sz w:val="24"/>
                <w:szCs w:val="24"/>
              </w:rPr>
            </w:pPr>
            <w:r w:rsidRPr="00907495">
              <w:rPr>
                <w:rFonts w:ascii="Times New Roman" w:hAnsi="Times New Roman"/>
                <w:sz w:val="24"/>
                <w:szCs w:val="24"/>
              </w:rPr>
              <w:t>19-35 years</w:t>
            </w:r>
          </w:p>
        </w:tc>
        <w:tc>
          <w:tcPr>
            <w:tcW w:w="705" w:type="dxa"/>
            <w:tcBorders>
              <w:top w:val="nil"/>
              <w:left w:val="nil"/>
              <w:bottom w:val="single" w:sz="4" w:space="0" w:color="auto"/>
              <w:right w:val="nil"/>
            </w:tcBorders>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314</w:t>
            </w:r>
          </w:p>
        </w:tc>
        <w:tc>
          <w:tcPr>
            <w:tcW w:w="855" w:type="dxa"/>
            <w:tcBorders>
              <w:top w:val="nil"/>
              <w:left w:val="nil"/>
              <w:bottom w:val="single" w:sz="4" w:space="0" w:color="auto"/>
              <w:right w:val="nil"/>
            </w:tcBorders>
          </w:tcPr>
          <w:p w:rsidR="003C2E9C" w:rsidRPr="00907495" w:rsidRDefault="003C2E9C" w:rsidP="007B0560">
            <w:pPr>
              <w:spacing w:after="0" w:line="240" w:lineRule="auto"/>
              <w:ind w:right="-108"/>
              <w:jc w:val="center"/>
              <w:rPr>
                <w:rFonts w:ascii="Times New Roman" w:hAnsi="Times New Roman"/>
                <w:sz w:val="24"/>
                <w:szCs w:val="24"/>
              </w:rPr>
            </w:pPr>
            <w:r w:rsidRPr="00907495">
              <w:rPr>
                <w:rFonts w:ascii="Times New Roman" w:hAnsi="Times New Roman"/>
                <w:sz w:val="24"/>
                <w:szCs w:val="24"/>
              </w:rPr>
              <w:t>(78,5)</w:t>
            </w:r>
          </w:p>
        </w:tc>
        <w:tc>
          <w:tcPr>
            <w:tcW w:w="709" w:type="dxa"/>
            <w:vMerge/>
            <w:tcBorders>
              <w:top w:val="single" w:sz="4" w:space="0" w:color="auto"/>
              <w:left w:val="nil"/>
              <w:bottom w:val="single" w:sz="4" w:space="0" w:color="auto"/>
              <w:right w:val="nil"/>
            </w:tcBorders>
          </w:tcPr>
          <w:p w:rsidR="003C2E9C" w:rsidRPr="00907495" w:rsidRDefault="003C2E9C" w:rsidP="007B0560">
            <w:pPr>
              <w:spacing w:after="0" w:line="240" w:lineRule="auto"/>
              <w:ind w:right="-108"/>
              <w:jc w:val="center"/>
              <w:rPr>
                <w:rFonts w:ascii="Times New Roman" w:hAnsi="Times New Roman"/>
                <w:sz w:val="24"/>
                <w:szCs w:val="24"/>
              </w:rPr>
            </w:pPr>
          </w:p>
        </w:tc>
        <w:tc>
          <w:tcPr>
            <w:tcW w:w="1847" w:type="dxa"/>
            <w:vMerge/>
            <w:tcBorders>
              <w:top w:val="single" w:sz="4" w:space="0" w:color="auto"/>
              <w:left w:val="nil"/>
              <w:bottom w:val="single" w:sz="4" w:space="0" w:color="auto"/>
              <w:right w:val="nil"/>
            </w:tcBorders>
          </w:tcPr>
          <w:p w:rsidR="003C2E9C" w:rsidRPr="00907495" w:rsidRDefault="003C2E9C" w:rsidP="007B0560">
            <w:pPr>
              <w:spacing w:after="0" w:line="240" w:lineRule="auto"/>
              <w:jc w:val="center"/>
              <w:rPr>
                <w:rFonts w:ascii="Times New Roman" w:hAnsi="Times New Roman"/>
                <w:sz w:val="24"/>
                <w:szCs w:val="24"/>
              </w:rPr>
            </w:pPr>
          </w:p>
        </w:tc>
        <w:tc>
          <w:tcPr>
            <w:tcW w:w="992" w:type="dxa"/>
            <w:vMerge/>
            <w:tcBorders>
              <w:top w:val="single" w:sz="4" w:space="0" w:color="auto"/>
              <w:left w:val="nil"/>
              <w:bottom w:val="single" w:sz="4" w:space="0" w:color="auto"/>
              <w:right w:val="nil"/>
            </w:tcBorders>
            <w:vAlign w:val="center"/>
          </w:tcPr>
          <w:p w:rsidR="003C2E9C" w:rsidRPr="00907495" w:rsidRDefault="003C2E9C" w:rsidP="007B0560">
            <w:pPr>
              <w:spacing w:after="0" w:line="240" w:lineRule="auto"/>
              <w:jc w:val="center"/>
              <w:rPr>
                <w:rFonts w:ascii="Times New Roman" w:hAnsi="Times New Roman"/>
                <w:sz w:val="24"/>
                <w:szCs w:val="24"/>
              </w:rPr>
            </w:pPr>
          </w:p>
        </w:tc>
      </w:tr>
      <w:tr w:rsidR="003C2E9C" w:rsidRPr="00907495" w:rsidTr="00907495">
        <w:tc>
          <w:tcPr>
            <w:tcW w:w="1985" w:type="dxa"/>
            <w:vMerge w:val="restart"/>
            <w:tcBorders>
              <w:top w:val="single" w:sz="4" w:space="0" w:color="auto"/>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Education</w:t>
            </w:r>
          </w:p>
        </w:tc>
        <w:tc>
          <w:tcPr>
            <w:tcW w:w="1984" w:type="dxa"/>
            <w:tcBorders>
              <w:top w:val="single" w:sz="4" w:space="0" w:color="auto"/>
              <w:left w:val="nil"/>
              <w:bottom w:val="nil"/>
              <w:right w:val="nil"/>
            </w:tcBorders>
          </w:tcPr>
          <w:p w:rsidR="003C2E9C" w:rsidRPr="00907495" w:rsidRDefault="003C2E9C" w:rsidP="007B0560">
            <w:pPr>
              <w:spacing w:after="0" w:line="240" w:lineRule="auto"/>
              <w:rPr>
                <w:rFonts w:ascii="Times New Roman" w:hAnsi="Times New Roman"/>
                <w:sz w:val="24"/>
                <w:szCs w:val="24"/>
              </w:rPr>
            </w:pPr>
            <w:r w:rsidRPr="00907495">
              <w:rPr>
                <w:rFonts w:ascii="Times New Roman" w:hAnsi="Times New Roman"/>
                <w:sz w:val="24"/>
                <w:szCs w:val="24"/>
              </w:rPr>
              <w:t>≤ High School</w:t>
            </w:r>
          </w:p>
        </w:tc>
        <w:tc>
          <w:tcPr>
            <w:tcW w:w="705" w:type="dxa"/>
            <w:tcBorders>
              <w:top w:val="single" w:sz="4" w:space="0" w:color="auto"/>
              <w:left w:val="nil"/>
              <w:bottom w:val="nil"/>
              <w:right w:val="nil"/>
            </w:tcBorders>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360</w:t>
            </w:r>
          </w:p>
        </w:tc>
        <w:tc>
          <w:tcPr>
            <w:tcW w:w="855" w:type="dxa"/>
            <w:tcBorders>
              <w:top w:val="single" w:sz="4" w:space="0" w:color="auto"/>
              <w:left w:val="nil"/>
              <w:bottom w:val="nil"/>
              <w:right w:val="nil"/>
            </w:tcBorders>
          </w:tcPr>
          <w:p w:rsidR="003C2E9C" w:rsidRPr="00907495" w:rsidRDefault="003C2E9C" w:rsidP="007B0560">
            <w:pPr>
              <w:spacing w:after="0" w:line="240" w:lineRule="auto"/>
              <w:ind w:right="-108"/>
              <w:jc w:val="center"/>
              <w:rPr>
                <w:rFonts w:ascii="Times New Roman" w:hAnsi="Times New Roman"/>
                <w:sz w:val="24"/>
                <w:szCs w:val="24"/>
              </w:rPr>
            </w:pPr>
            <w:r w:rsidRPr="00907495">
              <w:rPr>
                <w:rFonts w:ascii="Times New Roman" w:hAnsi="Times New Roman"/>
                <w:sz w:val="24"/>
                <w:szCs w:val="24"/>
              </w:rPr>
              <w:t>(90,0)</w:t>
            </w:r>
          </w:p>
        </w:tc>
        <w:tc>
          <w:tcPr>
            <w:tcW w:w="709" w:type="dxa"/>
            <w:vMerge w:val="restart"/>
            <w:tcBorders>
              <w:top w:val="single" w:sz="4" w:space="0" w:color="auto"/>
              <w:left w:val="nil"/>
              <w:bottom w:val="single" w:sz="4" w:space="0" w:color="auto"/>
              <w:right w:val="nil"/>
            </w:tcBorders>
            <w:vAlign w:val="center"/>
          </w:tcPr>
          <w:p w:rsidR="003C2E9C" w:rsidRPr="00907495" w:rsidRDefault="003C2E9C" w:rsidP="007B0560">
            <w:pPr>
              <w:spacing w:after="0" w:line="240" w:lineRule="auto"/>
              <w:ind w:right="-108"/>
              <w:jc w:val="center"/>
              <w:rPr>
                <w:rFonts w:ascii="Times New Roman" w:hAnsi="Times New Roman"/>
                <w:sz w:val="24"/>
                <w:szCs w:val="24"/>
              </w:rPr>
            </w:pPr>
            <w:r w:rsidRPr="00907495">
              <w:rPr>
                <w:rFonts w:ascii="Times New Roman" w:hAnsi="Times New Roman"/>
                <w:sz w:val="24"/>
                <w:szCs w:val="24"/>
              </w:rPr>
              <w:t>1.221</w:t>
            </w:r>
          </w:p>
        </w:tc>
        <w:tc>
          <w:tcPr>
            <w:tcW w:w="1847" w:type="dxa"/>
            <w:vMerge w:val="restart"/>
            <w:tcBorders>
              <w:top w:val="single" w:sz="4" w:space="0" w:color="auto"/>
              <w:left w:val="nil"/>
              <w:bottom w:val="single" w:sz="4" w:space="0" w:color="auto"/>
              <w:right w:val="nil"/>
            </w:tcBorders>
            <w:vAlign w:val="center"/>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(1.346 to 1.294)</w:t>
            </w:r>
          </w:p>
        </w:tc>
        <w:tc>
          <w:tcPr>
            <w:tcW w:w="992" w:type="dxa"/>
            <w:vMerge w:val="restart"/>
            <w:tcBorders>
              <w:top w:val="single" w:sz="4" w:space="0" w:color="auto"/>
              <w:left w:val="nil"/>
              <w:bottom w:val="single" w:sz="4" w:space="0" w:color="auto"/>
              <w:right w:val="nil"/>
            </w:tcBorders>
            <w:vAlign w:val="center"/>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0,046</w:t>
            </w:r>
          </w:p>
        </w:tc>
      </w:tr>
      <w:tr w:rsidR="003C2E9C" w:rsidRPr="00907495" w:rsidTr="00907495">
        <w:tc>
          <w:tcPr>
            <w:tcW w:w="1985" w:type="dxa"/>
            <w:vMerge/>
            <w:tcBorders>
              <w:top w:val="single" w:sz="4" w:space="0" w:color="auto"/>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p>
        </w:tc>
        <w:tc>
          <w:tcPr>
            <w:tcW w:w="1984" w:type="dxa"/>
            <w:tcBorders>
              <w:top w:val="nil"/>
              <w:left w:val="nil"/>
              <w:bottom w:val="single" w:sz="4" w:space="0" w:color="auto"/>
              <w:right w:val="nil"/>
            </w:tcBorders>
          </w:tcPr>
          <w:p w:rsidR="003C2E9C" w:rsidRPr="00907495" w:rsidRDefault="003C2E9C" w:rsidP="007B0560">
            <w:pPr>
              <w:spacing w:after="0" w:line="240" w:lineRule="auto"/>
              <w:rPr>
                <w:rFonts w:ascii="Times New Roman" w:hAnsi="Times New Roman"/>
                <w:sz w:val="24"/>
                <w:szCs w:val="24"/>
              </w:rPr>
            </w:pPr>
            <w:r w:rsidRPr="00907495">
              <w:rPr>
                <w:rFonts w:ascii="Times New Roman" w:hAnsi="Times New Roman"/>
                <w:sz w:val="24"/>
                <w:szCs w:val="24"/>
              </w:rPr>
              <w:t>≥ Diploma</w:t>
            </w:r>
          </w:p>
        </w:tc>
        <w:tc>
          <w:tcPr>
            <w:tcW w:w="705" w:type="dxa"/>
            <w:tcBorders>
              <w:top w:val="nil"/>
              <w:left w:val="nil"/>
              <w:bottom w:val="single" w:sz="4" w:space="0" w:color="auto"/>
              <w:right w:val="nil"/>
            </w:tcBorders>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40</w:t>
            </w:r>
          </w:p>
        </w:tc>
        <w:tc>
          <w:tcPr>
            <w:tcW w:w="855" w:type="dxa"/>
            <w:tcBorders>
              <w:top w:val="nil"/>
              <w:left w:val="nil"/>
              <w:bottom w:val="single" w:sz="4" w:space="0" w:color="auto"/>
              <w:right w:val="nil"/>
            </w:tcBorders>
          </w:tcPr>
          <w:p w:rsidR="003C2E9C" w:rsidRPr="00907495" w:rsidRDefault="003C2E9C" w:rsidP="007B0560">
            <w:pPr>
              <w:spacing w:after="0" w:line="240" w:lineRule="auto"/>
              <w:ind w:right="-108"/>
              <w:jc w:val="center"/>
              <w:rPr>
                <w:rFonts w:ascii="Times New Roman" w:hAnsi="Times New Roman"/>
                <w:sz w:val="24"/>
                <w:szCs w:val="24"/>
              </w:rPr>
            </w:pPr>
            <w:r w:rsidRPr="00907495">
              <w:rPr>
                <w:rFonts w:ascii="Times New Roman" w:hAnsi="Times New Roman"/>
                <w:sz w:val="24"/>
                <w:szCs w:val="24"/>
              </w:rPr>
              <w:t>(10,0)</w:t>
            </w:r>
          </w:p>
        </w:tc>
        <w:tc>
          <w:tcPr>
            <w:tcW w:w="709" w:type="dxa"/>
            <w:vMerge/>
            <w:tcBorders>
              <w:top w:val="single" w:sz="4" w:space="0" w:color="auto"/>
              <w:left w:val="nil"/>
              <w:bottom w:val="single" w:sz="4" w:space="0" w:color="auto"/>
              <w:right w:val="nil"/>
            </w:tcBorders>
            <w:vAlign w:val="center"/>
          </w:tcPr>
          <w:p w:rsidR="003C2E9C" w:rsidRPr="00907495" w:rsidRDefault="003C2E9C" w:rsidP="007B0560">
            <w:pPr>
              <w:spacing w:after="0" w:line="240" w:lineRule="auto"/>
              <w:ind w:right="-108"/>
              <w:jc w:val="center"/>
              <w:rPr>
                <w:rFonts w:ascii="Times New Roman" w:hAnsi="Times New Roman"/>
                <w:sz w:val="24"/>
                <w:szCs w:val="24"/>
              </w:rPr>
            </w:pPr>
          </w:p>
        </w:tc>
        <w:tc>
          <w:tcPr>
            <w:tcW w:w="1847" w:type="dxa"/>
            <w:vMerge/>
            <w:tcBorders>
              <w:top w:val="single" w:sz="4" w:space="0" w:color="auto"/>
              <w:left w:val="nil"/>
              <w:bottom w:val="single" w:sz="4" w:space="0" w:color="auto"/>
              <w:right w:val="nil"/>
            </w:tcBorders>
            <w:vAlign w:val="center"/>
          </w:tcPr>
          <w:p w:rsidR="003C2E9C" w:rsidRPr="00907495" w:rsidRDefault="003C2E9C" w:rsidP="007B0560">
            <w:pPr>
              <w:spacing w:after="0" w:line="240" w:lineRule="auto"/>
              <w:jc w:val="center"/>
              <w:rPr>
                <w:rFonts w:ascii="Times New Roman" w:hAnsi="Times New Roman"/>
                <w:sz w:val="24"/>
                <w:szCs w:val="24"/>
              </w:rPr>
            </w:pPr>
          </w:p>
        </w:tc>
        <w:tc>
          <w:tcPr>
            <w:tcW w:w="992" w:type="dxa"/>
            <w:vMerge/>
            <w:tcBorders>
              <w:top w:val="single" w:sz="4" w:space="0" w:color="auto"/>
              <w:left w:val="nil"/>
              <w:bottom w:val="single" w:sz="4" w:space="0" w:color="auto"/>
              <w:right w:val="nil"/>
            </w:tcBorders>
            <w:vAlign w:val="center"/>
          </w:tcPr>
          <w:p w:rsidR="003C2E9C" w:rsidRPr="00907495" w:rsidRDefault="003C2E9C" w:rsidP="007B0560">
            <w:pPr>
              <w:spacing w:after="0" w:line="240" w:lineRule="auto"/>
              <w:jc w:val="center"/>
              <w:rPr>
                <w:rFonts w:ascii="Times New Roman" w:hAnsi="Times New Roman"/>
                <w:sz w:val="24"/>
                <w:szCs w:val="24"/>
              </w:rPr>
            </w:pPr>
          </w:p>
        </w:tc>
      </w:tr>
      <w:tr w:rsidR="003C2E9C" w:rsidRPr="00907495" w:rsidTr="00907495">
        <w:tc>
          <w:tcPr>
            <w:tcW w:w="1985" w:type="dxa"/>
            <w:vMerge w:val="restart"/>
            <w:tcBorders>
              <w:top w:val="single" w:sz="4" w:space="0" w:color="auto"/>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Occupation</w:t>
            </w:r>
          </w:p>
        </w:tc>
        <w:tc>
          <w:tcPr>
            <w:tcW w:w="1984" w:type="dxa"/>
            <w:tcBorders>
              <w:top w:val="single" w:sz="4" w:space="0" w:color="auto"/>
              <w:left w:val="nil"/>
              <w:bottom w:val="nil"/>
              <w:right w:val="nil"/>
            </w:tcBorders>
          </w:tcPr>
          <w:p w:rsidR="003C2E9C" w:rsidRPr="00907495" w:rsidRDefault="003C2E9C" w:rsidP="007B0560">
            <w:pPr>
              <w:spacing w:after="0" w:line="240" w:lineRule="auto"/>
              <w:rPr>
                <w:rFonts w:ascii="Times New Roman" w:hAnsi="Times New Roman"/>
                <w:sz w:val="24"/>
                <w:szCs w:val="24"/>
              </w:rPr>
            </w:pPr>
            <w:r w:rsidRPr="00907495">
              <w:rPr>
                <w:rFonts w:ascii="Times New Roman" w:hAnsi="Times New Roman"/>
                <w:sz w:val="24"/>
                <w:szCs w:val="24"/>
              </w:rPr>
              <w:t>Work</w:t>
            </w:r>
          </w:p>
        </w:tc>
        <w:tc>
          <w:tcPr>
            <w:tcW w:w="705" w:type="dxa"/>
            <w:tcBorders>
              <w:top w:val="single" w:sz="4" w:space="0" w:color="auto"/>
              <w:left w:val="nil"/>
              <w:bottom w:val="nil"/>
              <w:right w:val="nil"/>
            </w:tcBorders>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355</w:t>
            </w:r>
          </w:p>
        </w:tc>
        <w:tc>
          <w:tcPr>
            <w:tcW w:w="855" w:type="dxa"/>
            <w:tcBorders>
              <w:top w:val="single" w:sz="4" w:space="0" w:color="auto"/>
              <w:left w:val="nil"/>
              <w:bottom w:val="nil"/>
              <w:right w:val="nil"/>
            </w:tcBorders>
          </w:tcPr>
          <w:p w:rsidR="003C2E9C" w:rsidRPr="00907495" w:rsidRDefault="003C2E9C" w:rsidP="007B0560">
            <w:pPr>
              <w:spacing w:after="0" w:line="240" w:lineRule="auto"/>
              <w:ind w:right="-108"/>
              <w:jc w:val="center"/>
              <w:rPr>
                <w:rFonts w:ascii="Times New Roman" w:hAnsi="Times New Roman"/>
                <w:sz w:val="24"/>
                <w:szCs w:val="24"/>
              </w:rPr>
            </w:pPr>
            <w:r w:rsidRPr="00907495">
              <w:rPr>
                <w:rFonts w:ascii="Times New Roman" w:hAnsi="Times New Roman"/>
                <w:sz w:val="24"/>
                <w:szCs w:val="24"/>
              </w:rPr>
              <w:t>(88,8)</w:t>
            </w:r>
          </w:p>
        </w:tc>
        <w:tc>
          <w:tcPr>
            <w:tcW w:w="709" w:type="dxa"/>
            <w:vMerge w:val="restart"/>
            <w:tcBorders>
              <w:top w:val="single" w:sz="4" w:space="0" w:color="auto"/>
              <w:left w:val="nil"/>
              <w:bottom w:val="single" w:sz="4" w:space="0" w:color="auto"/>
              <w:right w:val="nil"/>
            </w:tcBorders>
            <w:vAlign w:val="center"/>
          </w:tcPr>
          <w:p w:rsidR="003C2E9C" w:rsidRPr="00907495" w:rsidRDefault="003C2E9C" w:rsidP="007B0560">
            <w:pPr>
              <w:spacing w:after="0" w:line="240" w:lineRule="auto"/>
              <w:ind w:right="-108"/>
              <w:jc w:val="center"/>
              <w:rPr>
                <w:rFonts w:ascii="Times New Roman" w:hAnsi="Times New Roman"/>
                <w:sz w:val="24"/>
                <w:szCs w:val="24"/>
              </w:rPr>
            </w:pPr>
            <w:r w:rsidRPr="00907495">
              <w:rPr>
                <w:rFonts w:ascii="Times New Roman" w:hAnsi="Times New Roman"/>
                <w:sz w:val="24"/>
                <w:szCs w:val="24"/>
              </w:rPr>
              <w:t>1.167</w:t>
            </w:r>
          </w:p>
        </w:tc>
        <w:tc>
          <w:tcPr>
            <w:tcW w:w="1847" w:type="dxa"/>
            <w:vMerge w:val="restart"/>
            <w:tcBorders>
              <w:top w:val="single" w:sz="4" w:space="0" w:color="auto"/>
              <w:left w:val="nil"/>
              <w:bottom w:val="single" w:sz="4" w:space="0" w:color="auto"/>
              <w:right w:val="nil"/>
            </w:tcBorders>
            <w:vAlign w:val="center"/>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(0.340 to 4.003)</w:t>
            </w:r>
          </w:p>
        </w:tc>
        <w:tc>
          <w:tcPr>
            <w:tcW w:w="992" w:type="dxa"/>
            <w:vMerge w:val="restart"/>
            <w:tcBorders>
              <w:top w:val="single" w:sz="4" w:space="0" w:color="auto"/>
              <w:left w:val="nil"/>
              <w:bottom w:val="single" w:sz="4" w:space="0" w:color="auto"/>
              <w:right w:val="nil"/>
            </w:tcBorders>
            <w:vAlign w:val="center"/>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0,806</w:t>
            </w:r>
          </w:p>
        </w:tc>
      </w:tr>
      <w:tr w:rsidR="003C2E9C" w:rsidRPr="00907495" w:rsidTr="00907495">
        <w:tc>
          <w:tcPr>
            <w:tcW w:w="1985" w:type="dxa"/>
            <w:vMerge/>
            <w:tcBorders>
              <w:top w:val="single" w:sz="4" w:space="0" w:color="auto"/>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p>
        </w:tc>
        <w:tc>
          <w:tcPr>
            <w:tcW w:w="1984" w:type="dxa"/>
            <w:tcBorders>
              <w:top w:val="nil"/>
              <w:left w:val="nil"/>
              <w:bottom w:val="single" w:sz="4" w:space="0" w:color="auto"/>
              <w:right w:val="nil"/>
            </w:tcBorders>
          </w:tcPr>
          <w:p w:rsidR="003C2E9C" w:rsidRPr="00907495" w:rsidRDefault="003C2E9C" w:rsidP="007B0560">
            <w:pPr>
              <w:spacing w:after="0" w:line="240" w:lineRule="auto"/>
              <w:rPr>
                <w:rFonts w:ascii="Times New Roman" w:hAnsi="Times New Roman"/>
                <w:sz w:val="24"/>
                <w:szCs w:val="24"/>
              </w:rPr>
            </w:pPr>
            <w:r w:rsidRPr="00907495">
              <w:rPr>
                <w:rFonts w:ascii="Times New Roman" w:hAnsi="Times New Roman"/>
                <w:sz w:val="24"/>
                <w:szCs w:val="24"/>
              </w:rPr>
              <w:t>Not Work</w:t>
            </w:r>
          </w:p>
        </w:tc>
        <w:tc>
          <w:tcPr>
            <w:tcW w:w="705" w:type="dxa"/>
            <w:tcBorders>
              <w:top w:val="nil"/>
              <w:left w:val="nil"/>
              <w:bottom w:val="single" w:sz="4" w:space="0" w:color="auto"/>
              <w:right w:val="nil"/>
            </w:tcBorders>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45</w:t>
            </w:r>
          </w:p>
        </w:tc>
        <w:tc>
          <w:tcPr>
            <w:tcW w:w="855" w:type="dxa"/>
            <w:tcBorders>
              <w:top w:val="nil"/>
              <w:left w:val="nil"/>
              <w:bottom w:val="single" w:sz="4" w:space="0" w:color="auto"/>
              <w:right w:val="nil"/>
            </w:tcBorders>
          </w:tcPr>
          <w:p w:rsidR="003C2E9C" w:rsidRPr="00907495" w:rsidRDefault="003C2E9C" w:rsidP="007B0560">
            <w:pPr>
              <w:spacing w:after="0" w:line="240" w:lineRule="auto"/>
              <w:ind w:right="-108"/>
              <w:jc w:val="center"/>
              <w:rPr>
                <w:rFonts w:ascii="Times New Roman" w:hAnsi="Times New Roman"/>
                <w:sz w:val="24"/>
                <w:szCs w:val="24"/>
              </w:rPr>
            </w:pPr>
            <w:r w:rsidRPr="00907495">
              <w:rPr>
                <w:rFonts w:ascii="Times New Roman" w:hAnsi="Times New Roman"/>
                <w:sz w:val="24"/>
                <w:szCs w:val="24"/>
              </w:rPr>
              <w:t>(11.2)</w:t>
            </w:r>
          </w:p>
        </w:tc>
        <w:tc>
          <w:tcPr>
            <w:tcW w:w="709" w:type="dxa"/>
            <w:vMerge/>
            <w:tcBorders>
              <w:top w:val="single" w:sz="4" w:space="0" w:color="auto"/>
              <w:left w:val="nil"/>
              <w:bottom w:val="single" w:sz="4" w:space="0" w:color="auto"/>
              <w:right w:val="nil"/>
            </w:tcBorders>
            <w:vAlign w:val="center"/>
          </w:tcPr>
          <w:p w:rsidR="003C2E9C" w:rsidRPr="00907495" w:rsidRDefault="003C2E9C" w:rsidP="007B0560">
            <w:pPr>
              <w:spacing w:after="0" w:line="240" w:lineRule="auto"/>
              <w:ind w:right="-108"/>
              <w:jc w:val="center"/>
              <w:rPr>
                <w:rFonts w:ascii="Times New Roman" w:hAnsi="Times New Roman"/>
                <w:sz w:val="24"/>
                <w:szCs w:val="24"/>
              </w:rPr>
            </w:pPr>
          </w:p>
        </w:tc>
        <w:tc>
          <w:tcPr>
            <w:tcW w:w="1847" w:type="dxa"/>
            <w:vMerge/>
            <w:tcBorders>
              <w:top w:val="single" w:sz="4" w:space="0" w:color="auto"/>
              <w:left w:val="nil"/>
              <w:bottom w:val="single" w:sz="4" w:space="0" w:color="auto"/>
              <w:right w:val="nil"/>
            </w:tcBorders>
            <w:vAlign w:val="center"/>
          </w:tcPr>
          <w:p w:rsidR="003C2E9C" w:rsidRPr="00907495" w:rsidRDefault="003C2E9C" w:rsidP="007B0560">
            <w:pPr>
              <w:spacing w:after="0" w:line="240" w:lineRule="auto"/>
              <w:jc w:val="center"/>
              <w:rPr>
                <w:rFonts w:ascii="Times New Roman" w:hAnsi="Times New Roman"/>
                <w:sz w:val="24"/>
                <w:szCs w:val="24"/>
              </w:rPr>
            </w:pPr>
          </w:p>
        </w:tc>
        <w:tc>
          <w:tcPr>
            <w:tcW w:w="992" w:type="dxa"/>
            <w:vMerge/>
            <w:tcBorders>
              <w:top w:val="single" w:sz="4" w:space="0" w:color="auto"/>
              <w:left w:val="nil"/>
              <w:bottom w:val="single" w:sz="4" w:space="0" w:color="auto"/>
              <w:right w:val="nil"/>
            </w:tcBorders>
            <w:vAlign w:val="center"/>
          </w:tcPr>
          <w:p w:rsidR="003C2E9C" w:rsidRPr="00907495" w:rsidRDefault="003C2E9C" w:rsidP="007B0560">
            <w:pPr>
              <w:spacing w:after="0" w:line="240" w:lineRule="auto"/>
              <w:jc w:val="center"/>
              <w:rPr>
                <w:rFonts w:ascii="Times New Roman" w:hAnsi="Times New Roman"/>
                <w:sz w:val="24"/>
                <w:szCs w:val="24"/>
              </w:rPr>
            </w:pPr>
          </w:p>
        </w:tc>
      </w:tr>
      <w:tr w:rsidR="003C2E9C" w:rsidRPr="00907495" w:rsidTr="00907495">
        <w:tc>
          <w:tcPr>
            <w:tcW w:w="1985"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Parity:</w:t>
            </w:r>
          </w:p>
        </w:tc>
        <w:tc>
          <w:tcPr>
            <w:tcW w:w="1984" w:type="dxa"/>
            <w:tcBorders>
              <w:top w:val="single" w:sz="4" w:space="0" w:color="auto"/>
              <w:left w:val="nil"/>
              <w:bottom w:val="nil"/>
              <w:right w:val="nil"/>
            </w:tcBorders>
          </w:tcPr>
          <w:p w:rsidR="003C2E9C" w:rsidRPr="00907495" w:rsidRDefault="003C2E9C" w:rsidP="007B0560">
            <w:pPr>
              <w:spacing w:after="0" w:line="240" w:lineRule="auto"/>
              <w:rPr>
                <w:rFonts w:ascii="Times New Roman" w:hAnsi="Times New Roman"/>
                <w:sz w:val="24"/>
                <w:szCs w:val="24"/>
              </w:rPr>
            </w:pPr>
          </w:p>
        </w:tc>
        <w:tc>
          <w:tcPr>
            <w:tcW w:w="705" w:type="dxa"/>
            <w:tcBorders>
              <w:top w:val="single" w:sz="4" w:space="0" w:color="auto"/>
              <w:left w:val="nil"/>
              <w:bottom w:val="nil"/>
              <w:right w:val="nil"/>
            </w:tcBorders>
          </w:tcPr>
          <w:p w:rsidR="003C2E9C" w:rsidRPr="00907495" w:rsidRDefault="003C2E9C" w:rsidP="007B0560">
            <w:pPr>
              <w:spacing w:after="0" w:line="240" w:lineRule="auto"/>
              <w:ind w:right="-108"/>
              <w:jc w:val="center"/>
              <w:rPr>
                <w:rFonts w:ascii="Times New Roman" w:hAnsi="Times New Roman"/>
                <w:sz w:val="24"/>
                <w:szCs w:val="24"/>
              </w:rPr>
            </w:pPr>
          </w:p>
        </w:tc>
        <w:tc>
          <w:tcPr>
            <w:tcW w:w="855" w:type="dxa"/>
            <w:tcBorders>
              <w:top w:val="single" w:sz="4" w:space="0" w:color="auto"/>
              <w:left w:val="nil"/>
              <w:bottom w:val="nil"/>
              <w:right w:val="nil"/>
            </w:tcBorders>
          </w:tcPr>
          <w:p w:rsidR="003C2E9C" w:rsidRPr="00907495" w:rsidRDefault="003C2E9C" w:rsidP="007B0560">
            <w:pPr>
              <w:spacing w:after="0" w:line="240" w:lineRule="auto"/>
              <w:ind w:right="-108"/>
              <w:jc w:val="center"/>
              <w:rPr>
                <w:rFonts w:ascii="Times New Roman" w:hAnsi="Times New Roman"/>
                <w:sz w:val="24"/>
                <w:szCs w:val="24"/>
              </w:rPr>
            </w:pPr>
          </w:p>
        </w:tc>
        <w:tc>
          <w:tcPr>
            <w:tcW w:w="709" w:type="dxa"/>
            <w:tcBorders>
              <w:top w:val="single" w:sz="4" w:space="0" w:color="auto"/>
              <w:left w:val="nil"/>
              <w:bottom w:val="nil"/>
              <w:right w:val="nil"/>
            </w:tcBorders>
            <w:vAlign w:val="center"/>
          </w:tcPr>
          <w:p w:rsidR="003C2E9C" w:rsidRPr="00907495" w:rsidRDefault="003C2E9C" w:rsidP="007B0560">
            <w:pPr>
              <w:spacing w:after="0" w:line="240" w:lineRule="auto"/>
              <w:ind w:right="-108"/>
              <w:jc w:val="center"/>
              <w:rPr>
                <w:rFonts w:ascii="Times New Roman" w:hAnsi="Times New Roman"/>
                <w:sz w:val="24"/>
                <w:szCs w:val="24"/>
              </w:rPr>
            </w:pPr>
          </w:p>
        </w:tc>
        <w:tc>
          <w:tcPr>
            <w:tcW w:w="1847" w:type="dxa"/>
            <w:tcBorders>
              <w:top w:val="single" w:sz="4" w:space="0" w:color="auto"/>
              <w:left w:val="nil"/>
              <w:bottom w:val="nil"/>
              <w:right w:val="nil"/>
            </w:tcBorders>
            <w:vAlign w:val="center"/>
          </w:tcPr>
          <w:p w:rsidR="003C2E9C" w:rsidRPr="00907495" w:rsidRDefault="003C2E9C" w:rsidP="007B0560">
            <w:pPr>
              <w:spacing w:after="0" w:line="240" w:lineRule="auto"/>
              <w:jc w:val="center"/>
              <w:rPr>
                <w:rFonts w:ascii="Times New Roman" w:hAnsi="Times New Roman"/>
                <w:sz w:val="24"/>
                <w:szCs w:val="24"/>
              </w:rPr>
            </w:pPr>
          </w:p>
        </w:tc>
        <w:tc>
          <w:tcPr>
            <w:tcW w:w="992" w:type="dxa"/>
            <w:tcBorders>
              <w:top w:val="single" w:sz="4" w:space="0" w:color="auto"/>
              <w:left w:val="nil"/>
              <w:bottom w:val="nil"/>
              <w:right w:val="nil"/>
            </w:tcBorders>
            <w:vAlign w:val="center"/>
          </w:tcPr>
          <w:p w:rsidR="003C2E9C" w:rsidRPr="00907495" w:rsidRDefault="003C2E9C" w:rsidP="007B0560">
            <w:pPr>
              <w:spacing w:after="0" w:line="240" w:lineRule="auto"/>
              <w:jc w:val="center"/>
              <w:rPr>
                <w:rFonts w:ascii="Times New Roman" w:hAnsi="Times New Roman"/>
                <w:sz w:val="24"/>
                <w:szCs w:val="24"/>
              </w:rPr>
            </w:pPr>
          </w:p>
        </w:tc>
      </w:tr>
      <w:tr w:rsidR="003C2E9C" w:rsidRPr="00907495" w:rsidTr="00907495">
        <w:tc>
          <w:tcPr>
            <w:tcW w:w="1985" w:type="dxa"/>
            <w:tcBorders>
              <w:top w:val="nil"/>
              <w:left w:val="nil"/>
              <w:bottom w:val="nil"/>
              <w:right w:val="nil"/>
            </w:tcBorders>
          </w:tcPr>
          <w:p w:rsidR="003C2E9C" w:rsidRPr="00907495" w:rsidRDefault="003C2E9C" w:rsidP="007B0560">
            <w:pPr>
              <w:pStyle w:val="ListParagraph"/>
              <w:numPr>
                <w:ilvl w:val="0"/>
                <w:numId w:val="4"/>
              </w:numPr>
              <w:spacing w:after="0" w:line="240" w:lineRule="auto"/>
              <w:ind w:left="255" w:hanging="255"/>
              <w:jc w:val="both"/>
              <w:rPr>
                <w:rFonts w:ascii="Times New Roman" w:hAnsi="Times New Roman"/>
                <w:sz w:val="24"/>
                <w:szCs w:val="24"/>
              </w:rPr>
            </w:pPr>
            <w:r w:rsidRPr="00907495">
              <w:rPr>
                <w:rFonts w:ascii="Times New Roman" w:hAnsi="Times New Roman"/>
                <w:sz w:val="24"/>
                <w:szCs w:val="24"/>
              </w:rPr>
              <w:t>Gravida</w:t>
            </w:r>
          </w:p>
        </w:tc>
        <w:tc>
          <w:tcPr>
            <w:tcW w:w="1984" w:type="dxa"/>
            <w:tcBorders>
              <w:top w:val="nil"/>
              <w:left w:val="nil"/>
              <w:bottom w:val="nil"/>
              <w:right w:val="nil"/>
            </w:tcBorders>
          </w:tcPr>
          <w:p w:rsidR="003C2E9C" w:rsidRPr="00907495" w:rsidRDefault="003C2E9C" w:rsidP="007B0560">
            <w:pPr>
              <w:spacing w:after="0" w:line="240" w:lineRule="auto"/>
              <w:rPr>
                <w:rFonts w:ascii="Times New Roman" w:hAnsi="Times New Roman"/>
                <w:sz w:val="24"/>
                <w:szCs w:val="24"/>
              </w:rPr>
            </w:pPr>
            <w:r w:rsidRPr="00907495">
              <w:rPr>
                <w:rFonts w:ascii="Times New Roman" w:hAnsi="Times New Roman"/>
                <w:sz w:val="24"/>
                <w:szCs w:val="24"/>
              </w:rPr>
              <w:t>≤3 times</w:t>
            </w:r>
          </w:p>
        </w:tc>
        <w:tc>
          <w:tcPr>
            <w:tcW w:w="705" w:type="dxa"/>
            <w:tcBorders>
              <w:top w:val="nil"/>
              <w:left w:val="nil"/>
              <w:bottom w:val="nil"/>
              <w:right w:val="nil"/>
            </w:tcBorders>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255</w:t>
            </w:r>
          </w:p>
        </w:tc>
        <w:tc>
          <w:tcPr>
            <w:tcW w:w="855" w:type="dxa"/>
            <w:tcBorders>
              <w:top w:val="nil"/>
              <w:left w:val="nil"/>
              <w:bottom w:val="nil"/>
              <w:right w:val="nil"/>
            </w:tcBorders>
          </w:tcPr>
          <w:p w:rsidR="003C2E9C" w:rsidRPr="00907495" w:rsidRDefault="003C2E9C" w:rsidP="007B0560">
            <w:pPr>
              <w:spacing w:after="0" w:line="240" w:lineRule="auto"/>
              <w:ind w:right="-108"/>
              <w:jc w:val="center"/>
              <w:rPr>
                <w:rFonts w:ascii="Times New Roman" w:hAnsi="Times New Roman"/>
                <w:sz w:val="24"/>
                <w:szCs w:val="24"/>
              </w:rPr>
            </w:pPr>
            <w:r w:rsidRPr="00907495">
              <w:rPr>
                <w:rFonts w:ascii="Times New Roman" w:hAnsi="Times New Roman"/>
                <w:sz w:val="24"/>
                <w:szCs w:val="24"/>
              </w:rPr>
              <w:t>(63,8)</w:t>
            </w:r>
          </w:p>
        </w:tc>
        <w:tc>
          <w:tcPr>
            <w:tcW w:w="709" w:type="dxa"/>
            <w:vMerge w:val="restart"/>
            <w:tcBorders>
              <w:top w:val="nil"/>
              <w:left w:val="nil"/>
              <w:bottom w:val="nil"/>
              <w:right w:val="nil"/>
            </w:tcBorders>
            <w:vAlign w:val="center"/>
          </w:tcPr>
          <w:p w:rsidR="003C2E9C" w:rsidRPr="00907495" w:rsidRDefault="003C2E9C" w:rsidP="007B0560">
            <w:pPr>
              <w:spacing w:after="0" w:line="240" w:lineRule="auto"/>
              <w:ind w:right="-108"/>
              <w:jc w:val="center"/>
              <w:rPr>
                <w:rFonts w:ascii="Times New Roman" w:hAnsi="Times New Roman"/>
                <w:sz w:val="24"/>
                <w:szCs w:val="24"/>
              </w:rPr>
            </w:pPr>
            <w:r w:rsidRPr="00907495">
              <w:rPr>
                <w:rFonts w:ascii="Times New Roman" w:hAnsi="Times New Roman"/>
                <w:sz w:val="24"/>
                <w:szCs w:val="24"/>
              </w:rPr>
              <w:t>1.315</w:t>
            </w:r>
          </w:p>
        </w:tc>
        <w:tc>
          <w:tcPr>
            <w:tcW w:w="1847" w:type="dxa"/>
            <w:vMerge w:val="restart"/>
            <w:tcBorders>
              <w:top w:val="nil"/>
              <w:left w:val="nil"/>
              <w:bottom w:val="nil"/>
              <w:right w:val="nil"/>
            </w:tcBorders>
            <w:vAlign w:val="center"/>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(1.159 to 3.623)</w:t>
            </w:r>
          </w:p>
        </w:tc>
        <w:tc>
          <w:tcPr>
            <w:tcW w:w="992" w:type="dxa"/>
            <w:vMerge w:val="restart"/>
            <w:tcBorders>
              <w:top w:val="nil"/>
              <w:left w:val="nil"/>
              <w:bottom w:val="nil"/>
              <w:right w:val="nil"/>
            </w:tcBorders>
            <w:vAlign w:val="center"/>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0.001</w:t>
            </w:r>
          </w:p>
        </w:tc>
      </w:tr>
      <w:tr w:rsidR="003C2E9C" w:rsidRPr="00907495" w:rsidTr="00907495">
        <w:tc>
          <w:tcPr>
            <w:tcW w:w="1985" w:type="dxa"/>
            <w:tcBorders>
              <w:top w:val="nil"/>
              <w:left w:val="nil"/>
              <w:bottom w:val="nil"/>
              <w:right w:val="nil"/>
            </w:tcBorders>
          </w:tcPr>
          <w:p w:rsidR="003C2E9C" w:rsidRPr="00907495" w:rsidRDefault="003C2E9C" w:rsidP="007B0560">
            <w:pPr>
              <w:spacing w:after="0" w:line="240" w:lineRule="auto"/>
              <w:ind w:left="255" w:hanging="255"/>
              <w:jc w:val="both"/>
              <w:rPr>
                <w:rFonts w:ascii="Times New Roman" w:hAnsi="Times New Roman"/>
                <w:sz w:val="24"/>
                <w:szCs w:val="24"/>
              </w:rPr>
            </w:pPr>
          </w:p>
        </w:tc>
        <w:tc>
          <w:tcPr>
            <w:tcW w:w="1984" w:type="dxa"/>
            <w:tcBorders>
              <w:top w:val="nil"/>
              <w:left w:val="nil"/>
              <w:bottom w:val="single" w:sz="4" w:space="0" w:color="auto"/>
              <w:right w:val="nil"/>
            </w:tcBorders>
          </w:tcPr>
          <w:p w:rsidR="003C2E9C" w:rsidRPr="00907495" w:rsidRDefault="003C2E9C" w:rsidP="007B0560">
            <w:pPr>
              <w:spacing w:after="0" w:line="240" w:lineRule="auto"/>
              <w:rPr>
                <w:rFonts w:ascii="Times New Roman" w:hAnsi="Times New Roman"/>
                <w:sz w:val="24"/>
                <w:szCs w:val="24"/>
              </w:rPr>
            </w:pPr>
            <w:r w:rsidRPr="00907495">
              <w:rPr>
                <w:rFonts w:ascii="Times New Roman" w:hAnsi="Times New Roman"/>
                <w:sz w:val="24"/>
                <w:szCs w:val="24"/>
              </w:rPr>
              <w:t>&gt;3 times</w:t>
            </w:r>
          </w:p>
        </w:tc>
        <w:tc>
          <w:tcPr>
            <w:tcW w:w="705" w:type="dxa"/>
            <w:tcBorders>
              <w:top w:val="nil"/>
              <w:left w:val="nil"/>
              <w:bottom w:val="single" w:sz="4" w:space="0" w:color="auto"/>
              <w:right w:val="nil"/>
            </w:tcBorders>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145</w:t>
            </w:r>
          </w:p>
        </w:tc>
        <w:tc>
          <w:tcPr>
            <w:tcW w:w="855" w:type="dxa"/>
            <w:tcBorders>
              <w:top w:val="nil"/>
              <w:left w:val="nil"/>
              <w:bottom w:val="single" w:sz="4" w:space="0" w:color="auto"/>
              <w:right w:val="nil"/>
            </w:tcBorders>
          </w:tcPr>
          <w:p w:rsidR="003C2E9C" w:rsidRPr="00907495" w:rsidRDefault="003C2E9C" w:rsidP="007B0560">
            <w:pPr>
              <w:spacing w:after="0" w:line="240" w:lineRule="auto"/>
              <w:ind w:right="-108"/>
              <w:jc w:val="center"/>
              <w:rPr>
                <w:rFonts w:ascii="Times New Roman" w:hAnsi="Times New Roman"/>
                <w:sz w:val="24"/>
                <w:szCs w:val="24"/>
              </w:rPr>
            </w:pPr>
            <w:r w:rsidRPr="00907495">
              <w:rPr>
                <w:rFonts w:ascii="Times New Roman" w:hAnsi="Times New Roman"/>
                <w:sz w:val="24"/>
                <w:szCs w:val="24"/>
              </w:rPr>
              <w:t>(36,2)</w:t>
            </w:r>
          </w:p>
        </w:tc>
        <w:tc>
          <w:tcPr>
            <w:tcW w:w="709" w:type="dxa"/>
            <w:vMerge/>
            <w:tcBorders>
              <w:top w:val="nil"/>
              <w:left w:val="nil"/>
              <w:bottom w:val="single" w:sz="4" w:space="0" w:color="auto"/>
              <w:right w:val="nil"/>
            </w:tcBorders>
            <w:vAlign w:val="center"/>
          </w:tcPr>
          <w:p w:rsidR="003C2E9C" w:rsidRPr="00907495" w:rsidRDefault="003C2E9C" w:rsidP="007B0560">
            <w:pPr>
              <w:spacing w:after="0" w:line="240" w:lineRule="auto"/>
              <w:ind w:right="-108"/>
              <w:jc w:val="center"/>
              <w:rPr>
                <w:rFonts w:ascii="Times New Roman" w:hAnsi="Times New Roman"/>
                <w:sz w:val="24"/>
                <w:szCs w:val="24"/>
              </w:rPr>
            </w:pPr>
          </w:p>
        </w:tc>
        <w:tc>
          <w:tcPr>
            <w:tcW w:w="1847" w:type="dxa"/>
            <w:vMerge/>
            <w:tcBorders>
              <w:top w:val="nil"/>
              <w:left w:val="nil"/>
              <w:bottom w:val="single" w:sz="4" w:space="0" w:color="auto"/>
              <w:right w:val="nil"/>
            </w:tcBorders>
            <w:vAlign w:val="center"/>
          </w:tcPr>
          <w:p w:rsidR="003C2E9C" w:rsidRPr="00907495" w:rsidRDefault="003C2E9C" w:rsidP="007B0560">
            <w:pPr>
              <w:spacing w:after="0" w:line="240" w:lineRule="auto"/>
              <w:jc w:val="center"/>
              <w:rPr>
                <w:rFonts w:ascii="Times New Roman" w:hAnsi="Times New Roman"/>
                <w:sz w:val="24"/>
                <w:szCs w:val="24"/>
              </w:rPr>
            </w:pPr>
          </w:p>
        </w:tc>
        <w:tc>
          <w:tcPr>
            <w:tcW w:w="992" w:type="dxa"/>
            <w:vMerge/>
            <w:tcBorders>
              <w:top w:val="nil"/>
              <w:left w:val="nil"/>
              <w:bottom w:val="single" w:sz="4" w:space="0" w:color="auto"/>
              <w:right w:val="nil"/>
            </w:tcBorders>
            <w:vAlign w:val="center"/>
          </w:tcPr>
          <w:p w:rsidR="003C2E9C" w:rsidRPr="00907495" w:rsidRDefault="003C2E9C" w:rsidP="007B0560">
            <w:pPr>
              <w:spacing w:after="0" w:line="240" w:lineRule="auto"/>
              <w:jc w:val="center"/>
              <w:rPr>
                <w:rFonts w:ascii="Times New Roman" w:hAnsi="Times New Roman"/>
                <w:sz w:val="24"/>
                <w:szCs w:val="24"/>
              </w:rPr>
            </w:pPr>
          </w:p>
        </w:tc>
      </w:tr>
      <w:tr w:rsidR="003C2E9C" w:rsidRPr="00907495" w:rsidTr="00907495">
        <w:tc>
          <w:tcPr>
            <w:tcW w:w="1985" w:type="dxa"/>
            <w:tcBorders>
              <w:top w:val="nil"/>
              <w:left w:val="nil"/>
              <w:bottom w:val="nil"/>
              <w:right w:val="nil"/>
            </w:tcBorders>
          </w:tcPr>
          <w:p w:rsidR="003C2E9C" w:rsidRPr="00907495" w:rsidRDefault="003C2E9C" w:rsidP="007B0560">
            <w:pPr>
              <w:pStyle w:val="ListParagraph"/>
              <w:numPr>
                <w:ilvl w:val="0"/>
                <w:numId w:val="4"/>
              </w:numPr>
              <w:spacing w:after="0" w:line="240" w:lineRule="auto"/>
              <w:ind w:left="255" w:hanging="255"/>
              <w:jc w:val="both"/>
              <w:rPr>
                <w:rFonts w:ascii="Times New Roman" w:hAnsi="Times New Roman"/>
                <w:sz w:val="24"/>
                <w:szCs w:val="24"/>
              </w:rPr>
            </w:pPr>
            <w:r w:rsidRPr="00907495">
              <w:rPr>
                <w:rFonts w:ascii="Times New Roman" w:hAnsi="Times New Roman"/>
                <w:sz w:val="24"/>
                <w:szCs w:val="24"/>
              </w:rPr>
              <w:t>Partus</w:t>
            </w:r>
          </w:p>
        </w:tc>
        <w:tc>
          <w:tcPr>
            <w:tcW w:w="1984" w:type="dxa"/>
            <w:tcBorders>
              <w:top w:val="single" w:sz="4" w:space="0" w:color="auto"/>
              <w:left w:val="nil"/>
              <w:bottom w:val="nil"/>
              <w:right w:val="nil"/>
            </w:tcBorders>
          </w:tcPr>
          <w:p w:rsidR="003C2E9C" w:rsidRPr="00907495" w:rsidRDefault="003C2E9C" w:rsidP="007B0560">
            <w:pPr>
              <w:spacing w:after="0" w:line="240" w:lineRule="auto"/>
              <w:rPr>
                <w:rFonts w:ascii="Times New Roman" w:hAnsi="Times New Roman"/>
                <w:sz w:val="24"/>
                <w:szCs w:val="24"/>
              </w:rPr>
            </w:pPr>
            <w:r w:rsidRPr="00907495">
              <w:rPr>
                <w:rFonts w:ascii="Times New Roman" w:hAnsi="Times New Roman"/>
                <w:sz w:val="24"/>
                <w:szCs w:val="24"/>
              </w:rPr>
              <w:t>≤2 times</w:t>
            </w:r>
          </w:p>
        </w:tc>
        <w:tc>
          <w:tcPr>
            <w:tcW w:w="705" w:type="dxa"/>
            <w:tcBorders>
              <w:top w:val="single" w:sz="4" w:space="0" w:color="auto"/>
              <w:left w:val="nil"/>
              <w:bottom w:val="nil"/>
              <w:right w:val="nil"/>
            </w:tcBorders>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356</w:t>
            </w:r>
          </w:p>
        </w:tc>
        <w:tc>
          <w:tcPr>
            <w:tcW w:w="855" w:type="dxa"/>
            <w:tcBorders>
              <w:top w:val="single" w:sz="4" w:space="0" w:color="auto"/>
              <w:left w:val="nil"/>
              <w:bottom w:val="nil"/>
              <w:right w:val="nil"/>
            </w:tcBorders>
          </w:tcPr>
          <w:p w:rsidR="003C2E9C" w:rsidRPr="00907495" w:rsidRDefault="003C2E9C" w:rsidP="007B0560">
            <w:pPr>
              <w:spacing w:after="0" w:line="240" w:lineRule="auto"/>
              <w:ind w:right="-108"/>
              <w:jc w:val="center"/>
              <w:rPr>
                <w:rFonts w:ascii="Times New Roman" w:hAnsi="Times New Roman"/>
                <w:sz w:val="24"/>
                <w:szCs w:val="24"/>
              </w:rPr>
            </w:pPr>
            <w:r w:rsidRPr="00907495">
              <w:rPr>
                <w:rFonts w:ascii="Times New Roman" w:hAnsi="Times New Roman"/>
                <w:sz w:val="24"/>
                <w:szCs w:val="24"/>
              </w:rPr>
              <w:t>(89,0)</w:t>
            </w:r>
          </w:p>
        </w:tc>
        <w:tc>
          <w:tcPr>
            <w:tcW w:w="709" w:type="dxa"/>
            <w:vMerge w:val="restart"/>
            <w:tcBorders>
              <w:top w:val="single" w:sz="4" w:space="0" w:color="auto"/>
              <w:left w:val="nil"/>
              <w:right w:val="nil"/>
            </w:tcBorders>
            <w:vAlign w:val="center"/>
          </w:tcPr>
          <w:p w:rsidR="003C2E9C" w:rsidRPr="00907495" w:rsidRDefault="003C2E9C" w:rsidP="007B0560">
            <w:pPr>
              <w:spacing w:after="0" w:line="240" w:lineRule="auto"/>
              <w:ind w:right="-108"/>
              <w:jc w:val="center"/>
              <w:rPr>
                <w:rFonts w:ascii="Times New Roman" w:hAnsi="Times New Roman"/>
                <w:sz w:val="24"/>
                <w:szCs w:val="24"/>
              </w:rPr>
            </w:pPr>
            <w:r w:rsidRPr="00907495">
              <w:rPr>
                <w:rFonts w:ascii="Times New Roman" w:hAnsi="Times New Roman"/>
                <w:sz w:val="24"/>
                <w:szCs w:val="24"/>
              </w:rPr>
              <w:t>0.679</w:t>
            </w:r>
          </w:p>
        </w:tc>
        <w:tc>
          <w:tcPr>
            <w:tcW w:w="1847" w:type="dxa"/>
            <w:vMerge w:val="restart"/>
            <w:tcBorders>
              <w:top w:val="single" w:sz="4" w:space="0" w:color="auto"/>
              <w:left w:val="nil"/>
              <w:right w:val="nil"/>
            </w:tcBorders>
            <w:vAlign w:val="center"/>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(0.224 to 2.058)</w:t>
            </w:r>
          </w:p>
        </w:tc>
        <w:tc>
          <w:tcPr>
            <w:tcW w:w="992" w:type="dxa"/>
            <w:vMerge w:val="restart"/>
            <w:tcBorders>
              <w:top w:val="single" w:sz="4" w:space="0" w:color="auto"/>
              <w:left w:val="nil"/>
              <w:right w:val="nil"/>
            </w:tcBorders>
            <w:vAlign w:val="center"/>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0.494</w:t>
            </w:r>
          </w:p>
        </w:tc>
      </w:tr>
      <w:tr w:rsidR="003C2E9C" w:rsidRPr="00907495" w:rsidTr="00907495">
        <w:tc>
          <w:tcPr>
            <w:tcW w:w="1985" w:type="dxa"/>
            <w:tcBorders>
              <w:top w:val="nil"/>
              <w:left w:val="nil"/>
              <w:bottom w:val="nil"/>
              <w:right w:val="nil"/>
            </w:tcBorders>
          </w:tcPr>
          <w:p w:rsidR="003C2E9C" w:rsidRPr="00907495" w:rsidRDefault="003C2E9C" w:rsidP="007B0560">
            <w:pPr>
              <w:spacing w:after="0" w:line="240" w:lineRule="auto"/>
              <w:ind w:left="255" w:hanging="255"/>
              <w:jc w:val="both"/>
              <w:rPr>
                <w:rFonts w:ascii="Times New Roman" w:hAnsi="Times New Roman"/>
                <w:sz w:val="24"/>
                <w:szCs w:val="24"/>
              </w:rPr>
            </w:pPr>
          </w:p>
        </w:tc>
        <w:tc>
          <w:tcPr>
            <w:tcW w:w="1984" w:type="dxa"/>
            <w:tcBorders>
              <w:top w:val="nil"/>
              <w:left w:val="nil"/>
              <w:bottom w:val="single" w:sz="4" w:space="0" w:color="auto"/>
              <w:right w:val="nil"/>
            </w:tcBorders>
          </w:tcPr>
          <w:p w:rsidR="003C2E9C" w:rsidRPr="00907495" w:rsidRDefault="003C2E9C" w:rsidP="007B0560">
            <w:pPr>
              <w:spacing w:after="0" w:line="240" w:lineRule="auto"/>
              <w:rPr>
                <w:rFonts w:ascii="Times New Roman" w:hAnsi="Times New Roman"/>
                <w:sz w:val="24"/>
                <w:szCs w:val="24"/>
              </w:rPr>
            </w:pPr>
            <w:r w:rsidRPr="00907495">
              <w:rPr>
                <w:rFonts w:ascii="Times New Roman" w:hAnsi="Times New Roman"/>
                <w:sz w:val="24"/>
                <w:szCs w:val="24"/>
              </w:rPr>
              <w:t>&gt;2 times</w:t>
            </w:r>
          </w:p>
        </w:tc>
        <w:tc>
          <w:tcPr>
            <w:tcW w:w="705" w:type="dxa"/>
            <w:tcBorders>
              <w:top w:val="nil"/>
              <w:left w:val="nil"/>
              <w:bottom w:val="single" w:sz="4" w:space="0" w:color="auto"/>
              <w:right w:val="nil"/>
            </w:tcBorders>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44</w:t>
            </w:r>
          </w:p>
        </w:tc>
        <w:tc>
          <w:tcPr>
            <w:tcW w:w="855" w:type="dxa"/>
            <w:tcBorders>
              <w:top w:val="nil"/>
              <w:left w:val="nil"/>
              <w:bottom w:val="single" w:sz="4" w:space="0" w:color="auto"/>
              <w:right w:val="nil"/>
            </w:tcBorders>
          </w:tcPr>
          <w:p w:rsidR="003C2E9C" w:rsidRPr="00907495" w:rsidRDefault="003C2E9C" w:rsidP="007B0560">
            <w:pPr>
              <w:spacing w:after="0" w:line="240" w:lineRule="auto"/>
              <w:ind w:right="-108"/>
              <w:jc w:val="center"/>
              <w:rPr>
                <w:rFonts w:ascii="Times New Roman" w:hAnsi="Times New Roman"/>
                <w:sz w:val="24"/>
                <w:szCs w:val="24"/>
              </w:rPr>
            </w:pPr>
            <w:r w:rsidRPr="00907495">
              <w:rPr>
                <w:rFonts w:ascii="Times New Roman" w:hAnsi="Times New Roman"/>
                <w:sz w:val="24"/>
                <w:szCs w:val="24"/>
              </w:rPr>
              <w:t>(11,0)</w:t>
            </w:r>
          </w:p>
        </w:tc>
        <w:tc>
          <w:tcPr>
            <w:tcW w:w="709" w:type="dxa"/>
            <w:vMerge/>
            <w:tcBorders>
              <w:left w:val="nil"/>
              <w:bottom w:val="single" w:sz="4" w:space="0" w:color="auto"/>
              <w:right w:val="nil"/>
            </w:tcBorders>
            <w:vAlign w:val="center"/>
          </w:tcPr>
          <w:p w:rsidR="003C2E9C" w:rsidRPr="00907495" w:rsidRDefault="003C2E9C" w:rsidP="007B0560">
            <w:pPr>
              <w:spacing w:after="0" w:line="240" w:lineRule="auto"/>
              <w:ind w:right="-108"/>
              <w:jc w:val="center"/>
              <w:rPr>
                <w:rFonts w:ascii="Times New Roman" w:hAnsi="Times New Roman"/>
                <w:sz w:val="24"/>
                <w:szCs w:val="24"/>
              </w:rPr>
            </w:pPr>
          </w:p>
        </w:tc>
        <w:tc>
          <w:tcPr>
            <w:tcW w:w="1847" w:type="dxa"/>
            <w:vMerge/>
            <w:tcBorders>
              <w:left w:val="nil"/>
              <w:bottom w:val="single" w:sz="4" w:space="0" w:color="auto"/>
              <w:right w:val="nil"/>
            </w:tcBorders>
            <w:vAlign w:val="center"/>
          </w:tcPr>
          <w:p w:rsidR="003C2E9C" w:rsidRPr="00907495" w:rsidRDefault="003C2E9C" w:rsidP="007B0560">
            <w:pPr>
              <w:spacing w:after="0" w:line="240" w:lineRule="auto"/>
              <w:jc w:val="center"/>
              <w:rPr>
                <w:rFonts w:ascii="Times New Roman" w:hAnsi="Times New Roman"/>
                <w:sz w:val="24"/>
                <w:szCs w:val="24"/>
              </w:rPr>
            </w:pPr>
          </w:p>
        </w:tc>
        <w:tc>
          <w:tcPr>
            <w:tcW w:w="992" w:type="dxa"/>
            <w:vMerge/>
            <w:tcBorders>
              <w:left w:val="nil"/>
              <w:bottom w:val="single" w:sz="4" w:space="0" w:color="auto"/>
              <w:right w:val="nil"/>
            </w:tcBorders>
            <w:vAlign w:val="center"/>
          </w:tcPr>
          <w:p w:rsidR="003C2E9C" w:rsidRPr="00907495" w:rsidRDefault="003C2E9C" w:rsidP="007B0560">
            <w:pPr>
              <w:spacing w:after="0" w:line="240" w:lineRule="auto"/>
              <w:jc w:val="center"/>
              <w:rPr>
                <w:rFonts w:ascii="Times New Roman" w:hAnsi="Times New Roman"/>
                <w:sz w:val="24"/>
                <w:szCs w:val="24"/>
              </w:rPr>
            </w:pPr>
          </w:p>
        </w:tc>
      </w:tr>
      <w:tr w:rsidR="003C2E9C" w:rsidRPr="00907495" w:rsidTr="00907495">
        <w:tc>
          <w:tcPr>
            <w:tcW w:w="1985" w:type="dxa"/>
            <w:tcBorders>
              <w:top w:val="nil"/>
              <w:left w:val="nil"/>
              <w:bottom w:val="nil"/>
              <w:right w:val="nil"/>
            </w:tcBorders>
          </w:tcPr>
          <w:p w:rsidR="003C2E9C" w:rsidRPr="00907495" w:rsidRDefault="003C2E9C" w:rsidP="007B0560">
            <w:pPr>
              <w:pStyle w:val="ListParagraph"/>
              <w:numPr>
                <w:ilvl w:val="0"/>
                <w:numId w:val="4"/>
              </w:numPr>
              <w:spacing w:after="0" w:line="240" w:lineRule="auto"/>
              <w:ind w:left="255" w:hanging="255"/>
              <w:jc w:val="both"/>
              <w:rPr>
                <w:rFonts w:ascii="Times New Roman" w:hAnsi="Times New Roman"/>
                <w:sz w:val="24"/>
                <w:szCs w:val="24"/>
              </w:rPr>
            </w:pPr>
            <w:r w:rsidRPr="00907495">
              <w:rPr>
                <w:rFonts w:ascii="Times New Roman" w:hAnsi="Times New Roman"/>
                <w:sz w:val="24"/>
                <w:szCs w:val="24"/>
              </w:rPr>
              <w:t>Abortus</w:t>
            </w:r>
          </w:p>
        </w:tc>
        <w:tc>
          <w:tcPr>
            <w:tcW w:w="1984" w:type="dxa"/>
            <w:tcBorders>
              <w:top w:val="single" w:sz="4" w:space="0" w:color="auto"/>
              <w:left w:val="nil"/>
              <w:bottom w:val="nil"/>
              <w:right w:val="nil"/>
            </w:tcBorders>
          </w:tcPr>
          <w:p w:rsidR="003C2E9C" w:rsidRPr="00907495" w:rsidRDefault="003C2E9C" w:rsidP="007B0560">
            <w:pPr>
              <w:spacing w:after="0" w:line="240" w:lineRule="auto"/>
              <w:rPr>
                <w:rFonts w:ascii="Times New Roman" w:hAnsi="Times New Roman"/>
                <w:sz w:val="24"/>
                <w:szCs w:val="24"/>
              </w:rPr>
            </w:pPr>
            <w:r w:rsidRPr="00907495">
              <w:rPr>
                <w:rFonts w:ascii="Times New Roman" w:hAnsi="Times New Roman"/>
                <w:sz w:val="24"/>
                <w:szCs w:val="24"/>
              </w:rPr>
              <w:t>Nerver</w:t>
            </w:r>
          </w:p>
        </w:tc>
        <w:tc>
          <w:tcPr>
            <w:tcW w:w="705" w:type="dxa"/>
            <w:tcBorders>
              <w:top w:val="single" w:sz="4" w:space="0" w:color="auto"/>
              <w:left w:val="nil"/>
              <w:bottom w:val="nil"/>
              <w:right w:val="nil"/>
            </w:tcBorders>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361</w:t>
            </w:r>
          </w:p>
        </w:tc>
        <w:tc>
          <w:tcPr>
            <w:tcW w:w="855" w:type="dxa"/>
            <w:tcBorders>
              <w:top w:val="single" w:sz="4" w:space="0" w:color="auto"/>
              <w:left w:val="nil"/>
              <w:bottom w:val="nil"/>
              <w:right w:val="nil"/>
            </w:tcBorders>
          </w:tcPr>
          <w:p w:rsidR="003C2E9C" w:rsidRPr="00907495" w:rsidRDefault="003C2E9C" w:rsidP="007B0560">
            <w:pPr>
              <w:spacing w:after="0" w:line="240" w:lineRule="auto"/>
              <w:ind w:right="-108"/>
              <w:jc w:val="center"/>
              <w:rPr>
                <w:rFonts w:ascii="Times New Roman" w:hAnsi="Times New Roman"/>
                <w:sz w:val="24"/>
                <w:szCs w:val="24"/>
              </w:rPr>
            </w:pPr>
            <w:r w:rsidRPr="00907495">
              <w:rPr>
                <w:rFonts w:ascii="Times New Roman" w:hAnsi="Times New Roman"/>
                <w:sz w:val="24"/>
                <w:szCs w:val="24"/>
              </w:rPr>
              <w:t>(90,2)</w:t>
            </w:r>
          </w:p>
        </w:tc>
        <w:tc>
          <w:tcPr>
            <w:tcW w:w="709" w:type="dxa"/>
            <w:vMerge w:val="restart"/>
            <w:tcBorders>
              <w:top w:val="single" w:sz="4" w:space="0" w:color="auto"/>
              <w:left w:val="nil"/>
              <w:bottom w:val="nil"/>
              <w:right w:val="nil"/>
            </w:tcBorders>
            <w:vAlign w:val="center"/>
          </w:tcPr>
          <w:p w:rsidR="003C2E9C" w:rsidRPr="00907495" w:rsidRDefault="003C2E9C" w:rsidP="007B0560">
            <w:pPr>
              <w:spacing w:after="0" w:line="240" w:lineRule="auto"/>
              <w:ind w:right="-108"/>
              <w:jc w:val="center"/>
              <w:rPr>
                <w:rFonts w:ascii="Times New Roman" w:hAnsi="Times New Roman"/>
                <w:sz w:val="24"/>
                <w:szCs w:val="24"/>
              </w:rPr>
            </w:pPr>
            <w:r w:rsidRPr="00907495">
              <w:rPr>
                <w:rFonts w:ascii="Times New Roman" w:hAnsi="Times New Roman"/>
                <w:sz w:val="24"/>
                <w:szCs w:val="24"/>
              </w:rPr>
              <w:t>1.374</w:t>
            </w:r>
          </w:p>
        </w:tc>
        <w:tc>
          <w:tcPr>
            <w:tcW w:w="1847" w:type="dxa"/>
            <w:vMerge w:val="restart"/>
            <w:tcBorders>
              <w:top w:val="single" w:sz="4" w:space="0" w:color="auto"/>
              <w:left w:val="nil"/>
              <w:bottom w:val="nil"/>
              <w:right w:val="nil"/>
            </w:tcBorders>
            <w:vAlign w:val="center"/>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(1.142 to 2.984)</w:t>
            </w:r>
          </w:p>
        </w:tc>
        <w:tc>
          <w:tcPr>
            <w:tcW w:w="992" w:type="dxa"/>
            <w:vMerge w:val="restart"/>
            <w:tcBorders>
              <w:top w:val="single" w:sz="4" w:space="0" w:color="auto"/>
              <w:left w:val="nil"/>
              <w:bottom w:val="nil"/>
              <w:right w:val="nil"/>
            </w:tcBorders>
            <w:vAlign w:val="center"/>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0.046</w:t>
            </w:r>
          </w:p>
        </w:tc>
      </w:tr>
      <w:tr w:rsidR="003C2E9C" w:rsidRPr="00907495" w:rsidTr="00907495">
        <w:tc>
          <w:tcPr>
            <w:tcW w:w="1985" w:type="dxa"/>
            <w:tcBorders>
              <w:top w:val="nil"/>
              <w:left w:val="nil"/>
              <w:bottom w:val="nil"/>
              <w:right w:val="nil"/>
            </w:tcBorders>
          </w:tcPr>
          <w:p w:rsidR="003C2E9C" w:rsidRPr="00907495" w:rsidRDefault="003C2E9C" w:rsidP="007B0560">
            <w:pPr>
              <w:spacing w:after="0" w:line="240" w:lineRule="auto"/>
              <w:ind w:left="255" w:hanging="255"/>
              <w:jc w:val="both"/>
              <w:rPr>
                <w:rFonts w:ascii="Times New Roman" w:hAnsi="Times New Roman"/>
                <w:sz w:val="24"/>
                <w:szCs w:val="24"/>
              </w:rPr>
            </w:pPr>
          </w:p>
        </w:tc>
        <w:tc>
          <w:tcPr>
            <w:tcW w:w="1984" w:type="dxa"/>
            <w:tcBorders>
              <w:top w:val="nil"/>
              <w:left w:val="nil"/>
              <w:bottom w:val="single" w:sz="4" w:space="0" w:color="auto"/>
              <w:right w:val="nil"/>
            </w:tcBorders>
          </w:tcPr>
          <w:p w:rsidR="003C2E9C" w:rsidRPr="00907495" w:rsidRDefault="003C2E9C" w:rsidP="007B0560">
            <w:pPr>
              <w:spacing w:after="0" w:line="240" w:lineRule="auto"/>
              <w:rPr>
                <w:rFonts w:ascii="Times New Roman" w:hAnsi="Times New Roman"/>
                <w:sz w:val="24"/>
                <w:szCs w:val="24"/>
              </w:rPr>
            </w:pPr>
            <w:r w:rsidRPr="00907495">
              <w:rPr>
                <w:rFonts w:ascii="Times New Roman" w:hAnsi="Times New Roman"/>
                <w:sz w:val="24"/>
                <w:szCs w:val="24"/>
              </w:rPr>
              <w:t>Ever</w:t>
            </w:r>
          </w:p>
        </w:tc>
        <w:tc>
          <w:tcPr>
            <w:tcW w:w="705" w:type="dxa"/>
            <w:tcBorders>
              <w:top w:val="nil"/>
              <w:left w:val="nil"/>
              <w:bottom w:val="single" w:sz="4" w:space="0" w:color="auto"/>
              <w:right w:val="nil"/>
            </w:tcBorders>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39</w:t>
            </w:r>
          </w:p>
        </w:tc>
        <w:tc>
          <w:tcPr>
            <w:tcW w:w="855" w:type="dxa"/>
            <w:tcBorders>
              <w:top w:val="nil"/>
              <w:left w:val="nil"/>
              <w:bottom w:val="single" w:sz="4" w:space="0" w:color="auto"/>
              <w:right w:val="nil"/>
            </w:tcBorders>
          </w:tcPr>
          <w:p w:rsidR="003C2E9C" w:rsidRPr="00907495" w:rsidRDefault="003C2E9C" w:rsidP="007B0560">
            <w:pPr>
              <w:spacing w:after="0" w:line="240" w:lineRule="auto"/>
              <w:ind w:right="-132"/>
              <w:jc w:val="center"/>
              <w:rPr>
                <w:rFonts w:ascii="Times New Roman" w:hAnsi="Times New Roman"/>
                <w:sz w:val="24"/>
                <w:szCs w:val="24"/>
              </w:rPr>
            </w:pPr>
            <w:r w:rsidRPr="00907495">
              <w:rPr>
                <w:rFonts w:ascii="Times New Roman" w:hAnsi="Times New Roman"/>
                <w:sz w:val="24"/>
                <w:szCs w:val="24"/>
              </w:rPr>
              <w:t>(9,8)</w:t>
            </w:r>
          </w:p>
        </w:tc>
        <w:tc>
          <w:tcPr>
            <w:tcW w:w="709" w:type="dxa"/>
            <w:vMerge/>
            <w:tcBorders>
              <w:top w:val="nil"/>
              <w:left w:val="nil"/>
              <w:bottom w:val="single" w:sz="4" w:space="0" w:color="auto"/>
              <w:right w:val="nil"/>
            </w:tcBorders>
            <w:vAlign w:val="center"/>
          </w:tcPr>
          <w:p w:rsidR="003C2E9C" w:rsidRPr="00907495" w:rsidRDefault="003C2E9C" w:rsidP="007B0560">
            <w:pPr>
              <w:spacing w:after="0" w:line="240" w:lineRule="auto"/>
              <w:ind w:right="-108"/>
              <w:jc w:val="center"/>
              <w:rPr>
                <w:rFonts w:ascii="Times New Roman" w:hAnsi="Times New Roman"/>
                <w:sz w:val="24"/>
                <w:szCs w:val="24"/>
              </w:rPr>
            </w:pPr>
          </w:p>
        </w:tc>
        <w:tc>
          <w:tcPr>
            <w:tcW w:w="1847" w:type="dxa"/>
            <w:vMerge/>
            <w:tcBorders>
              <w:top w:val="nil"/>
              <w:left w:val="nil"/>
              <w:bottom w:val="single" w:sz="4" w:space="0" w:color="auto"/>
              <w:right w:val="nil"/>
            </w:tcBorders>
            <w:vAlign w:val="center"/>
          </w:tcPr>
          <w:p w:rsidR="003C2E9C" w:rsidRPr="00907495" w:rsidRDefault="003C2E9C" w:rsidP="007B0560">
            <w:pPr>
              <w:spacing w:after="0" w:line="240" w:lineRule="auto"/>
              <w:jc w:val="center"/>
              <w:rPr>
                <w:rFonts w:ascii="Times New Roman" w:hAnsi="Times New Roman"/>
                <w:sz w:val="24"/>
                <w:szCs w:val="24"/>
              </w:rPr>
            </w:pPr>
          </w:p>
        </w:tc>
        <w:tc>
          <w:tcPr>
            <w:tcW w:w="992" w:type="dxa"/>
            <w:vMerge/>
            <w:tcBorders>
              <w:top w:val="nil"/>
              <w:left w:val="nil"/>
              <w:bottom w:val="single" w:sz="4" w:space="0" w:color="auto"/>
              <w:right w:val="nil"/>
            </w:tcBorders>
            <w:vAlign w:val="center"/>
          </w:tcPr>
          <w:p w:rsidR="003C2E9C" w:rsidRPr="00907495" w:rsidRDefault="003C2E9C" w:rsidP="007B0560">
            <w:pPr>
              <w:spacing w:after="0" w:line="240" w:lineRule="auto"/>
              <w:jc w:val="center"/>
              <w:rPr>
                <w:rFonts w:ascii="Times New Roman" w:hAnsi="Times New Roman"/>
                <w:sz w:val="24"/>
                <w:szCs w:val="24"/>
              </w:rPr>
            </w:pPr>
          </w:p>
        </w:tc>
      </w:tr>
      <w:tr w:rsidR="003C2E9C" w:rsidRPr="00907495" w:rsidTr="00907495">
        <w:tc>
          <w:tcPr>
            <w:tcW w:w="1985" w:type="dxa"/>
            <w:tcBorders>
              <w:top w:val="nil"/>
              <w:left w:val="nil"/>
              <w:bottom w:val="nil"/>
              <w:right w:val="nil"/>
            </w:tcBorders>
          </w:tcPr>
          <w:p w:rsidR="003C2E9C" w:rsidRPr="00907495" w:rsidRDefault="003C2E9C" w:rsidP="007B0560">
            <w:pPr>
              <w:pStyle w:val="ListParagraph"/>
              <w:numPr>
                <w:ilvl w:val="0"/>
                <w:numId w:val="4"/>
              </w:numPr>
              <w:spacing w:after="0" w:line="240" w:lineRule="auto"/>
              <w:ind w:left="255" w:hanging="255"/>
              <w:jc w:val="both"/>
              <w:rPr>
                <w:rFonts w:ascii="Times New Roman" w:hAnsi="Times New Roman"/>
                <w:sz w:val="24"/>
                <w:szCs w:val="24"/>
              </w:rPr>
            </w:pPr>
            <w:r w:rsidRPr="00907495">
              <w:rPr>
                <w:rFonts w:ascii="Times New Roman" w:hAnsi="Times New Roman"/>
                <w:sz w:val="24"/>
                <w:szCs w:val="24"/>
              </w:rPr>
              <w:t>Life</w:t>
            </w:r>
          </w:p>
        </w:tc>
        <w:tc>
          <w:tcPr>
            <w:tcW w:w="1984" w:type="dxa"/>
            <w:tcBorders>
              <w:top w:val="single" w:sz="4" w:space="0" w:color="auto"/>
              <w:left w:val="nil"/>
              <w:bottom w:val="nil"/>
              <w:right w:val="nil"/>
            </w:tcBorders>
          </w:tcPr>
          <w:p w:rsidR="003C2E9C" w:rsidRPr="00907495" w:rsidRDefault="003C2E9C" w:rsidP="007B0560">
            <w:pPr>
              <w:spacing w:after="0" w:line="240" w:lineRule="auto"/>
              <w:rPr>
                <w:rFonts w:ascii="Times New Roman" w:hAnsi="Times New Roman"/>
                <w:sz w:val="24"/>
                <w:szCs w:val="24"/>
              </w:rPr>
            </w:pPr>
            <w:r w:rsidRPr="00907495">
              <w:rPr>
                <w:rFonts w:ascii="Times New Roman" w:hAnsi="Times New Roman"/>
                <w:sz w:val="24"/>
                <w:szCs w:val="24"/>
              </w:rPr>
              <w:t>No</w:t>
            </w:r>
          </w:p>
        </w:tc>
        <w:tc>
          <w:tcPr>
            <w:tcW w:w="705" w:type="dxa"/>
            <w:tcBorders>
              <w:top w:val="single" w:sz="4" w:space="0" w:color="auto"/>
              <w:left w:val="nil"/>
              <w:bottom w:val="nil"/>
              <w:right w:val="nil"/>
            </w:tcBorders>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177</w:t>
            </w:r>
          </w:p>
        </w:tc>
        <w:tc>
          <w:tcPr>
            <w:tcW w:w="855" w:type="dxa"/>
            <w:tcBorders>
              <w:top w:val="single" w:sz="4" w:space="0" w:color="auto"/>
              <w:left w:val="nil"/>
              <w:bottom w:val="nil"/>
              <w:right w:val="nil"/>
            </w:tcBorders>
          </w:tcPr>
          <w:p w:rsidR="003C2E9C" w:rsidRPr="00907495" w:rsidRDefault="003C2E9C" w:rsidP="007B0560">
            <w:pPr>
              <w:spacing w:after="0" w:line="240" w:lineRule="auto"/>
              <w:ind w:right="-108"/>
              <w:jc w:val="center"/>
              <w:rPr>
                <w:rFonts w:ascii="Times New Roman" w:hAnsi="Times New Roman"/>
                <w:sz w:val="24"/>
                <w:szCs w:val="24"/>
              </w:rPr>
            </w:pPr>
            <w:r w:rsidRPr="00907495">
              <w:rPr>
                <w:rFonts w:ascii="Times New Roman" w:hAnsi="Times New Roman"/>
                <w:sz w:val="24"/>
                <w:szCs w:val="24"/>
              </w:rPr>
              <w:t>(44,2)</w:t>
            </w:r>
          </w:p>
        </w:tc>
        <w:tc>
          <w:tcPr>
            <w:tcW w:w="709" w:type="dxa"/>
            <w:vMerge w:val="restart"/>
            <w:tcBorders>
              <w:top w:val="single" w:sz="4" w:space="0" w:color="auto"/>
              <w:left w:val="nil"/>
              <w:right w:val="nil"/>
            </w:tcBorders>
            <w:vAlign w:val="center"/>
          </w:tcPr>
          <w:p w:rsidR="003C2E9C" w:rsidRPr="00907495" w:rsidRDefault="003C2E9C" w:rsidP="007B0560">
            <w:pPr>
              <w:spacing w:after="0" w:line="240" w:lineRule="auto"/>
              <w:ind w:right="-108"/>
              <w:jc w:val="center"/>
              <w:rPr>
                <w:rFonts w:ascii="Times New Roman" w:hAnsi="Times New Roman"/>
                <w:sz w:val="24"/>
                <w:szCs w:val="24"/>
              </w:rPr>
            </w:pPr>
            <w:r w:rsidRPr="00907495">
              <w:rPr>
                <w:rFonts w:ascii="Times New Roman" w:hAnsi="Times New Roman"/>
                <w:sz w:val="24"/>
                <w:szCs w:val="24"/>
              </w:rPr>
              <w:t>0.611</w:t>
            </w:r>
          </w:p>
        </w:tc>
        <w:tc>
          <w:tcPr>
            <w:tcW w:w="1847" w:type="dxa"/>
            <w:vMerge w:val="restart"/>
            <w:tcBorders>
              <w:top w:val="single" w:sz="4" w:space="0" w:color="auto"/>
              <w:left w:val="nil"/>
              <w:right w:val="nil"/>
            </w:tcBorders>
            <w:vAlign w:val="center"/>
          </w:tcPr>
          <w:p w:rsidR="003C2E9C" w:rsidRPr="00907495" w:rsidRDefault="003C2E9C" w:rsidP="007B0560">
            <w:pPr>
              <w:spacing w:after="0" w:line="240" w:lineRule="auto"/>
              <w:jc w:val="center"/>
              <w:rPr>
                <w:rFonts w:ascii="Times New Roman" w:hAnsi="Times New Roman"/>
                <w:sz w:val="24"/>
                <w:szCs w:val="24"/>
              </w:rPr>
            </w:pPr>
            <w:r w:rsidRPr="00907495">
              <w:rPr>
                <w:rFonts w:ascii="Times New Roman" w:hAnsi="Times New Roman"/>
                <w:sz w:val="24"/>
                <w:szCs w:val="24"/>
              </w:rPr>
              <w:t>(0.300 to 1.245)</w:t>
            </w:r>
          </w:p>
        </w:tc>
        <w:tc>
          <w:tcPr>
            <w:tcW w:w="992" w:type="dxa"/>
            <w:vMerge w:val="restart"/>
            <w:tcBorders>
              <w:top w:val="single" w:sz="4" w:space="0" w:color="auto"/>
              <w:left w:val="nil"/>
              <w:right w:val="nil"/>
            </w:tcBorders>
            <w:vAlign w:val="center"/>
          </w:tcPr>
          <w:p w:rsidR="003C2E9C" w:rsidRPr="00907495" w:rsidRDefault="003C2E9C" w:rsidP="00907495">
            <w:pPr>
              <w:spacing w:after="0" w:line="240" w:lineRule="auto"/>
              <w:jc w:val="center"/>
              <w:rPr>
                <w:rFonts w:ascii="Times New Roman" w:hAnsi="Times New Roman"/>
                <w:sz w:val="24"/>
                <w:szCs w:val="24"/>
              </w:rPr>
            </w:pPr>
            <w:r w:rsidRPr="00907495">
              <w:rPr>
                <w:rFonts w:ascii="Times New Roman" w:hAnsi="Times New Roman"/>
                <w:sz w:val="24"/>
                <w:szCs w:val="24"/>
              </w:rPr>
              <w:t>0,175</w:t>
            </w:r>
          </w:p>
        </w:tc>
      </w:tr>
      <w:tr w:rsidR="003C2E9C" w:rsidRPr="00907495" w:rsidTr="00907495">
        <w:tc>
          <w:tcPr>
            <w:tcW w:w="1985"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p>
        </w:tc>
        <w:tc>
          <w:tcPr>
            <w:tcW w:w="1984"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Yes</w:t>
            </w:r>
          </w:p>
        </w:tc>
        <w:tc>
          <w:tcPr>
            <w:tcW w:w="705"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223</w:t>
            </w:r>
          </w:p>
        </w:tc>
        <w:tc>
          <w:tcPr>
            <w:tcW w:w="855" w:type="dxa"/>
            <w:tcBorders>
              <w:top w:val="nil"/>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(55,8)</w:t>
            </w:r>
          </w:p>
        </w:tc>
        <w:tc>
          <w:tcPr>
            <w:tcW w:w="709" w:type="dxa"/>
            <w:vMerge/>
            <w:tcBorders>
              <w:left w:val="nil"/>
              <w:bottom w:val="single" w:sz="4" w:space="0" w:color="auto"/>
              <w:right w:val="nil"/>
            </w:tcBorders>
            <w:vAlign w:val="center"/>
          </w:tcPr>
          <w:p w:rsidR="003C2E9C" w:rsidRPr="00907495" w:rsidRDefault="003C2E9C" w:rsidP="007B0560">
            <w:pPr>
              <w:spacing w:after="0" w:line="240" w:lineRule="auto"/>
              <w:ind w:right="-108"/>
              <w:jc w:val="both"/>
              <w:rPr>
                <w:rFonts w:ascii="Times New Roman" w:hAnsi="Times New Roman"/>
                <w:sz w:val="24"/>
                <w:szCs w:val="24"/>
              </w:rPr>
            </w:pPr>
          </w:p>
        </w:tc>
        <w:tc>
          <w:tcPr>
            <w:tcW w:w="1847" w:type="dxa"/>
            <w:vMerge/>
            <w:tcBorders>
              <w:left w:val="nil"/>
              <w:bottom w:val="single" w:sz="4" w:space="0" w:color="auto"/>
              <w:right w:val="nil"/>
            </w:tcBorders>
            <w:vAlign w:val="center"/>
          </w:tcPr>
          <w:p w:rsidR="003C2E9C" w:rsidRPr="00907495" w:rsidRDefault="003C2E9C" w:rsidP="007B0560">
            <w:pPr>
              <w:spacing w:after="0" w:line="240" w:lineRule="auto"/>
              <w:jc w:val="both"/>
              <w:rPr>
                <w:rFonts w:ascii="Times New Roman" w:hAnsi="Times New Roman"/>
                <w:sz w:val="24"/>
                <w:szCs w:val="24"/>
              </w:rPr>
            </w:pPr>
          </w:p>
        </w:tc>
        <w:tc>
          <w:tcPr>
            <w:tcW w:w="992" w:type="dxa"/>
            <w:vMerge/>
            <w:tcBorders>
              <w:left w:val="nil"/>
              <w:bottom w:val="single" w:sz="4" w:space="0" w:color="auto"/>
              <w:right w:val="nil"/>
            </w:tcBorders>
            <w:vAlign w:val="center"/>
          </w:tcPr>
          <w:p w:rsidR="003C2E9C" w:rsidRPr="00907495" w:rsidRDefault="003C2E9C" w:rsidP="00907495">
            <w:pPr>
              <w:spacing w:after="0" w:line="240" w:lineRule="auto"/>
              <w:jc w:val="center"/>
              <w:rPr>
                <w:rFonts w:ascii="Times New Roman" w:hAnsi="Times New Roman"/>
                <w:sz w:val="24"/>
                <w:szCs w:val="24"/>
              </w:rPr>
            </w:pPr>
          </w:p>
        </w:tc>
      </w:tr>
      <w:tr w:rsidR="003C2E9C" w:rsidRPr="00907495" w:rsidTr="00907495">
        <w:tc>
          <w:tcPr>
            <w:tcW w:w="1985" w:type="dxa"/>
            <w:vMerge w:val="restart"/>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Pregnancy Distance</w:t>
            </w:r>
          </w:p>
        </w:tc>
        <w:tc>
          <w:tcPr>
            <w:tcW w:w="1984"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≤2 years</w:t>
            </w:r>
          </w:p>
        </w:tc>
        <w:tc>
          <w:tcPr>
            <w:tcW w:w="705"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213</w:t>
            </w:r>
          </w:p>
        </w:tc>
        <w:tc>
          <w:tcPr>
            <w:tcW w:w="855" w:type="dxa"/>
            <w:tcBorders>
              <w:top w:val="single" w:sz="4" w:space="0" w:color="auto"/>
              <w:left w:val="nil"/>
              <w:bottom w:val="nil"/>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(53,2)</w:t>
            </w:r>
          </w:p>
        </w:tc>
        <w:tc>
          <w:tcPr>
            <w:tcW w:w="709" w:type="dxa"/>
            <w:vMerge w:val="restart"/>
            <w:tcBorders>
              <w:top w:val="single" w:sz="4" w:space="0" w:color="auto"/>
              <w:left w:val="nil"/>
              <w:bottom w:val="nil"/>
              <w:right w:val="nil"/>
            </w:tcBorders>
            <w:vAlign w:val="center"/>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1.604</w:t>
            </w:r>
          </w:p>
        </w:tc>
        <w:tc>
          <w:tcPr>
            <w:tcW w:w="1847" w:type="dxa"/>
            <w:vMerge w:val="restart"/>
            <w:tcBorders>
              <w:top w:val="single" w:sz="4" w:space="0" w:color="auto"/>
              <w:left w:val="nil"/>
              <w:bottom w:val="nil"/>
              <w:right w:val="nil"/>
            </w:tcBorders>
            <w:vAlign w:val="center"/>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 xml:space="preserve">(1.080 to 2.384) </w:t>
            </w:r>
          </w:p>
        </w:tc>
        <w:tc>
          <w:tcPr>
            <w:tcW w:w="992" w:type="dxa"/>
            <w:vMerge w:val="restart"/>
            <w:tcBorders>
              <w:top w:val="single" w:sz="4" w:space="0" w:color="auto"/>
              <w:left w:val="nil"/>
              <w:bottom w:val="nil"/>
              <w:right w:val="nil"/>
            </w:tcBorders>
            <w:vAlign w:val="center"/>
          </w:tcPr>
          <w:p w:rsidR="003C2E9C" w:rsidRPr="00907495" w:rsidRDefault="003C2E9C" w:rsidP="00907495">
            <w:pPr>
              <w:spacing w:after="0" w:line="240" w:lineRule="auto"/>
              <w:jc w:val="center"/>
              <w:rPr>
                <w:rFonts w:ascii="Times New Roman" w:hAnsi="Times New Roman"/>
                <w:sz w:val="24"/>
                <w:szCs w:val="24"/>
              </w:rPr>
            </w:pPr>
            <w:r w:rsidRPr="00907495">
              <w:rPr>
                <w:rFonts w:ascii="Times New Roman" w:hAnsi="Times New Roman"/>
                <w:sz w:val="24"/>
                <w:szCs w:val="24"/>
              </w:rPr>
              <w:t>0.019</w:t>
            </w:r>
          </w:p>
        </w:tc>
      </w:tr>
      <w:tr w:rsidR="003C2E9C" w:rsidRPr="00907495" w:rsidTr="00907495">
        <w:tc>
          <w:tcPr>
            <w:tcW w:w="1985" w:type="dxa"/>
            <w:vMerge/>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p>
        </w:tc>
        <w:tc>
          <w:tcPr>
            <w:tcW w:w="1984"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&gt;2 years</w:t>
            </w:r>
          </w:p>
        </w:tc>
        <w:tc>
          <w:tcPr>
            <w:tcW w:w="705"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187</w:t>
            </w:r>
          </w:p>
        </w:tc>
        <w:tc>
          <w:tcPr>
            <w:tcW w:w="855" w:type="dxa"/>
            <w:tcBorders>
              <w:top w:val="nil"/>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(46,8)</w:t>
            </w:r>
          </w:p>
        </w:tc>
        <w:tc>
          <w:tcPr>
            <w:tcW w:w="709" w:type="dxa"/>
            <w:vMerge/>
            <w:tcBorders>
              <w:top w:val="nil"/>
              <w:left w:val="nil"/>
              <w:bottom w:val="single" w:sz="4" w:space="0" w:color="auto"/>
              <w:right w:val="nil"/>
            </w:tcBorders>
            <w:vAlign w:val="center"/>
          </w:tcPr>
          <w:p w:rsidR="003C2E9C" w:rsidRPr="00907495" w:rsidRDefault="003C2E9C" w:rsidP="007B0560">
            <w:pPr>
              <w:spacing w:after="0" w:line="240" w:lineRule="auto"/>
              <w:ind w:right="-108"/>
              <w:jc w:val="both"/>
              <w:rPr>
                <w:rFonts w:ascii="Times New Roman" w:hAnsi="Times New Roman"/>
                <w:sz w:val="24"/>
                <w:szCs w:val="24"/>
              </w:rPr>
            </w:pPr>
          </w:p>
        </w:tc>
        <w:tc>
          <w:tcPr>
            <w:tcW w:w="1847" w:type="dxa"/>
            <w:vMerge/>
            <w:tcBorders>
              <w:top w:val="nil"/>
              <w:left w:val="nil"/>
              <w:bottom w:val="single" w:sz="4" w:space="0" w:color="auto"/>
              <w:right w:val="nil"/>
            </w:tcBorders>
            <w:vAlign w:val="center"/>
          </w:tcPr>
          <w:p w:rsidR="003C2E9C" w:rsidRPr="00907495" w:rsidRDefault="003C2E9C" w:rsidP="007B0560">
            <w:pPr>
              <w:spacing w:after="0" w:line="240" w:lineRule="auto"/>
              <w:jc w:val="both"/>
              <w:rPr>
                <w:rFonts w:ascii="Times New Roman" w:hAnsi="Times New Roman"/>
                <w:sz w:val="24"/>
                <w:szCs w:val="24"/>
              </w:rPr>
            </w:pPr>
          </w:p>
        </w:tc>
        <w:tc>
          <w:tcPr>
            <w:tcW w:w="992" w:type="dxa"/>
            <w:vMerge/>
            <w:tcBorders>
              <w:top w:val="nil"/>
              <w:left w:val="nil"/>
              <w:bottom w:val="single" w:sz="4" w:space="0" w:color="auto"/>
              <w:right w:val="nil"/>
            </w:tcBorders>
            <w:vAlign w:val="center"/>
          </w:tcPr>
          <w:p w:rsidR="003C2E9C" w:rsidRPr="00907495" w:rsidRDefault="003C2E9C" w:rsidP="00907495">
            <w:pPr>
              <w:spacing w:after="0" w:line="240" w:lineRule="auto"/>
              <w:jc w:val="center"/>
              <w:rPr>
                <w:rFonts w:ascii="Times New Roman" w:hAnsi="Times New Roman"/>
                <w:sz w:val="24"/>
                <w:szCs w:val="24"/>
              </w:rPr>
            </w:pPr>
          </w:p>
        </w:tc>
      </w:tr>
      <w:tr w:rsidR="003C2E9C" w:rsidRPr="00907495" w:rsidTr="00907495">
        <w:tc>
          <w:tcPr>
            <w:tcW w:w="1985" w:type="dxa"/>
            <w:vMerge w:val="restart"/>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Gestational Age</w:t>
            </w:r>
          </w:p>
        </w:tc>
        <w:tc>
          <w:tcPr>
            <w:tcW w:w="1984"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&lt;36 or &gt;39 week</w:t>
            </w:r>
          </w:p>
        </w:tc>
        <w:tc>
          <w:tcPr>
            <w:tcW w:w="705"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278</w:t>
            </w:r>
          </w:p>
        </w:tc>
        <w:tc>
          <w:tcPr>
            <w:tcW w:w="855" w:type="dxa"/>
            <w:tcBorders>
              <w:top w:val="single" w:sz="4" w:space="0" w:color="auto"/>
              <w:left w:val="nil"/>
              <w:bottom w:val="nil"/>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(69,5)</w:t>
            </w:r>
          </w:p>
        </w:tc>
        <w:tc>
          <w:tcPr>
            <w:tcW w:w="709" w:type="dxa"/>
            <w:vMerge w:val="restart"/>
            <w:tcBorders>
              <w:top w:val="single" w:sz="4" w:space="0" w:color="auto"/>
              <w:left w:val="nil"/>
              <w:bottom w:val="nil"/>
              <w:right w:val="nil"/>
            </w:tcBorders>
            <w:vAlign w:val="center"/>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1.406</w:t>
            </w:r>
          </w:p>
        </w:tc>
        <w:tc>
          <w:tcPr>
            <w:tcW w:w="1847" w:type="dxa"/>
            <w:vMerge w:val="restart"/>
            <w:tcBorders>
              <w:top w:val="single" w:sz="4" w:space="0" w:color="auto"/>
              <w:left w:val="nil"/>
              <w:bottom w:val="nil"/>
              <w:right w:val="nil"/>
            </w:tcBorders>
            <w:vAlign w:val="center"/>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(1.058 to 2.159)</w:t>
            </w:r>
          </w:p>
        </w:tc>
        <w:tc>
          <w:tcPr>
            <w:tcW w:w="992" w:type="dxa"/>
            <w:vMerge w:val="restart"/>
            <w:tcBorders>
              <w:top w:val="single" w:sz="4" w:space="0" w:color="auto"/>
              <w:left w:val="nil"/>
              <w:bottom w:val="nil"/>
              <w:right w:val="nil"/>
            </w:tcBorders>
            <w:vAlign w:val="center"/>
          </w:tcPr>
          <w:p w:rsidR="003C2E9C" w:rsidRPr="00907495" w:rsidRDefault="003C2E9C" w:rsidP="00907495">
            <w:pPr>
              <w:spacing w:after="0" w:line="240" w:lineRule="auto"/>
              <w:jc w:val="center"/>
              <w:rPr>
                <w:rFonts w:ascii="Times New Roman" w:hAnsi="Times New Roman"/>
                <w:sz w:val="24"/>
                <w:szCs w:val="24"/>
              </w:rPr>
            </w:pPr>
            <w:r w:rsidRPr="00907495">
              <w:rPr>
                <w:rFonts w:ascii="Times New Roman" w:hAnsi="Times New Roman"/>
                <w:sz w:val="24"/>
                <w:szCs w:val="24"/>
              </w:rPr>
              <w:t>0,010</w:t>
            </w:r>
          </w:p>
        </w:tc>
      </w:tr>
      <w:tr w:rsidR="003C2E9C" w:rsidRPr="00907495" w:rsidTr="00907495">
        <w:tc>
          <w:tcPr>
            <w:tcW w:w="1985" w:type="dxa"/>
            <w:vMerge/>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p>
        </w:tc>
        <w:tc>
          <w:tcPr>
            <w:tcW w:w="1984"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37-38week</w:t>
            </w:r>
          </w:p>
        </w:tc>
        <w:tc>
          <w:tcPr>
            <w:tcW w:w="705"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122</w:t>
            </w:r>
          </w:p>
        </w:tc>
        <w:tc>
          <w:tcPr>
            <w:tcW w:w="855" w:type="dxa"/>
            <w:tcBorders>
              <w:top w:val="nil"/>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(30,5)</w:t>
            </w:r>
          </w:p>
        </w:tc>
        <w:tc>
          <w:tcPr>
            <w:tcW w:w="709" w:type="dxa"/>
            <w:vMerge/>
            <w:tcBorders>
              <w:top w:val="nil"/>
              <w:left w:val="nil"/>
              <w:bottom w:val="single" w:sz="4" w:space="0" w:color="auto"/>
              <w:right w:val="nil"/>
            </w:tcBorders>
            <w:vAlign w:val="center"/>
          </w:tcPr>
          <w:p w:rsidR="003C2E9C" w:rsidRPr="00907495" w:rsidRDefault="003C2E9C" w:rsidP="007B0560">
            <w:pPr>
              <w:spacing w:after="0" w:line="240" w:lineRule="auto"/>
              <w:ind w:right="-108"/>
              <w:jc w:val="both"/>
              <w:rPr>
                <w:rFonts w:ascii="Times New Roman" w:hAnsi="Times New Roman"/>
                <w:sz w:val="24"/>
                <w:szCs w:val="24"/>
              </w:rPr>
            </w:pPr>
          </w:p>
        </w:tc>
        <w:tc>
          <w:tcPr>
            <w:tcW w:w="1847" w:type="dxa"/>
            <w:vMerge/>
            <w:tcBorders>
              <w:top w:val="nil"/>
              <w:left w:val="nil"/>
              <w:bottom w:val="single" w:sz="4" w:space="0" w:color="auto"/>
              <w:right w:val="nil"/>
            </w:tcBorders>
            <w:vAlign w:val="center"/>
          </w:tcPr>
          <w:p w:rsidR="003C2E9C" w:rsidRPr="00907495" w:rsidRDefault="003C2E9C" w:rsidP="007B0560">
            <w:pPr>
              <w:spacing w:after="0" w:line="240" w:lineRule="auto"/>
              <w:jc w:val="both"/>
              <w:rPr>
                <w:rFonts w:ascii="Times New Roman" w:hAnsi="Times New Roman"/>
                <w:sz w:val="24"/>
                <w:szCs w:val="24"/>
              </w:rPr>
            </w:pPr>
          </w:p>
        </w:tc>
        <w:tc>
          <w:tcPr>
            <w:tcW w:w="992" w:type="dxa"/>
            <w:vMerge/>
            <w:tcBorders>
              <w:top w:val="nil"/>
              <w:left w:val="nil"/>
              <w:bottom w:val="single" w:sz="4" w:space="0" w:color="auto"/>
              <w:right w:val="nil"/>
            </w:tcBorders>
            <w:vAlign w:val="center"/>
          </w:tcPr>
          <w:p w:rsidR="003C2E9C" w:rsidRPr="00907495" w:rsidRDefault="003C2E9C" w:rsidP="00907495">
            <w:pPr>
              <w:spacing w:after="0" w:line="240" w:lineRule="auto"/>
              <w:jc w:val="center"/>
              <w:rPr>
                <w:rFonts w:ascii="Times New Roman" w:hAnsi="Times New Roman"/>
                <w:sz w:val="24"/>
                <w:szCs w:val="24"/>
              </w:rPr>
            </w:pPr>
          </w:p>
        </w:tc>
      </w:tr>
      <w:tr w:rsidR="003C2E9C" w:rsidRPr="00907495" w:rsidTr="00907495">
        <w:tc>
          <w:tcPr>
            <w:tcW w:w="3969" w:type="dxa"/>
            <w:gridSpan w:val="2"/>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b/>
                <w:bCs/>
                <w:sz w:val="24"/>
                <w:szCs w:val="24"/>
              </w:rPr>
            </w:pPr>
            <w:r w:rsidRPr="00907495">
              <w:rPr>
                <w:rFonts w:ascii="Times New Roman" w:hAnsi="Times New Roman"/>
                <w:b/>
                <w:bCs/>
                <w:sz w:val="24"/>
                <w:szCs w:val="24"/>
              </w:rPr>
              <w:t>Nutritional Status:</w:t>
            </w:r>
          </w:p>
        </w:tc>
        <w:tc>
          <w:tcPr>
            <w:tcW w:w="705" w:type="dxa"/>
            <w:tcBorders>
              <w:top w:val="single" w:sz="4" w:space="0" w:color="auto"/>
              <w:left w:val="nil"/>
              <w:bottom w:val="nil"/>
              <w:right w:val="nil"/>
            </w:tcBorders>
          </w:tcPr>
          <w:p w:rsidR="003C2E9C" w:rsidRPr="00907495" w:rsidRDefault="003C2E9C" w:rsidP="007B0560">
            <w:pPr>
              <w:spacing w:after="0" w:line="240" w:lineRule="auto"/>
              <w:ind w:right="-108"/>
              <w:jc w:val="both"/>
              <w:rPr>
                <w:rFonts w:ascii="Times New Roman" w:hAnsi="Times New Roman"/>
                <w:sz w:val="24"/>
                <w:szCs w:val="24"/>
              </w:rPr>
            </w:pPr>
          </w:p>
        </w:tc>
        <w:tc>
          <w:tcPr>
            <w:tcW w:w="855" w:type="dxa"/>
            <w:tcBorders>
              <w:top w:val="single" w:sz="4" w:space="0" w:color="auto"/>
              <w:left w:val="nil"/>
              <w:bottom w:val="nil"/>
              <w:right w:val="nil"/>
            </w:tcBorders>
          </w:tcPr>
          <w:p w:rsidR="003C2E9C" w:rsidRPr="00907495" w:rsidRDefault="003C2E9C" w:rsidP="007B0560">
            <w:pPr>
              <w:spacing w:after="0" w:line="240" w:lineRule="auto"/>
              <w:ind w:right="-108"/>
              <w:jc w:val="both"/>
              <w:rPr>
                <w:rFonts w:ascii="Times New Roman" w:hAnsi="Times New Roman"/>
                <w:sz w:val="24"/>
                <w:szCs w:val="24"/>
              </w:rPr>
            </w:pPr>
          </w:p>
        </w:tc>
        <w:tc>
          <w:tcPr>
            <w:tcW w:w="709" w:type="dxa"/>
            <w:tcBorders>
              <w:top w:val="single" w:sz="4" w:space="0" w:color="auto"/>
              <w:left w:val="nil"/>
              <w:bottom w:val="nil"/>
              <w:right w:val="nil"/>
            </w:tcBorders>
            <w:vAlign w:val="center"/>
          </w:tcPr>
          <w:p w:rsidR="003C2E9C" w:rsidRPr="00907495" w:rsidRDefault="003C2E9C" w:rsidP="007B0560">
            <w:pPr>
              <w:spacing w:after="0" w:line="240" w:lineRule="auto"/>
              <w:ind w:right="-108"/>
              <w:jc w:val="both"/>
              <w:rPr>
                <w:rFonts w:ascii="Times New Roman" w:hAnsi="Times New Roman"/>
                <w:sz w:val="24"/>
                <w:szCs w:val="24"/>
              </w:rPr>
            </w:pPr>
          </w:p>
        </w:tc>
        <w:tc>
          <w:tcPr>
            <w:tcW w:w="1847" w:type="dxa"/>
            <w:tcBorders>
              <w:top w:val="single" w:sz="4" w:space="0" w:color="auto"/>
              <w:left w:val="nil"/>
              <w:bottom w:val="nil"/>
              <w:right w:val="nil"/>
            </w:tcBorders>
            <w:vAlign w:val="center"/>
          </w:tcPr>
          <w:p w:rsidR="003C2E9C" w:rsidRPr="00907495" w:rsidRDefault="003C2E9C" w:rsidP="007B0560">
            <w:pPr>
              <w:spacing w:after="0" w:line="240" w:lineRule="auto"/>
              <w:jc w:val="both"/>
              <w:rPr>
                <w:rFonts w:ascii="Times New Roman" w:hAnsi="Times New Roman"/>
                <w:sz w:val="24"/>
                <w:szCs w:val="24"/>
              </w:rPr>
            </w:pPr>
          </w:p>
        </w:tc>
        <w:tc>
          <w:tcPr>
            <w:tcW w:w="992" w:type="dxa"/>
            <w:tcBorders>
              <w:top w:val="single" w:sz="4" w:space="0" w:color="auto"/>
              <w:left w:val="nil"/>
              <w:bottom w:val="nil"/>
              <w:right w:val="nil"/>
            </w:tcBorders>
            <w:vAlign w:val="center"/>
          </w:tcPr>
          <w:p w:rsidR="003C2E9C" w:rsidRPr="00907495" w:rsidRDefault="003C2E9C" w:rsidP="00907495">
            <w:pPr>
              <w:spacing w:after="0" w:line="240" w:lineRule="auto"/>
              <w:jc w:val="center"/>
              <w:rPr>
                <w:rFonts w:ascii="Times New Roman" w:hAnsi="Times New Roman"/>
                <w:sz w:val="24"/>
                <w:szCs w:val="24"/>
              </w:rPr>
            </w:pPr>
          </w:p>
        </w:tc>
      </w:tr>
      <w:tr w:rsidR="003C2E9C" w:rsidRPr="00907495" w:rsidTr="00907495">
        <w:tc>
          <w:tcPr>
            <w:tcW w:w="1985" w:type="dxa"/>
            <w:tcBorders>
              <w:top w:val="nil"/>
              <w:left w:val="nil"/>
              <w:bottom w:val="nil"/>
              <w:right w:val="nil"/>
            </w:tcBorders>
          </w:tcPr>
          <w:p w:rsidR="003C2E9C" w:rsidRPr="00907495" w:rsidRDefault="003C2E9C" w:rsidP="007B0560">
            <w:pPr>
              <w:pStyle w:val="ListParagraph"/>
              <w:numPr>
                <w:ilvl w:val="0"/>
                <w:numId w:val="5"/>
              </w:numPr>
              <w:spacing w:after="0" w:line="240" w:lineRule="auto"/>
              <w:ind w:left="176" w:hanging="176"/>
              <w:jc w:val="both"/>
              <w:rPr>
                <w:rFonts w:ascii="Times New Roman" w:hAnsi="Times New Roman"/>
                <w:sz w:val="24"/>
                <w:szCs w:val="24"/>
              </w:rPr>
            </w:pPr>
            <w:r w:rsidRPr="00907495">
              <w:rPr>
                <w:rFonts w:ascii="Times New Roman" w:hAnsi="Times New Roman"/>
                <w:sz w:val="24"/>
                <w:szCs w:val="24"/>
              </w:rPr>
              <w:t>Anemia</w:t>
            </w:r>
          </w:p>
        </w:tc>
        <w:tc>
          <w:tcPr>
            <w:tcW w:w="1984" w:type="dxa"/>
            <w:tcBorders>
              <w:top w:val="nil"/>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11-14 gr/dL</w:t>
            </w:r>
          </w:p>
        </w:tc>
        <w:tc>
          <w:tcPr>
            <w:tcW w:w="705" w:type="dxa"/>
            <w:tcBorders>
              <w:top w:val="nil"/>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288</w:t>
            </w:r>
          </w:p>
        </w:tc>
        <w:tc>
          <w:tcPr>
            <w:tcW w:w="855" w:type="dxa"/>
            <w:tcBorders>
              <w:top w:val="nil"/>
              <w:left w:val="nil"/>
              <w:bottom w:val="nil"/>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(72,0)</w:t>
            </w:r>
          </w:p>
        </w:tc>
        <w:tc>
          <w:tcPr>
            <w:tcW w:w="709" w:type="dxa"/>
            <w:vMerge w:val="restart"/>
            <w:tcBorders>
              <w:top w:val="nil"/>
              <w:left w:val="nil"/>
              <w:bottom w:val="nil"/>
              <w:right w:val="nil"/>
            </w:tcBorders>
            <w:vAlign w:val="center"/>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2.105</w:t>
            </w:r>
          </w:p>
        </w:tc>
        <w:tc>
          <w:tcPr>
            <w:tcW w:w="1847" w:type="dxa"/>
            <w:vMerge w:val="restart"/>
            <w:tcBorders>
              <w:top w:val="nil"/>
              <w:left w:val="nil"/>
              <w:bottom w:val="nil"/>
              <w:right w:val="nil"/>
            </w:tcBorders>
            <w:vAlign w:val="center"/>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(1.409 to 3.145)</w:t>
            </w:r>
          </w:p>
        </w:tc>
        <w:tc>
          <w:tcPr>
            <w:tcW w:w="992" w:type="dxa"/>
            <w:vMerge w:val="restart"/>
            <w:tcBorders>
              <w:top w:val="nil"/>
              <w:left w:val="nil"/>
              <w:bottom w:val="nil"/>
              <w:right w:val="nil"/>
            </w:tcBorders>
            <w:vAlign w:val="center"/>
          </w:tcPr>
          <w:p w:rsidR="003C2E9C" w:rsidRPr="00907495" w:rsidRDefault="003C2E9C" w:rsidP="00907495">
            <w:pPr>
              <w:spacing w:after="0" w:line="240" w:lineRule="auto"/>
              <w:jc w:val="center"/>
              <w:rPr>
                <w:rFonts w:ascii="Times New Roman" w:hAnsi="Times New Roman"/>
                <w:sz w:val="24"/>
                <w:szCs w:val="24"/>
              </w:rPr>
            </w:pPr>
            <w:r w:rsidRPr="00907495">
              <w:rPr>
                <w:rFonts w:ascii="Times New Roman" w:hAnsi="Times New Roman"/>
                <w:sz w:val="24"/>
                <w:szCs w:val="24"/>
              </w:rPr>
              <w:t>0,028</w:t>
            </w:r>
          </w:p>
        </w:tc>
      </w:tr>
      <w:tr w:rsidR="003C2E9C" w:rsidRPr="00907495" w:rsidTr="00907495">
        <w:trPr>
          <w:trHeight w:val="63"/>
        </w:trPr>
        <w:tc>
          <w:tcPr>
            <w:tcW w:w="1985" w:type="dxa"/>
            <w:tcBorders>
              <w:top w:val="nil"/>
              <w:left w:val="nil"/>
              <w:bottom w:val="nil"/>
              <w:right w:val="nil"/>
            </w:tcBorders>
          </w:tcPr>
          <w:p w:rsidR="003C2E9C" w:rsidRPr="00907495" w:rsidRDefault="003C2E9C" w:rsidP="007B0560">
            <w:pPr>
              <w:spacing w:after="0" w:line="240" w:lineRule="auto"/>
              <w:ind w:left="176" w:hanging="176"/>
              <w:jc w:val="both"/>
              <w:rPr>
                <w:rFonts w:ascii="Times New Roman" w:hAnsi="Times New Roman"/>
                <w:sz w:val="24"/>
                <w:szCs w:val="24"/>
              </w:rPr>
            </w:pPr>
          </w:p>
        </w:tc>
        <w:tc>
          <w:tcPr>
            <w:tcW w:w="1984"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&lt;11 gr/dL</w:t>
            </w:r>
          </w:p>
        </w:tc>
        <w:tc>
          <w:tcPr>
            <w:tcW w:w="705"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112</w:t>
            </w:r>
          </w:p>
        </w:tc>
        <w:tc>
          <w:tcPr>
            <w:tcW w:w="855" w:type="dxa"/>
            <w:tcBorders>
              <w:top w:val="nil"/>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(28,0)</w:t>
            </w:r>
          </w:p>
        </w:tc>
        <w:tc>
          <w:tcPr>
            <w:tcW w:w="709" w:type="dxa"/>
            <w:vMerge/>
            <w:tcBorders>
              <w:top w:val="nil"/>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p>
        </w:tc>
        <w:tc>
          <w:tcPr>
            <w:tcW w:w="1847" w:type="dxa"/>
            <w:vMerge/>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p>
        </w:tc>
        <w:tc>
          <w:tcPr>
            <w:tcW w:w="992" w:type="dxa"/>
            <w:vMerge/>
            <w:tcBorders>
              <w:top w:val="nil"/>
              <w:left w:val="nil"/>
              <w:bottom w:val="single" w:sz="4" w:space="0" w:color="auto"/>
              <w:right w:val="nil"/>
            </w:tcBorders>
          </w:tcPr>
          <w:p w:rsidR="003C2E9C" w:rsidRPr="00907495" w:rsidRDefault="003C2E9C" w:rsidP="00907495">
            <w:pPr>
              <w:spacing w:after="0" w:line="240" w:lineRule="auto"/>
              <w:jc w:val="center"/>
              <w:rPr>
                <w:rFonts w:ascii="Times New Roman" w:hAnsi="Times New Roman"/>
                <w:sz w:val="24"/>
                <w:szCs w:val="24"/>
              </w:rPr>
            </w:pPr>
          </w:p>
        </w:tc>
      </w:tr>
      <w:tr w:rsidR="003C2E9C" w:rsidRPr="00907495" w:rsidTr="00907495">
        <w:trPr>
          <w:trHeight w:val="63"/>
        </w:trPr>
        <w:tc>
          <w:tcPr>
            <w:tcW w:w="1985" w:type="dxa"/>
            <w:vMerge w:val="restart"/>
            <w:tcBorders>
              <w:top w:val="nil"/>
              <w:left w:val="nil"/>
              <w:right w:val="nil"/>
            </w:tcBorders>
          </w:tcPr>
          <w:p w:rsidR="003C2E9C" w:rsidRPr="00907495" w:rsidRDefault="003C2E9C" w:rsidP="007B0560">
            <w:pPr>
              <w:pStyle w:val="ListParagraph"/>
              <w:numPr>
                <w:ilvl w:val="0"/>
                <w:numId w:val="5"/>
              </w:numPr>
              <w:spacing w:after="0" w:line="240" w:lineRule="auto"/>
              <w:ind w:left="255" w:hanging="255"/>
              <w:rPr>
                <w:rFonts w:ascii="Times New Roman" w:hAnsi="Times New Roman"/>
                <w:sz w:val="24"/>
                <w:szCs w:val="24"/>
              </w:rPr>
            </w:pPr>
            <w:r w:rsidRPr="00907495">
              <w:rPr>
                <w:rFonts w:ascii="Times New Roman" w:hAnsi="Times New Roman"/>
                <w:sz w:val="24"/>
                <w:szCs w:val="24"/>
              </w:rPr>
              <w:t>Chronic Lack of Energy</w:t>
            </w:r>
          </w:p>
        </w:tc>
        <w:tc>
          <w:tcPr>
            <w:tcW w:w="1984"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Not any</w:t>
            </w:r>
          </w:p>
        </w:tc>
        <w:tc>
          <w:tcPr>
            <w:tcW w:w="705"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305</w:t>
            </w:r>
          </w:p>
        </w:tc>
        <w:tc>
          <w:tcPr>
            <w:tcW w:w="855" w:type="dxa"/>
            <w:tcBorders>
              <w:top w:val="single" w:sz="4" w:space="0" w:color="auto"/>
              <w:left w:val="nil"/>
              <w:bottom w:val="nil"/>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(76,2)</w:t>
            </w:r>
          </w:p>
        </w:tc>
        <w:tc>
          <w:tcPr>
            <w:tcW w:w="709" w:type="dxa"/>
            <w:vMerge w:val="restart"/>
            <w:tcBorders>
              <w:top w:val="single" w:sz="4" w:space="0" w:color="auto"/>
              <w:left w:val="nil"/>
              <w:right w:val="nil"/>
            </w:tcBorders>
            <w:vAlign w:val="center"/>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0.762</w:t>
            </w:r>
          </w:p>
        </w:tc>
        <w:tc>
          <w:tcPr>
            <w:tcW w:w="1847" w:type="dxa"/>
            <w:vMerge w:val="restart"/>
            <w:tcBorders>
              <w:top w:val="single" w:sz="4" w:space="0" w:color="auto"/>
              <w:left w:val="nil"/>
              <w:right w:val="nil"/>
            </w:tcBorders>
            <w:vAlign w:val="center"/>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(0.480 to 1.208)</w:t>
            </w:r>
          </w:p>
        </w:tc>
        <w:tc>
          <w:tcPr>
            <w:tcW w:w="992" w:type="dxa"/>
            <w:vMerge w:val="restart"/>
            <w:tcBorders>
              <w:top w:val="single" w:sz="4" w:space="0" w:color="auto"/>
              <w:left w:val="nil"/>
              <w:right w:val="nil"/>
            </w:tcBorders>
            <w:vAlign w:val="center"/>
          </w:tcPr>
          <w:p w:rsidR="003C2E9C" w:rsidRPr="00907495" w:rsidRDefault="003C2E9C" w:rsidP="00907495">
            <w:pPr>
              <w:spacing w:after="0" w:line="240" w:lineRule="auto"/>
              <w:jc w:val="center"/>
              <w:rPr>
                <w:rFonts w:ascii="Times New Roman" w:hAnsi="Times New Roman"/>
                <w:sz w:val="24"/>
                <w:szCs w:val="24"/>
              </w:rPr>
            </w:pPr>
            <w:r w:rsidRPr="00907495">
              <w:rPr>
                <w:rFonts w:ascii="Times New Roman" w:hAnsi="Times New Roman"/>
                <w:sz w:val="24"/>
                <w:szCs w:val="24"/>
              </w:rPr>
              <w:t>0,248</w:t>
            </w:r>
          </w:p>
        </w:tc>
      </w:tr>
      <w:tr w:rsidR="003C2E9C" w:rsidRPr="00907495" w:rsidTr="00907495">
        <w:tc>
          <w:tcPr>
            <w:tcW w:w="1985" w:type="dxa"/>
            <w:vMerge/>
            <w:tcBorders>
              <w:left w:val="nil"/>
              <w:bottom w:val="single" w:sz="4" w:space="0" w:color="auto"/>
              <w:right w:val="nil"/>
            </w:tcBorders>
          </w:tcPr>
          <w:p w:rsidR="003C2E9C" w:rsidRPr="00907495" w:rsidRDefault="003C2E9C" w:rsidP="007B0560">
            <w:pPr>
              <w:spacing w:after="0" w:line="240" w:lineRule="auto"/>
              <w:ind w:left="255" w:hanging="255"/>
              <w:rPr>
                <w:rFonts w:ascii="Times New Roman" w:hAnsi="Times New Roman"/>
                <w:sz w:val="24"/>
                <w:szCs w:val="24"/>
              </w:rPr>
            </w:pPr>
          </w:p>
        </w:tc>
        <w:tc>
          <w:tcPr>
            <w:tcW w:w="1984"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Exist</w:t>
            </w:r>
          </w:p>
        </w:tc>
        <w:tc>
          <w:tcPr>
            <w:tcW w:w="705"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95</w:t>
            </w:r>
          </w:p>
        </w:tc>
        <w:tc>
          <w:tcPr>
            <w:tcW w:w="855" w:type="dxa"/>
            <w:tcBorders>
              <w:top w:val="nil"/>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(23,8)</w:t>
            </w:r>
          </w:p>
        </w:tc>
        <w:tc>
          <w:tcPr>
            <w:tcW w:w="709" w:type="dxa"/>
            <w:vMerge/>
            <w:tcBorders>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p>
        </w:tc>
        <w:tc>
          <w:tcPr>
            <w:tcW w:w="1847" w:type="dxa"/>
            <w:vMerge/>
            <w:tcBorders>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p>
        </w:tc>
        <w:tc>
          <w:tcPr>
            <w:tcW w:w="992" w:type="dxa"/>
            <w:vMerge/>
            <w:tcBorders>
              <w:left w:val="nil"/>
              <w:bottom w:val="single" w:sz="4" w:space="0" w:color="auto"/>
              <w:right w:val="nil"/>
            </w:tcBorders>
          </w:tcPr>
          <w:p w:rsidR="003C2E9C" w:rsidRPr="00907495" w:rsidRDefault="003C2E9C" w:rsidP="00907495">
            <w:pPr>
              <w:spacing w:after="0" w:line="240" w:lineRule="auto"/>
              <w:jc w:val="center"/>
              <w:rPr>
                <w:rFonts w:ascii="Times New Roman" w:hAnsi="Times New Roman"/>
                <w:sz w:val="24"/>
                <w:szCs w:val="24"/>
              </w:rPr>
            </w:pPr>
          </w:p>
        </w:tc>
      </w:tr>
      <w:tr w:rsidR="003C2E9C" w:rsidRPr="00907495" w:rsidTr="00907495">
        <w:tc>
          <w:tcPr>
            <w:tcW w:w="3969" w:type="dxa"/>
            <w:gridSpan w:val="2"/>
            <w:tcBorders>
              <w:top w:val="single" w:sz="4" w:space="0" w:color="auto"/>
              <w:left w:val="nil"/>
              <w:bottom w:val="nil"/>
              <w:right w:val="nil"/>
            </w:tcBorders>
          </w:tcPr>
          <w:p w:rsidR="003C2E9C" w:rsidRPr="00907495" w:rsidRDefault="003C2E9C" w:rsidP="007B0560">
            <w:pPr>
              <w:spacing w:after="0" w:line="240" w:lineRule="auto"/>
              <w:ind w:left="255" w:hanging="255"/>
              <w:rPr>
                <w:rFonts w:ascii="Times New Roman" w:hAnsi="Times New Roman"/>
                <w:b/>
                <w:bCs/>
                <w:sz w:val="24"/>
                <w:szCs w:val="24"/>
              </w:rPr>
            </w:pPr>
            <w:r w:rsidRPr="00907495">
              <w:rPr>
                <w:rFonts w:ascii="Times New Roman" w:hAnsi="Times New Roman"/>
                <w:b/>
                <w:bCs/>
                <w:i/>
                <w:sz w:val="24"/>
                <w:szCs w:val="24"/>
              </w:rPr>
              <w:t xml:space="preserve">Antenatal Care  </w:t>
            </w:r>
            <w:r w:rsidRPr="00907495">
              <w:rPr>
                <w:rFonts w:ascii="Times New Roman" w:hAnsi="Times New Roman"/>
                <w:b/>
                <w:bCs/>
                <w:sz w:val="24"/>
                <w:szCs w:val="24"/>
              </w:rPr>
              <w:t>(ANC):</w:t>
            </w:r>
          </w:p>
        </w:tc>
        <w:tc>
          <w:tcPr>
            <w:tcW w:w="705" w:type="dxa"/>
            <w:tcBorders>
              <w:top w:val="single" w:sz="4" w:space="0" w:color="auto"/>
              <w:left w:val="nil"/>
              <w:bottom w:val="nil"/>
              <w:right w:val="nil"/>
            </w:tcBorders>
          </w:tcPr>
          <w:p w:rsidR="003C2E9C" w:rsidRPr="00907495" w:rsidRDefault="003C2E9C" w:rsidP="007B0560">
            <w:pPr>
              <w:spacing w:after="0" w:line="240" w:lineRule="auto"/>
              <w:ind w:right="-108"/>
              <w:jc w:val="both"/>
              <w:rPr>
                <w:rFonts w:ascii="Times New Roman" w:hAnsi="Times New Roman"/>
                <w:sz w:val="24"/>
                <w:szCs w:val="24"/>
              </w:rPr>
            </w:pPr>
          </w:p>
        </w:tc>
        <w:tc>
          <w:tcPr>
            <w:tcW w:w="855" w:type="dxa"/>
            <w:tcBorders>
              <w:top w:val="single" w:sz="4" w:space="0" w:color="auto"/>
              <w:left w:val="nil"/>
              <w:bottom w:val="nil"/>
              <w:right w:val="nil"/>
            </w:tcBorders>
          </w:tcPr>
          <w:p w:rsidR="003C2E9C" w:rsidRPr="00907495" w:rsidRDefault="003C2E9C" w:rsidP="007B0560">
            <w:pPr>
              <w:spacing w:after="0" w:line="240" w:lineRule="auto"/>
              <w:ind w:right="-108"/>
              <w:jc w:val="both"/>
              <w:rPr>
                <w:rFonts w:ascii="Times New Roman" w:hAnsi="Times New Roman"/>
                <w:sz w:val="24"/>
                <w:szCs w:val="24"/>
              </w:rPr>
            </w:pPr>
          </w:p>
        </w:tc>
        <w:tc>
          <w:tcPr>
            <w:tcW w:w="709" w:type="dxa"/>
            <w:tcBorders>
              <w:top w:val="single" w:sz="4" w:space="0" w:color="auto"/>
              <w:left w:val="nil"/>
              <w:bottom w:val="nil"/>
              <w:right w:val="nil"/>
            </w:tcBorders>
          </w:tcPr>
          <w:p w:rsidR="003C2E9C" w:rsidRPr="00907495" w:rsidRDefault="003C2E9C" w:rsidP="007B0560">
            <w:pPr>
              <w:spacing w:after="0" w:line="240" w:lineRule="auto"/>
              <w:ind w:right="-108"/>
              <w:jc w:val="both"/>
              <w:rPr>
                <w:rFonts w:ascii="Times New Roman" w:hAnsi="Times New Roman"/>
                <w:sz w:val="24"/>
                <w:szCs w:val="24"/>
              </w:rPr>
            </w:pPr>
          </w:p>
        </w:tc>
        <w:tc>
          <w:tcPr>
            <w:tcW w:w="1847"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p>
        </w:tc>
        <w:tc>
          <w:tcPr>
            <w:tcW w:w="992" w:type="dxa"/>
            <w:tcBorders>
              <w:top w:val="single" w:sz="4" w:space="0" w:color="auto"/>
              <w:left w:val="nil"/>
              <w:bottom w:val="nil"/>
              <w:right w:val="nil"/>
            </w:tcBorders>
          </w:tcPr>
          <w:p w:rsidR="003C2E9C" w:rsidRPr="00907495" w:rsidRDefault="003C2E9C" w:rsidP="00907495">
            <w:pPr>
              <w:spacing w:after="0" w:line="240" w:lineRule="auto"/>
              <w:jc w:val="center"/>
              <w:rPr>
                <w:rFonts w:ascii="Times New Roman" w:hAnsi="Times New Roman"/>
                <w:sz w:val="24"/>
                <w:szCs w:val="24"/>
              </w:rPr>
            </w:pPr>
          </w:p>
        </w:tc>
      </w:tr>
      <w:tr w:rsidR="003C2E9C" w:rsidRPr="00907495" w:rsidTr="00907495">
        <w:tc>
          <w:tcPr>
            <w:tcW w:w="1985" w:type="dxa"/>
            <w:tcBorders>
              <w:top w:val="nil"/>
              <w:left w:val="nil"/>
              <w:bottom w:val="nil"/>
              <w:right w:val="nil"/>
            </w:tcBorders>
          </w:tcPr>
          <w:p w:rsidR="003C2E9C" w:rsidRPr="00907495" w:rsidRDefault="003C2E9C" w:rsidP="007B0560">
            <w:pPr>
              <w:pStyle w:val="ListParagraph"/>
              <w:numPr>
                <w:ilvl w:val="0"/>
                <w:numId w:val="6"/>
              </w:numPr>
              <w:spacing w:after="0" w:line="240" w:lineRule="auto"/>
              <w:ind w:left="255" w:hanging="255"/>
              <w:rPr>
                <w:rFonts w:ascii="Times New Roman" w:hAnsi="Times New Roman"/>
                <w:sz w:val="24"/>
                <w:szCs w:val="24"/>
              </w:rPr>
            </w:pPr>
            <w:r w:rsidRPr="00907495">
              <w:rPr>
                <w:rFonts w:ascii="Times New Roman" w:hAnsi="Times New Roman"/>
                <w:sz w:val="24"/>
                <w:szCs w:val="24"/>
              </w:rPr>
              <w:t>Frequency</w:t>
            </w:r>
          </w:p>
        </w:tc>
        <w:tc>
          <w:tcPr>
            <w:tcW w:w="1984" w:type="dxa"/>
            <w:tcBorders>
              <w:top w:val="nil"/>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&lt;7 times</w:t>
            </w:r>
          </w:p>
        </w:tc>
        <w:tc>
          <w:tcPr>
            <w:tcW w:w="705" w:type="dxa"/>
            <w:tcBorders>
              <w:top w:val="nil"/>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204</w:t>
            </w:r>
          </w:p>
        </w:tc>
        <w:tc>
          <w:tcPr>
            <w:tcW w:w="855" w:type="dxa"/>
            <w:tcBorders>
              <w:top w:val="nil"/>
              <w:left w:val="nil"/>
              <w:bottom w:val="nil"/>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(51,0)</w:t>
            </w:r>
          </w:p>
        </w:tc>
        <w:tc>
          <w:tcPr>
            <w:tcW w:w="709" w:type="dxa"/>
            <w:vMerge w:val="restart"/>
            <w:tcBorders>
              <w:top w:val="nil"/>
              <w:left w:val="nil"/>
              <w:bottom w:val="nil"/>
              <w:right w:val="nil"/>
            </w:tcBorders>
            <w:vAlign w:val="center"/>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1.763</w:t>
            </w:r>
          </w:p>
        </w:tc>
        <w:tc>
          <w:tcPr>
            <w:tcW w:w="1847" w:type="dxa"/>
            <w:vMerge w:val="restart"/>
            <w:tcBorders>
              <w:top w:val="nil"/>
              <w:left w:val="nil"/>
              <w:bottom w:val="nil"/>
              <w:right w:val="nil"/>
            </w:tcBorders>
            <w:vAlign w:val="center"/>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(1.186 to 2.620)</w:t>
            </w:r>
          </w:p>
        </w:tc>
        <w:tc>
          <w:tcPr>
            <w:tcW w:w="992" w:type="dxa"/>
            <w:vMerge w:val="restart"/>
            <w:tcBorders>
              <w:top w:val="nil"/>
              <w:left w:val="nil"/>
              <w:bottom w:val="nil"/>
              <w:right w:val="nil"/>
            </w:tcBorders>
            <w:vAlign w:val="center"/>
          </w:tcPr>
          <w:p w:rsidR="003C2E9C" w:rsidRPr="00907495" w:rsidRDefault="003C2E9C" w:rsidP="00907495">
            <w:pPr>
              <w:spacing w:after="0" w:line="240" w:lineRule="auto"/>
              <w:jc w:val="center"/>
              <w:rPr>
                <w:rFonts w:ascii="Times New Roman" w:hAnsi="Times New Roman"/>
                <w:sz w:val="24"/>
                <w:szCs w:val="24"/>
              </w:rPr>
            </w:pPr>
            <w:r w:rsidRPr="00907495">
              <w:rPr>
                <w:rFonts w:ascii="Times New Roman" w:hAnsi="Times New Roman"/>
                <w:sz w:val="24"/>
                <w:szCs w:val="24"/>
              </w:rPr>
              <w:t>0,005</w:t>
            </w:r>
          </w:p>
        </w:tc>
      </w:tr>
      <w:tr w:rsidR="003C2E9C" w:rsidRPr="00907495" w:rsidTr="00907495">
        <w:tc>
          <w:tcPr>
            <w:tcW w:w="1985" w:type="dxa"/>
            <w:tcBorders>
              <w:top w:val="nil"/>
              <w:left w:val="nil"/>
              <w:bottom w:val="nil"/>
              <w:right w:val="nil"/>
            </w:tcBorders>
          </w:tcPr>
          <w:p w:rsidR="003C2E9C" w:rsidRPr="00907495" w:rsidRDefault="003C2E9C" w:rsidP="007B0560">
            <w:pPr>
              <w:spacing w:after="0" w:line="240" w:lineRule="auto"/>
              <w:ind w:left="255" w:hanging="255"/>
              <w:rPr>
                <w:rFonts w:ascii="Times New Roman" w:hAnsi="Times New Roman"/>
                <w:sz w:val="24"/>
                <w:szCs w:val="24"/>
              </w:rPr>
            </w:pPr>
          </w:p>
        </w:tc>
        <w:tc>
          <w:tcPr>
            <w:tcW w:w="1984"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≥7 times</w:t>
            </w:r>
          </w:p>
        </w:tc>
        <w:tc>
          <w:tcPr>
            <w:tcW w:w="705"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196</w:t>
            </w:r>
          </w:p>
        </w:tc>
        <w:tc>
          <w:tcPr>
            <w:tcW w:w="855" w:type="dxa"/>
            <w:tcBorders>
              <w:top w:val="nil"/>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(49,0)</w:t>
            </w:r>
          </w:p>
        </w:tc>
        <w:tc>
          <w:tcPr>
            <w:tcW w:w="709" w:type="dxa"/>
            <w:vMerge/>
            <w:tcBorders>
              <w:top w:val="nil"/>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p>
        </w:tc>
        <w:tc>
          <w:tcPr>
            <w:tcW w:w="1847" w:type="dxa"/>
            <w:vMerge/>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p>
        </w:tc>
        <w:tc>
          <w:tcPr>
            <w:tcW w:w="992" w:type="dxa"/>
            <w:vMerge/>
            <w:tcBorders>
              <w:top w:val="nil"/>
              <w:left w:val="nil"/>
              <w:bottom w:val="single" w:sz="4" w:space="0" w:color="auto"/>
              <w:right w:val="nil"/>
            </w:tcBorders>
          </w:tcPr>
          <w:p w:rsidR="003C2E9C" w:rsidRPr="00907495" w:rsidRDefault="003C2E9C" w:rsidP="00907495">
            <w:pPr>
              <w:spacing w:after="0" w:line="240" w:lineRule="auto"/>
              <w:jc w:val="center"/>
              <w:rPr>
                <w:rFonts w:ascii="Times New Roman" w:hAnsi="Times New Roman"/>
                <w:sz w:val="24"/>
                <w:szCs w:val="24"/>
              </w:rPr>
            </w:pPr>
          </w:p>
        </w:tc>
      </w:tr>
      <w:tr w:rsidR="003C2E9C" w:rsidRPr="00907495" w:rsidTr="00907495">
        <w:tc>
          <w:tcPr>
            <w:tcW w:w="1985" w:type="dxa"/>
            <w:tcBorders>
              <w:top w:val="nil"/>
              <w:left w:val="nil"/>
              <w:bottom w:val="nil"/>
              <w:right w:val="nil"/>
            </w:tcBorders>
          </w:tcPr>
          <w:p w:rsidR="003C2E9C" w:rsidRPr="00907495" w:rsidRDefault="003C2E9C" w:rsidP="007B0560">
            <w:pPr>
              <w:pStyle w:val="ListParagraph"/>
              <w:numPr>
                <w:ilvl w:val="0"/>
                <w:numId w:val="6"/>
              </w:numPr>
              <w:spacing w:after="0" w:line="240" w:lineRule="auto"/>
              <w:ind w:left="255" w:hanging="255"/>
              <w:rPr>
                <w:rFonts w:ascii="Times New Roman" w:hAnsi="Times New Roman"/>
                <w:sz w:val="24"/>
                <w:szCs w:val="24"/>
              </w:rPr>
            </w:pPr>
            <w:r w:rsidRPr="00907495">
              <w:rPr>
                <w:rFonts w:ascii="Times New Roman" w:hAnsi="Times New Roman"/>
                <w:sz w:val="24"/>
                <w:szCs w:val="24"/>
              </w:rPr>
              <w:t>Place</w:t>
            </w:r>
          </w:p>
        </w:tc>
        <w:tc>
          <w:tcPr>
            <w:tcW w:w="1984"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Primary</w:t>
            </w:r>
          </w:p>
        </w:tc>
        <w:tc>
          <w:tcPr>
            <w:tcW w:w="705"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381</w:t>
            </w:r>
          </w:p>
        </w:tc>
        <w:tc>
          <w:tcPr>
            <w:tcW w:w="855" w:type="dxa"/>
            <w:tcBorders>
              <w:top w:val="single" w:sz="4" w:space="0" w:color="auto"/>
              <w:left w:val="nil"/>
              <w:bottom w:val="nil"/>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(95,2)</w:t>
            </w:r>
          </w:p>
        </w:tc>
        <w:tc>
          <w:tcPr>
            <w:tcW w:w="709" w:type="dxa"/>
            <w:vMerge w:val="restart"/>
            <w:tcBorders>
              <w:top w:val="single" w:sz="4" w:space="0" w:color="auto"/>
              <w:left w:val="nil"/>
              <w:right w:val="nil"/>
            </w:tcBorders>
            <w:vAlign w:val="center"/>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0.780</w:t>
            </w:r>
          </w:p>
        </w:tc>
        <w:tc>
          <w:tcPr>
            <w:tcW w:w="1847" w:type="dxa"/>
            <w:vMerge w:val="restart"/>
            <w:tcBorders>
              <w:top w:val="single" w:sz="4" w:space="0" w:color="auto"/>
              <w:left w:val="nil"/>
              <w:right w:val="nil"/>
            </w:tcBorders>
            <w:vAlign w:val="center"/>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(0.330 to 1.846)</w:t>
            </w:r>
          </w:p>
        </w:tc>
        <w:tc>
          <w:tcPr>
            <w:tcW w:w="992" w:type="dxa"/>
            <w:vMerge w:val="restart"/>
            <w:tcBorders>
              <w:top w:val="single" w:sz="4" w:space="0" w:color="auto"/>
              <w:left w:val="nil"/>
              <w:right w:val="nil"/>
            </w:tcBorders>
            <w:vAlign w:val="center"/>
          </w:tcPr>
          <w:p w:rsidR="003C2E9C" w:rsidRPr="00907495" w:rsidRDefault="003C2E9C" w:rsidP="00907495">
            <w:pPr>
              <w:spacing w:after="0" w:line="240" w:lineRule="auto"/>
              <w:jc w:val="center"/>
              <w:rPr>
                <w:rFonts w:ascii="Times New Roman" w:hAnsi="Times New Roman"/>
                <w:sz w:val="24"/>
                <w:szCs w:val="24"/>
              </w:rPr>
            </w:pPr>
            <w:r w:rsidRPr="00907495">
              <w:rPr>
                <w:rFonts w:ascii="Times New Roman" w:hAnsi="Times New Roman"/>
                <w:sz w:val="24"/>
                <w:szCs w:val="24"/>
              </w:rPr>
              <w:t>0,572</w:t>
            </w:r>
          </w:p>
        </w:tc>
      </w:tr>
      <w:tr w:rsidR="003C2E9C" w:rsidRPr="00907495" w:rsidTr="00907495">
        <w:tc>
          <w:tcPr>
            <w:tcW w:w="1985" w:type="dxa"/>
            <w:tcBorders>
              <w:top w:val="nil"/>
              <w:left w:val="nil"/>
              <w:bottom w:val="nil"/>
              <w:right w:val="nil"/>
            </w:tcBorders>
          </w:tcPr>
          <w:p w:rsidR="003C2E9C" w:rsidRPr="00907495" w:rsidRDefault="003C2E9C" w:rsidP="007B0560">
            <w:pPr>
              <w:spacing w:after="0" w:line="240" w:lineRule="auto"/>
              <w:ind w:left="255" w:hanging="255"/>
              <w:rPr>
                <w:rFonts w:ascii="Times New Roman" w:hAnsi="Times New Roman"/>
                <w:sz w:val="24"/>
                <w:szCs w:val="24"/>
              </w:rPr>
            </w:pPr>
          </w:p>
        </w:tc>
        <w:tc>
          <w:tcPr>
            <w:tcW w:w="1984"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Secondary</w:t>
            </w:r>
          </w:p>
        </w:tc>
        <w:tc>
          <w:tcPr>
            <w:tcW w:w="705"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18</w:t>
            </w:r>
          </w:p>
        </w:tc>
        <w:tc>
          <w:tcPr>
            <w:tcW w:w="855" w:type="dxa"/>
            <w:tcBorders>
              <w:top w:val="nil"/>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(4,5)</w:t>
            </w:r>
          </w:p>
        </w:tc>
        <w:tc>
          <w:tcPr>
            <w:tcW w:w="709" w:type="dxa"/>
            <w:vMerge/>
            <w:tcBorders>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p>
        </w:tc>
        <w:tc>
          <w:tcPr>
            <w:tcW w:w="1847" w:type="dxa"/>
            <w:vMerge/>
            <w:tcBorders>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p>
        </w:tc>
        <w:tc>
          <w:tcPr>
            <w:tcW w:w="992" w:type="dxa"/>
            <w:vMerge/>
            <w:tcBorders>
              <w:left w:val="nil"/>
              <w:bottom w:val="single" w:sz="4" w:space="0" w:color="auto"/>
              <w:right w:val="nil"/>
            </w:tcBorders>
          </w:tcPr>
          <w:p w:rsidR="003C2E9C" w:rsidRPr="00907495" w:rsidRDefault="003C2E9C" w:rsidP="00907495">
            <w:pPr>
              <w:spacing w:after="0" w:line="240" w:lineRule="auto"/>
              <w:jc w:val="center"/>
              <w:rPr>
                <w:rFonts w:ascii="Times New Roman" w:hAnsi="Times New Roman"/>
                <w:sz w:val="24"/>
                <w:szCs w:val="24"/>
              </w:rPr>
            </w:pPr>
          </w:p>
        </w:tc>
      </w:tr>
      <w:tr w:rsidR="003C2E9C" w:rsidRPr="00907495" w:rsidTr="00907495">
        <w:tc>
          <w:tcPr>
            <w:tcW w:w="1985" w:type="dxa"/>
            <w:tcBorders>
              <w:top w:val="nil"/>
              <w:left w:val="nil"/>
              <w:bottom w:val="nil"/>
              <w:right w:val="nil"/>
            </w:tcBorders>
          </w:tcPr>
          <w:p w:rsidR="003C2E9C" w:rsidRPr="00907495" w:rsidRDefault="003C2E9C" w:rsidP="007B0560">
            <w:pPr>
              <w:pStyle w:val="ListParagraph"/>
              <w:numPr>
                <w:ilvl w:val="0"/>
                <w:numId w:val="6"/>
              </w:numPr>
              <w:spacing w:after="0" w:line="240" w:lineRule="auto"/>
              <w:ind w:left="255" w:hanging="255"/>
              <w:rPr>
                <w:rFonts w:ascii="Times New Roman" w:hAnsi="Times New Roman"/>
                <w:sz w:val="24"/>
                <w:szCs w:val="24"/>
              </w:rPr>
            </w:pPr>
            <w:r w:rsidRPr="00907495">
              <w:rPr>
                <w:rFonts w:ascii="Times New Roman" w:hAnsi="Times New Roman"/>
                <w:sz w:val="24"/>
                <w:szCs w:val="24"/>
              </w:rPr>
              <w:t>Examiner</w:t>
            </w:r>
          </w:p>
        </w:tc>
        <w:tc>
          <w:tcPr>
            <w:tcW w:w="1984"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Midwife</w:t>
            </w:r>
          </w:p>
        </w:tc>
        <w:tc>
          <w:tcPr>
            <w:tcW w:w="705"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395</w:t>
            </w:r>
          </w:p>
        </w:tc>
        <w:tc>
          <w:tcPr>
            <w:tcW w:w="855" w:type="dxa"/>
            <w:tcBorders>
              <w:top w:val="single" w:sz="4" w:space="0" w:color="auto"/>
              <w:left w:val="nil"/>
              <w:bottom w:val="nil"/>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(98,8)</w:t>
            </w:r>
          </w:p>
        </w:tc>
        <w:tc>
          <w:tcPr>
            <w:tcW w:w="709" w:type="dxa"/>
            <w:vMerge w:val="restart"/>
            <w:tcBorders>
              <w:top w:val="single" w:sz="4" w:space="0" w:color="auto"/>
              <w:left w:val="nil"/>
              <w:right w:val="nil"/>
            </w:tcBorders>
            <w:vAlign w:val="center"/>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1.770</w:t>
            </w:r>
          </w:p>
        </w:tc>
        <w:tc>
          <w:tcPr>
            <w:tcW w:w="1847" w:type="dxa"/>
            <w:vMerge w:val="restart"/>
            <w:tcBorders>
              <w:top w:val="single" w:sz="4" w:space="0" w:color="auto"/>
              <w:left w:val="nil"/>
              <w:right w:val="nil"/>
            </w:tcBorders>
            <w:vAlign w:val="center"/>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(0.457 to 2.173)</w:t>
            </w:r>
          </w:p>
        </w:tc>
        <w:tc>
          <w:tcPr>
            <w:tcW w:w="992" w:type="dxa"/>
            <w:vMerge w:val="restart"/>
            <w:tcBorders>
              <w:top w:val="single" w:sz="4" w:space="0" w:color="auto"/>
              <w:left w:val="nil"/>
              <w:right w:val="nil"/>
            </w:tcBorders>
            <w:vAlign w:val="center"/>
          </w:tcPr>
          <w:p w:rsidR="003C2E9C" w:rsidRPr="00907495" w:rsidRDefault="003C2E9C" w:rsidP="00907495">
            <w:pPr>
              <w:spacing w:after="0" w:line="240" w:lineRule="auto"/>
              <w:jc w:val="center"/>
              <w:rPr>
                <w:rFonts w:ascii="Times New Roman" w:hAnsi="Times New Roman"/>
                <w:sz w:val="24"/>
                <w:szCs w:val="24"/>
              </w:rPr>
            </w:pPr>
            <w:r w:rsidRPr="00907495">
              <w:rPr>
                <w:rFonts w:ascii="Times New Roman" w:hAnsi="Times New Roman"/>
                <w:sz w:val="24"/>
                <w:szCs w:val="24"/>
              </w:rPr>
              <w:t>0,999</w:t>
            </w:r>
          </w:p>
        </w:tc>
      </w:tr>
      <w:tr w:rsidR="003C2E9C" w:rsidRPr="00907495" w:rsidTr="00907495">
        <w:tc>
          <w:tcPr>
            <w:tcW w:w="1985" w:type="dxa"/>
            <w:tcBorders>
              <w:top w:val="nil"/>
              <w:left w:val="nil"/>
              <w:bottom w:val="single" w:sz="4" w:space="0" w:color="auto"/>
              <w:right w:val="nil"/>
            </w:tcBorders>
          </w:tcPr>
          <w:p w:rsidR="003C2E9C" w:rsidRPr="00907495" w:rsidRDefault="003C2E9C" w:rsidP="007B0560">
            <w:pPr>
              <w:spacing w:after="0" w:line="240" w:lineRule="auto"/>
              <w:ind w:left="255" w:hanging="255"/>
              <w:rPr>
                <w:rFonts w:ascii="Times New Roman" w:hAnsi="Times New Roman"/>
                <w:sz w:val="24"/>
                <w:szCs w:val="24"/>
              </w:rPr>
            </w:pPr>
          </w:p>
        </w:tc>
        <w:tc>
          <w:tcPr>
            <w:tcW w:w="1984"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Doctor</w:t>
            </w:r>
          </w:p>
        </w:tc>
        <w:tc>
          <w:tcPr>
            <w:tcW w:w="705"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5</w:t>
            </w:r>
          </w:p>
        </w:tc>
        <w:tc>
          <w:tcPr>
            <w:tcW w:w="855" w:type="dxa"/>
            <w:tcBorders>
              <w:top w:val="nil"/>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(1,2)</w:t>
            </w:r>
          </w:p>
        </w:tc>
        <w:tc>
          <w:tcPr>
            <w:tcW w:w="709" w:type="dxa"/>
            <w:vMerge/>
            <w:tcBorders>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p>
        </w:tc>
        <w:tc>
          <w:tcPr>
            <w:tcW w:w="1847" w:type="dxa"/>
            <w:vMerge/>
            <w:tcBorders>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p>
        </w:tc>
        <w:tc>
          <w:tcPr>
            <w:tcW w:w="992" w:type="dxa"/>
            <w:vMerge/>
            <w:tcBorders>
              <w:left w:val="nil"/>
              <w:bottom w:val="single" w:sz="4" w:space="0" w:color="auto"/>
              <w:right w:val="nil"/>
            </w:tcBorders>
          </w:tcPr>
          <w:p w:rsidR="003C2E9C" w:rsidRPr="00907495" w:rsidRDefault="003C2E9C" w:rsidP="00907495">
            <w:pPr>
              <w:spacing w:after="0" w:line="240" w:lineRule="auto"/>
              <w:jc w:val="center"/>
              <w:rPr>
                <w:rFonts w:ascii="Times New Roman" w:hAnsi="Times New Roman"/>
                <w:sz w:val="24"/>
                <w:szCs w:val="24"/>
              </w:rPr>
            </w:pPr>
          </w:p>
        </w:tc>
      </w:tr>
      <w:tr w:rsidR="003C2E9C" w:rsidRPr="00907495" w:rsidTr="00907495">
        <w:tc>
          <w:tcPr>
            <w:tcW w:w="3969" w:type="dxa"/>
            <w:gridSpan w:val="2"/>
            <w:tcBorders>
              <w:top w:val="single" w:sz="4" w:space="0" w:color="auto"/>
              <w:left w:val="nil"/>
              <w:bottom w:val="nil"/>
              <w:right w:val="nil"/>
            </w:tcBorders>
          </w:tcPr>
          <w:p w:rsidR="003C2E9C" w:rsidRPr="00907495" w:rsidRDefault="003C2E9C" w:rsidP="007B0560">
            <w:pPr>
              <w:spacing w:after="0" w:line="240" w:lineRule="auto"/>
              <w:ind w:left="255" w:hanging="255"/>
              <w:rPr>
                <w:rFonts w:ascii="Times New Roman" w:hAnsi="Times New Roman"/>
                <w:b/>
                <w:bCs/>
                <w:sz w:val="24"/>
                <w:szCs w:val="24"/>
              </w:rPr>
            </w:pPr>
            <w:r w:rsidRPr="00907495">
              <w:rPr>
                <w:rFonts w:ascii="Times New Roman" w:hAnsi="Times New Roman"/>
                <w:b/>
                <w:bCs/>
                <w:sz w:val="24"/>
                <w:szCs w:val="24"/>
              </w:rPr>
              <w:t>Diseases and Complications:</w:t>
            </w:r>
          </w:p>
        </w:tc>
        <w:tc>
          <w:tcPr>
            <w:tcW w:w="705" w:type="dxa"/>
            <w:tcBorders>
              <w:top w:val="single" w:sz="4" w:space="0" w:color="auto"/>
              <w:left w:val="nil"/>
              <w:bottom w:val="nil"/>
              <w:right w:val="nil"/>
            </w:tcBorders>
          </w:tcPr>
          <w:p w:rsidR="003C2E9C" w:rsidRPr="00907495" w:rsidRDefault="003C2E9C" w:rsidP="007B0560">
            <w:pPr>
              <w:spacing w:after="0" w:line="240" w:lineRule="auto"/>
              <w:ind w:right="-108"/>
              <w:jc w:val="both"/>
              <w:rPr>
                <w:rFonts w:ascii="Times New Roman" w:hAnsi="Times New Roman"/>
                <w:sz w:val="24"/>
                <w:szCs w:val="24"/>
              </w:rPr>
            </w:pPr>
          </w:p>
        </w:tc>
        <w:tc>
          <w:tcPr>
            <w:tcW w:w="855" w:type="dxa"/>
            <w:tcBorders>
              <w:top w:val="single" w:sz="4" w:space="0" w:color="auto"/>
              <w:left w:val="nil"/>
              <w:bottom w:val="nil"/>
              <w:right w:val="nil"/>
            </w:tcBorders>
          </w:tcPr>
          <w:p w:rsidR="003C2E9C" w:rsidRPr="00907495" w:rsidRDefault="003C2E9C" w:rsidP="007B0560">
            <w:pPr>
              <w:spacing w:after="0" w:line="240" w:lineRule="auto"/>
              <w:ind w:right="-108"/>
              <w:jc w:val="both"/>
              <w:rPr>
                <w:rFonts w:ascii="Times New Roman" w:hAnsi="Times New Roman"/>
                <w:sz w:val="24"/>
                <w:szCs w:val="24"/>
              </w:rPr>
            </w:pPr>
          </w:p>
        </w:tc>
        <w:tc>
          <w:tcPr>
            <w:tcW w:w="709" w:type="dxa"/>
            <w:tcBorders>
              <w:top w:val="single" w:sz="4" w:space="0" w:color="auto"/>
              <w:left w:val="nil"/>
              <w:bottom w:val="nil"/>
              <w:right w:val="nil"/>
            </w:tcBorders>
          </w:tcPr>
          <w:p w:rsidR="003C2E9C" w:rsidRPr="00907495" w:rsidRDefault="003C2E9C" w:rsidP="007B0560">
            <w:pPr>
              <w:spacing w:after="0" w:line="240" w:lineRule="auto"/>
              <w:ind w:right="-108"/>
              <w:jc w:val="both"/>
              <w:rPr>
                <w:rFonts w:ascii="Times New Roman" w:hAnsi="Times New Roman"/>
                <w:sz w:val="24"/>
                <w:szCs w:val="24"/>
              </w:rPr>
            </w:pPr>
          </w:p>
        </w:tc>
        <w:tc>
          <w:tcPr>
            <w:tcW w:w="1847"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p>
        </w:tc>
        <w:tc>
          <w:tcPr>
            <w:tcW w:w="992" w:type="dxa"/>
            <w:tcBorders>
              <w:top w:val="single" w:sz="4" w:space="0" w:color="auto"/>
              <w:left w:val="nil"/>
              <w:bottom w:val="nil"/>
              <w:right w:val="nil"/>
            </w:tcBorders>
          </w:tcPr>
          <w:p w:rsidR="003C2E9C" w:rsidRPr="00907495" w:rsidRDefault="003C2E9C" w:rsidP="00907495">
            <w:pPr>
              <w:spacing w:after="0" w:line="240" w:lineRule="auto"/>
              <w:jc w:val="center"/>
              <w:rPr>
                <w:rFonts w:ascii="Times New Roman" w:hAnsi="Times New Roman"/>
                <w:sz w:val="24"/>
                <w:szCs w:val="24"/>
              </w:rPr>
            </w:pPr>
          </w:p>
        </w:tc>
      </w:tr>
      <w:tr w:rsidR="003C2E9C" w:rsidRPr="00907495" w:rsidTr="00907495">
        <w:tc>
          <w:tcPr>
            <w:tcW w:w="1985" w:type="dxa"/>
            <w:vMerge w:val="restart"/>
            <w:tcBorders>
              <w:top w:val="nil"/>
              <w:left w:val="nil"/>
              <w:right w:val="nil"/>
            </w:tcBorders>
            <w:vAlign w:val="center"/>
          </w:tcPr>
          <w:p w:rsidR="003C2E9C" w:rsidRPr="00907495" w:rsidRDefault="003C2E9C" w:rsidP="007B0560">
            <w:pPr>
              <w:pStyle w:val="ListParagraph"/>
              <w:numPr>
                <w:ilvl w:val="0"/>
                <w:numId w:val="7"/>
              </w:numPr>
              <w:spacing w:after="0" w:line="240" w:lineRule="auto"/>
              <w:ind w:left="255" w:hanging="255"/>
              <w:rPr>
                <w:rFonts w:ascii="Times New Roman" w:hAnsi="Times New Roman"/>
                <w:sz w:val="24"/>
                <w:szCs w:val="24"/>
              </w:rPr>
            </w:pPr>
            <w:r w:rsidRPr="00907495">
              <w:rPr>
                <w:rFonts w:ascii="Times New Roman" w:hAnsi="Times New Roman"/>
                <w:sz w:val="24"/>
                <w:szCs w:val="24"/>
              </w:rPr>
              <w:t>Non-communicable</w:t>
            </w:r>
          </w:p>
        </w:tc>
        <w:tc>
          <w:tcPr>
            <w:tcW w:w="1984" w:type="dxa"/>
            <w:tcBorders>
              <w:top w:val="nil"/>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Not any</w:t>
            </w:r>
          </w:p>
        </w:tc>
        <w:tc>
          <w:tcPr>
            <w:tcW w:w="705" w:type="dxa"/>
            <w:tcBorders>
              <w:top w:val="nil"/>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385</w:t>
            </w:r>
          </w:p>
        </w:tc>
        <w:tc>
          <w:tcPr>
            <w:tcW w:w="855" w:type="dxa"/>
            <w:tcBorders>
              <w:top w:val="nil"/>
              <w:left w:val="nil"/>
              <w:bottom w:val="nil"/>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(96,2)</w:t>
            </w:r>
          </w:p>
        </w:tc>
        <w:tc>
          <w:tcPr>
            <w:tcW w:w="709" w:type="dxa"/>
            <w:vMerge w:val="restart"/>
            <w:tcBorders>
              <w:top w:val="nil"/>
              <w:left w:val="nil"/>
              <w:right w:val="nil"/>
            </w:tcBorders>
            <w:vAlign w:val="center"/>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1.224</w:t>
            </w:r>
          </w:p>
        </w:tc>
        <w:tc>
          <w:tcPr>
            <w:tcW w:w="1847" w:type="dxa"/>
            <w:vMerge w:val="restart"/>
            <w:tcBorders>
              <w:top w:val="nil"/>
              <w:left w:val="nil"/>
              <w:right w:val="nil"/>
            </w:tcBorders>
            <w:vAlign w:val="center"/>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(1.062 to 1.807)</w:t>
            </w:r>
          </w:p>
        </w:tc>
        <w:tc>
          <w:tcPr>
            <w:tcW w:w="992" w:type="dxa"/>
            <w:vMerge w:val="restart"/>
            <w:tcBorders>
              <w:top w:val="nil"/>
              <w:left w:val="nil"/>
              <w:right w:val="nil"/>
            </w:tcBorders>
            <w:vAlign w:val="center"/>
          </w:tcPr>
          <w:p w:rsidR="003C2E9C" w:rsidRPr="00907495" w:rsidRDefault="003C2E9C" w:rsidP="00907495">
            <w:pPr>
              <w:spacing w:after="0" w:line="240" w:lineRule="auto"/>
              <w:jc w:val="center"/>
              <w:rPr>
                <w:rFonts w:ascii="Times New Roman" w:hAnsi="Times New Roman"/>
                <w:sz w:val="24"/>
                <w:szCs w:val="24"/>
              </w:rPr>
            </w:pPr>
            <w:r w:rsidRPr="00907495">
              <w:rPr>
                <w:rFonts w:ascii="Times New Roman" w:hAnsi="Times New Roman"/>
                <w:sz w:val="24"/>
                <w:szCs w:val="24"/>
              </w:rPr>
              <w:t>0,022</w:t>
            </w:r>
          </w:p>
        </w:tc>
      </w:tr>
      <w:tr w:rsidR="003C2E9C" w:rsidRPr="00907495" w:rsidTr="00907495">
        <w:tc>
          <w:tcPr>
            <w:tcW w:w="1985" w:type="dxa"/>
            <w:vMerge/>
            <w:tcBorders>
              <w:left w:val="nil"/>
              <w:bottom w:val="nil"/>
              <w:right w:val="nil"/>
            </w:tcBorders>
          </w:tcPr>
          <w:p w:rsidR="003C2E9C" w:rsidRPr="00907495" w:rsidRDefault="003C2E9C" w:rsidP="007B0560">
            <w:pPr>
              <w:spacing w:after="0" w:line="240" w:lineRule="auto"/>
              <w:ind w:left="255" w:hanging="255"/>
              <w:rPr>
                <w:rFonts w:ascii="Times New Roman" w:hAnsi="Times New Roman"/>
                <w:sz w:val="24"/>
                <w:szCs w:val="24"/>
              </w:rPr>
            </w:pPr>
          </w:p>
        </w:tc>
        <w:tc>
          <w:tcPr>
            <w:tcW w:w="1984"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Exist</w:t>
            </w:r>
          </w:p>
        </w:tc>
        <w:tc>
          <w:tcPr>
            <w:tcW w:w="705"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15</w:t>
            </w:r>
          </w:p>
        </w:tc>
        <w:tc>
          <w:tcPr>
            <w:tcW w:w="855" w:type="dxa"/>
            <w:tcBorders>
              <w:top w:val="nil"/>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(3,8)</w:t>
            </w:r>
          </w:p>
        </w:tc>
        <w:tc>
          <w:tcPr>
            <w:tcW w:w="709" w:type="dxa"/>
            <w:vMerge/>
            <w:tcBorders>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p>
        </w:tc>
        <w:tc>
          <w:tcPr>
            <w:tcW w:w="1847" w:type="dxa"/>
            <w:vMerge/>
            <w:tcBorders>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p>
        </w:tc>
        <w:tc>
          <w:tcPr>
            <w:tcW w:w="992" w:type="dxa"/>
            <w:vMerge/>
            <w:tcBorders>
              <w:left w:val="nil"/>
              <w:bottom w:val="single" w:sz="4" w:space="0" w:color="auto"/>
              <w:right w:val="nil"/>
            </w:tcBorders>
          </w:tcPr>
          <w:p w:rsidR="003C2E9C" w:rsidRPr="00907495" w:rsidRDefault="003C2E9C" w:rsidP="00907495">
            <w:pPr>
              <w:spacing w:after="0" w:line="240" w:lineRule="auto"/>
              <w:jc w:val="center"/>
              <w:rPr>
                <w:rFonts w:ascii="Times New Roman" w:hAnsi="Times New Roman"/>
                <w:sz w:val="24"/>
                <w:szCs w:val="24"/>
              </w:rPr>
            </w:pPr>
          </w:p>
        </w:tc>
      </w:tr>
      <w:tr w:rsidR="003C2E9C" w:rsidRPr="00907495" w:rsidTr="00907495">
        <w:tc>
          <w:tcPr>
            <w:tcW w:w="1985" w:type="dxa"/>
            <w:vMerge w:val="restart"/>
            <w:tcBorders>
              <w:top w:val="nil"/>
              <w:left w:val="nil"/>
              <w:right w:val="nil"/>
            </w:tcBorders>
          </w:tcPr>
          <w:p w:rsidR="003C2E9C" w:rsidRPr="00907495" w:rsidRDefault="003C2E9C" w:rsidP="007B0560">
            <w:pPr>
              <w:pStyle w:val="ListParagraph"/>
              <w:numPr>
                <w:ilvl w:val="0"/>
                <w:numId w:val="7"/>
              </w:numPr>
              <w:spacing w:after="0" w:line="240" w:lineRule="auto"/>
              <w:ind w:left="255" w:hanging="255"/>
              <w:rPr>
                <w:rFonts w:ascii="Times New Roman" w:hAnsi="Times New Roman"/>
                <w:sz w:val="24"/>
                <w:szCs w:val="24"/>
              </w:rPr>
            </w:pPr>
            <w:r w:rsidRPr="00907495">
              <w:rPr>
                <w:rFonts w:ascii="Times New Roman" w:hAnsi="Times New Roman"/>
                <w:sz w:val="24"/>
                <w:szCs w:val="24"/>
              </w:rPr>
              <w:t>Infectious Diseases</w:t>
            </w:r>
          </w:p>
        </w:tc>
        <w:tc>
          <w:tcPr>
            <w:tcW w:w="1984"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Not any</w:t>
            </w:r>
          </w:p>
        </w:tc>
        <w:tc>
          <w:tcPr>
            <w:tcW w:w="705"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392</w:t>
            </w:r>
          </w:p>
        </w:tc>
        <w:tc>
          <w:tcPr>
            <w:tcW w:w="855" w:type="dxa"/>
            <w:tcBorders>
              <w:top w:val="single" w:sz="4" w:space="0" w:color="auto"/>
              <w:left w:val="nil"/>
              <w:bottom w:val="nil"/>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(98,0)</w:t>
            </w:r>
          </w:p>
        </w:tc>
        <w:tc>
          <w:tcPr>
            <w:tcW w:w="709" w:type="dxa"/>
            <w:vMerge w:val="restart"/>
            <w:tcBorders>
              <w:top w:val="single" w:sz="4" w:space="0" w:color="auto"/>
              <w:left w:val="nil"/>
              <w:right w:val="nil"/>
            </w:tcBorders>
            <w:vAlign w:val="center"/>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2.880</w:t>
            </w:r>
          </w:p>
        </w:tc>
        <w:tc>
          <w:tcPr>
            <w:tcW w:w="1847" w:type="dxa"/>
            <w:vMerge w:val="restart"/>
            <w:tcBorders>
              <w:top w:val="single" w:sz="4" w:space="0" w:color="auto"/>
              <w:left w:val="nil"/>
              <w:right w:val="nil"/>
            </w:tcBorders>
            <w:vAlign w:val="center"/>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(0.574 to 4.444)</w:t>
            </w:r>
          </w:p>
        </w:tc>
        <w:tc>
          <w:tcPr>
            <w:tcW w:w="992" w:type="dxa"/>
            <w:vMerge w:val="restart"/>
            <w:tcBorders>
              <w:top w:val="single" w:sz="4" w:space="0" w:color="auto"/>
              <w:left w:val="nil"/>
              <w:right w:val="nil"/>
            </w:tcBorders>
            <w:vAlign w:val="center"/>
          </w:tcPr>
          <w:p w:rsidR="003C2E9C" w:rsidRPr="00907495" w:rsidRDefault="003C2E9C" w:rsidP="00907495">
            <w:pPr>
              <w:spacing w:after="0" w:line="240" w:lineRule="auto"/>
              <w:jc w:val="center"/>
              <w:rPr>
                <w:rFonts w:ascii="Times New Roman" w:hAnsi="Times New Roman"/>
                <w:sz w:val="24"/>
                <w:szCs w:val="24"/>
              </w:rPr>
            </w:pPr>
            <w:r w:rsidRPr="00907495">
              <w:rPr>
                <w:rFonts w:ascii="Times New Roman" w:hAnsi="Times New Roman"/>
                <w:sz w:val="24"/>
                <w:szCs w:val="24"/>
              </w:rPr>
              <w:t>0,199</w:t>
            </w:r>
          </w:p>
        </w:tc>
      </w:tr>
      <w:tr w:rsidR="003C2E9C" w:rsidRPr="00907495" w:rsidTr="00907495">
        <w:tc>
          <w:tcPr>
            <w:tcW w:w="1985" w:type="dxa"/>
            <w:vMerge/>
            <w:tcBorders>
              <w:left w:val="nil"/>
              <w:bottom w:val="nil"/>
              <w:right w:val="nil"/>
            </w:tcBorders>
          </w:tcPr>
          <w:p w:rsidR="003C2E9C" w:rsidRPr="00907495" w:rsidRDefault="003C2E9C" w:rsidP="007B0560">
            <w:pPr>
              <w:spacing w:after="0" w:line="240" w:lineRule="auto"/>
              <w:ind w:left="255" w:hanging="255"/>
              <w:rPr>
                <w:rFonts w:ascii="Times New Roman" w:hAnsi="Times New Roman"/>
                <w:sz w:val="24"/>
                <w:szCs w:val="24"/>
              </w:rPr>
            </w:pPr>
          </w:p>
        </w:tc>
        <w:tc>
          <w:tcPr>
            <w:tcW w:w="1984"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Exist</w:t>
            </w:r>
          </w:p>
        </w:tc>
        <w:tc>
          <w:tcPr>
            <w:tcW w:w="705"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8</w:t>
            </w:r>
          </w:p>
        </w:tc>
        <w:tc>
          <w:tcPr>
            <w:tcW w:w="855" w:type="dxa"/>
            <w:tcBorders>
              <w:top w:val="nil"/>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(2,0)</w:t>
            </w:r>
          </w:p>
        </w:tc>
        <w:tc>
          <w:tcPr>
            <w:tcW w:w="709" w:type="dxa"/>
            <w:vMerge/>
            <w:tcBorders>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p>
        </w:tc>
        <w:tc>
          <w:tcPr>
            <w:tcW w:w="1847" w:type="dxa"/>
            <w:vMerge/>
            <w:tcBorders>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p>
        </w:tc>
        <w:tc>
          <w:tcPr>
            <w:tcW w:w="992" w:type="dxa"/>
            <w:vMerge/>
            <w:tcBorders>
              <w:left w:val="nil"/>
              <w:bottom w:val="single" w:sz="4" w:space="0" w:color="auto"/>
              <w:right w:val="nil"/>
            </w:tcBorders>
          </w:tcPr>
          <w:p w:rsidR="003C2E9C" w:rsidRPr="00907495" w:rsidRDefault="003C2E9C" w:rsidP="00907495">
            <w:pPr>
              <w:spacing w:after="0" w:line="240" w:lineRule="auto"/>
              <w:jc w:val="center"/>
              <w:rPr>
                <w:rFonts w:ascii="Times New Roman" w:hAnsi="Times New Roman"/>
                <w:sz w:val="24"/>
                <w:szCs w:val="24"/>
              </w:rPr>
            </w:pPr>
          </w:p>
        </w:tc>
      </w:tr>
      <w:tr w:rsidR="003C2E9C" w:rsidRPr="00907495" w:rsidTr="00907495">
        <w:tc>
          <w:tcPr>
            <w:tcW w:w="1985" w:type="dxa"/>
            <w:vMerge w:val="restart"/>
            <w:tcBorders>
              <w:top w:val="nil"/>
              <w:left w:val="nil"/>
              <w:right w:val="nil"/>
            </w:tcBorders>
          </w:tcPr>
          <w:p w:rsidR="003C2E9C" w:rsidRPr="00907495" w:rsidRDefault="003C2E9C" w:rsidP="007B0560">
            <w:pPr>
              <w:pStyle w:val="ListParagraph"/>
              <w:numPr>
                <w:ilvl w:val="0"/>
                <w:numId w:val="7"/>
              </w:numPr>
              <w:spacing w:after="0" w:line="240" w:lineRule="auto"/>
              <w:ind w:left="255" w:hanging="255"/>
              <w:rPr>
                <w:rFonts w:ascii="Times New Roman" w:hAnsi="Times New Roman"/>
                <w:sz w:val="24"/>
                <w:szCs w:val="24"/>
              </w:rPr>
            </w:pPr>
            <w:r w:rsidRPr="00907495">
              <w:rPr>
                <w:rFonts w:ascii="Times New Roman" w:hAnsi="Times New Roman"/>
                <w:sz w:val="24"/>
                <w:szCs w:val="24"/>
              </w:rPr>
              <w:t>Severe Preeclampsia</w:t>
            </w:r>
          </w:p>
        </w:tc>
        <w:tc>
          <w:tcPr>
            <w:tcW w:w="1984"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Not any</w:t>
            </w:r>
          </w:p>
        </w:tc>
        <w:tc>
          <w:tcPr>
            <w:tcW w:w="705"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381</w:t>
            </w:r>
          </w:p>
        </w:tc>
        <w:tc>
          <w:tcPr>
            <w:tcW w:w="855" w:type="dxa"/>
            <w:tcBorders>
              <w:top w:val="single" w:sz="4" w:space="0" w:color="auto"/>
              <w:left w:val="nil"/>
              <w:bottom w:val="nil"/>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(95,2)</w:t>
            </w:r>
          </w:p>
        </w:tc>
        <w:tc>
          <w:tcPr>
            <w:tcW w:w="709" w:type="dxa"/>
            <w:vMerge w:val="restart"/>
            <w:tcBorders>
              <w:top w:val="single" w:sz="4" w:space="0" w:color="auto"/>
              <w:left w:val="nil"/>
              <w:right w:val="nil"/>
            </w:tcBorders>
            <w:vAlign w:val="center"/>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0.672</w:t>
            </w:r>
          </w:p>
        </w:tc>
        <w:tc>
          <w:tcPr>
            <w:tcW w:w="1847" w:type="dxa"/>
            <w:vMerge w:val="restart"/>
            <w:tcBorders>
              <w:top w:val="single" w:sz="4" w:space="0" w:color="auto"/>
              <w:left w:val="nil"/>
              <w:right w:val="nil"/>
            </w:tcBorders>
            <w:vAlign w:val="center"/>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(0.265 to 1.708)</w:t>
            </w:r>
          </w:p>
        </w:tc>
        <w:tc>
          <w:tcPr>
            <w:tcW w:w="992" w:type="dxa"/>
            <w:vMerge w:val="restart"/>
            <w:tcBorders>
              <w:top w:val="single" w:sz="4" w:space="0" w:color="auto"/>
              <w:left w:val="nil"/>
              <w:right w:val="nil"/>
            </w:tcBorders>
            <w:vAlign w:val="center"/>
          </w:tcPr>
          <w:p w:rsidR="003C2E9C" w:rsidRPr="00907495" w:rsidRDefault="003C2E9C" w:rsidP="00907495">
            <w:pPr>
              <w:spacing w:after="0" w:line="240" w:lineRule="auto"/>
              <w:jc w:val="center"/>
              <w:rPr>
                <w:rFonts w:ascii="Times New Roman" w:hAnsi="Times New Roman"/>
                <w:sz w:val="24"/>
                <w:szCs w:val="24"/>
              </w:rPr>
            </w:pPr>
            <w:r w:rsidRPr="00907495">
              <w:rPr>
                <w:rFonts w:ascii="Times New Roman" w:hAnsi="Times New Roman"/>
                <w:sz w:val="24"/>
                <w:szCs w:val="24"/>
              </w:rPr>
              <w:t>0,404</w:t>
            </w:r>
          </w:p>
        </w:tc>
      </w:tr>
      <w:tr w:rsidR="003C2E9C" w:rsidRPr="00907495" w:rsidTr="00907495">
        <w:tc>
          <w:tcPr>
            <w:tcW w:w="1985" w:type="dxa"/>
            <w:vMerge/>
            <w:tcBorders>
              <w:left w:val="nil"/>
              <w:bottom w:val="nil"/>
              <w:right w:val="nil"/>
            </w:tcBorders>
          </w:tcPr>
          <w:p w:rsidR="003C2E9C" w:rsidRPr="00907495" w:rsidRDefault="003C2E9C" w:rsidP="007B0560">
            <w:pPr>
              <w:spacing w:after="0" w:line="240" w:lineRule="auto"/>
              <w:ind w:left="255" w:hanging="255"/>
              <w:rPr>
                <w:rFonts w:ascii="Times New Roman" w:hAnsi="Times New Roman"/>
                <w:sz w:val="24"/>
                <w:szCs w:val="24"/>
              </w:rPr>
            </w:pPr>
          </w:p>
        </w:tc>
        <w:tc>
          <w:tcPr>
            <w:tcW w:w="1984"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Exist</w:t>
            </w:r>
          </w:p>
        </w:tc>
        <w:tc>
          <w:tcPr>
            <w:tcW w:w="705"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19</w:t>
            </w:r>
          </w:p>
        </w:tc>
        <w:tc>
          <w:tcPr>
            <w:tcW w:w="855" w:type="dxa"/>
            <w:tcBorders>
              <w:top w:val="nil"/>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(4,8)</w:t>
            </w:r>
          </w:p>
        </w:tc>
        <w:tc>
          <w:tcPr>
            <w:tcW w:w="709" w:type="dxa"/>
            <w:vMerge/>
            <w:tcBorders>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p>
        </w:tc>
        <w:tc>
          <w:tcPr>
            <w:tcW w:w="1847" w:type="dxa"/>
            <w:vMerge/>
            <w:tcBorders>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p>
        </w:tc>
        <w:tc>
          <w:tcPr>
            <w:tcW w:w="992" w:type="dxa"/>
            <w:vMerge/>
            <w:tcBorders>
              <w:left w:val="nil"/>
              <w:bottom w:val="single" w:sz="4" w:space="0" w:color="auto"/>
              <w:right w:val="nil"/>
            </w:tcBorders>
          </w:tcPr>
          <w:p w:rsidR="003C2E9C" w:rsidRPr="00907495" w:rsidRDefault="003C2E9C" w:rsidP="00907495">
            <w:pPr>
              <w:spacing w:after="0" w:line="240" w:lineRule="auto"/>
              <w:jc w:val="center"/>
              <w:rPr>
                <w:rFonts w:ascii="Times New Roman" w:hAnsi="Times New Roman"/>
                <w:sz w:val="24"/>
                <w:szCs w:val="24"/>
              </w:rPr>
            </w:pPr>
          </w:p>
        </w:tc>
      </w:tr>
      <w:tr w:rsidR="003C2E9C" w:rsidRPr="00907495" w:rsidTr="00907495">
        <w:tc>
          <w:tcPr>
            <w:tcW w:w="1985" w:type="dxa"/>
            <w:vMerge w:val="restart"/>
            <w:tcBorders>
              <w:top w:val="nil"/>
              <w:left w:val="nil"/>
              <w:right w:val="nil"/>
            </w:tcBorders>
          </w:tcPr>
          <w:p w:rsidR="003C2E9C" w:rsidRPr="00907495" w:rsidRDefault="003C2E9C" w:rsidP="007B0560">
            <w:pPr>
              <w:pStyle w:val="ListParagraph"/>
              <w:numPr>
                <w:ilvl w:val="0"/>
                <w:numId w:val="7"/>
              </w:numPr>
              <w:spacing w:after="0" w:line="240" w:lineRule="auto"/>
              <w:ind w:left="255" w:hanging="255"/>
              <w:rPr>
                <w:rFonts w:ascii="Times New Roman" w:hAnsi="Times New Roman"/>
                <w:sz w:val="24"/>
                <w:szCs w:val="24"/>
              </w:rPr>
            </w:pPr>
            <w:r w:rsidRPr="00907495">
              <w:rPr>
                <w:rFonts w:ascii="Times New Roman" w:hAnsi="Times New Roman"/>
                <w:sz w:val="24"/>
                <w:szCs w:val="24"/>
              </w:rPr>
              <w:t>Hypertension in Pregnancy</w:t>
            </w:r>
          </w:p>
        </w:tc>
        <w:tc>
          <w:tcPr>
            <w:tcW w:w="1984"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Not any</w:t>
            </w:r>
          </w:p>
        </w:tc>
        <w:tc>
          <w:tcPr>
            <w:tcW w:w="705"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396</w:t>
            </w:r>
          </w:p>
        </w:tc>
        <w:tc>
          <w:tcPr>
            <w:tcW w:w="855" w:type="dxa"/>
            <w:tcBorders>
              <w:top w:val="single" w:sz="4" w:space="0" w:color="auto"/>
              <w:left w:val="nil"/>
              <w:bottom w:val="nil"/>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(99,0)</w:t>
            </w:r>
          </w:p>
        </w:tc>
        <w:tc>
          <w:tcPr>
            <w:tcW w:w="709" w:type="dxa"/>
            <w:vMerge w:val="restart"/>
            <w:tcBorders>
              <w:top w:val="single" w:sz="4" w:space="0" w:color="auto"/>
              <w:left w:val="nil"/>
              <w:right w:val="nil"/>
            </w:tcBorders>
            <w:vAlign w:val="center"/>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0.313</w:t>
            </w:r>
          </w:p>
        </w:tc>
        <w:tc>
          <w:tcPr>
            <w:tcW w:w="1847" w:type="dxa"/>
            <w:vMerge w:val="restart"/>
            <w:tcBorders>
              <w:top w:val="single" w:sz="4" w:space="0" w:color="auto"/>
              <w:left w:val="nil"/>
              <w:right w:val="nil"/>
            </w:tcBorders>
            <w:vAlign w:val="center"/>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(0.032 to 3.011)</w:t>
            </w:r>
          </w:p>
        </w:tc>
        <w:tc>
          <w:tcPr>
            <w:tcW w:w="992" w:type="dxa"/>
            <w:vMerge w:val="restart"/>
            <w:tcBorders>
              <w:top w:val="single" w:sz="4" w:space="0" w:color="auto"/>
              <w:left w:val="nil"/>
              <w:right w:val="nil"/>
            </w:tcBorders>
            <w:vAlign w:val="center"/>
          </w:tcPr>
          <w:p w:rsidR="003C2E9C" w:rsidRPr="00907495" w:rsidRDefault="003C2E9C" w:rsidP="00907495">
            <w:pPr>
              <w:spacing w:after="0" w:line="240" w:lineRule="auto"/>
              <w:jc w:val="center"/>
              <w:rPr>
                <w:rFonts w:ascii="Times New Roman" w:hAnsi="Times New Roman"/>
                <w:sz w:val="24"/>
                <w:szCs w:val="24"/>
              </w:rPr>
            </w:pPr>
            <w:r w:rsidRPr="00907495">
              <w:rPr>
                <w:rFonts w:ascii="Times New Roman" w:hAnsi="Times New Roman"/>
                <w:sz w:val="24"/>
                <w:szCs w:val="24"/>
              </w:rPr>
              <w:t>0,313</w:t>
            </w:r>
          </w:p>
        </w:tc>
      </w:tr>
      <w:tr w:rsidR="003C2E9C" w:rsidRPr="00907495" w:rsidTr="00907495">
        <w:tc>
          <w:tcPr>
            <w:tcW w:w="1985" w:type="dxa"/>
            <w:vMerge/>
            <w:tcBorders>
              <w:left w:val="nil"/>
              <w:bottom w:val="nil"/>
              <w:right w:val="nil"/>
            </w:tcBorders>
          </w:tcPr>
          <w:p w:rsidR="003C2E9C" w:rsidRPr="00907495" w:rsidRDefault="003C2E9C" w:rsidP="007B0560">
            <w:pPr>
              <w:spacing w:after="0" w:line="240" w:lineRule="auto"/>
              <w:ind w:left="255" w:hanging="255"/>
              <w:rPr>
                <w:rFonts w:ascii="Times New Roman" w:hAnsi="Times New Roman"/>
                <w:sz w:val="24"/>
                <w:szCs w:val="24"/>
              </w:rPr>
            </w:pPr>
          </w:p>
        </w:tc>
        <w:tc>
          <w:tcPr>
            <w:tcW w:w="1984"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Exist</w:t>
            </w:r>
          </w:p>
        </w:tc>
        <w:tc>
          <w:tcPr>
            <w:tcW w:w="705"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4</w:t>
            </w:r>
          </w:p>
        </w:tc>
        <w:tc>
          <w:tcPr>
            <w:tcW w:w="855" w:type="dxa"/>
            <w:tcBorders>
              <w:top w:val="nil"/>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(1,0)</w:t>
            </w:r>
          </w:p>
        </w:tc>
        <w:tc>
          <w:tcPr>
            <w:tcW w:w="709" w:type="dxa"/>
            <w:vMerge/>
            <w:tcBorders>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p>
        </w:tc>
        <w:tc>
          <w:tcPr>
            <w:tcW w:w="1847" w:type="dxa"/>
            <w:vMerge/>
            <w:tcBorders>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p>
        </w:tc>
        <w:tc>
          <w:tcPr>
            <w:tcW w:w="992" w:type="dxa"/>
            <w:vMerge/>
            <w:tcBorders>
              <w:left w:val="nil"/>
              <w:bottom w:val="single" w:sz="4" w:space="0" w:color="auto"/>
              <w:right w:val="nil"/>
            </w:tcBorders>
          </w:tcPr>
          <w:p w:rsidR="003C2E9C" w:rsidRPr="00907495" w:rsidRDefault="003C2E9C" w:rsidP="00907495">
            <w:pPr>
              <w:spacing w:after="0" w:line="240" w:lineRule="auto"/>
              <w:jc w:val="center"/>
              <w:rPr>
                <w:rFonts w:ascii="Times New Roman" w:hAnsi="Times New Roman"/>
                <w:sz w:val="24"/>
                <w:szCs w:val="24"/>
              </w:rPr>
            </w:pPr>
          </w:p>
        </w:tc>
      </w:tr>
      <w:tr w:rsidR="003C2E9C" w:rsidRPr="00907495" w:rsidTr="00907495">
        <w:tc>
          <w:tcPr>
            <w:tcW w:w="1985" w:type="dxa"/>
            <w:vMerge w:val="restart"/>
            <w:tcBorders>
              <w:top w:val="nil"/>
              <w:left w:val="nil"/>
              <w:right w:val="nil"/>
            </w:tcBorders>
          </w:tcPr>
          <w:p w:rsidR="003C2E9C" w:rsidRPr="00907495" w:rsidRDefault="003C2E9C" w:rsidP="007B0560">
            <w:pPr>
              <w:pStyle w:val="ListParagraph"/>
              <w:numPr>
                <w:ilvl w:val="0"/>
                <w:numId w:val="7"/>
              </w:numPr>
              <w:spacing w:after="0" w:line="240" w:lineRule="auto"/>
              <w:ind w:left="255" w:hanging="255"/>
              <w:rPr>
                <w:rFonts w:ascii="Times New Roman" w:hAnsi="Times New Roman"/>
                <w:sz w:val="24"/>
                <w:szCs w:val="24"/>
              </w:rPr>
            </w:pPr>
            <w:r w:rsidRPr="00907495">
              <w:rPr>
                <w:rFonts w:ascii="Times New Roman" w:hAnsi="Times New Roman"/>
                <w:sz w:val="24"/>
                <w:szCs w:val="24"/>
              </w:rPr>
              <w:t>Labor Complications</w:t>
            </w:r>
          </w:p>
        </w:tc>
        <w:tc>
          <w:tcPr>
            <w:tcW w:w="1984"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Not any</w:t>
            </w:r>
          </w:p>
        </w:tc>
        <w:tc>
          <w:tcPr>
            <w:tcW w:w="705"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375</w:t>
            </w:r>
          </w:p>
        </w:tc>
        <w:tc>
          <w:tcPr>
            <w:tcW w:w="855" w:type="dxa"/>
            <w:tcBorders>
              <w:top w:val="single" w:sz="4" w:space="0" w:color="auto"/>
              <w:left w:val="nil"/>
              <w:bottom w:val="nil"/>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(93,8)</w:t>
            </w:r>
          </w:p>
        </w:tc>
        <w:tc>
          <w:tcPr>
            <w:tcW w:w="709" w:type="dxa"/>
            <w:vMerge w:val="restart"/>
            <w:tcBorders>
              <w:top w:val="single" w:sz="4" w:space="0" w:color="auto"/>
              <w:left w:val="nil"/>
              <w:right w:val="nil"/>
            </w:tcBorders>
            <w:vAlign w:val="center"/>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0.594</w:t>
            </w:r>
          </w:p>
        </w:tc>
        <w:tc>
          <w:tcPr>
            <w:tcW w:w="1847" w:type="dxa"/>
            <w:vMerge w:val="restart"/>
            <w:tcBorders>
              <w:top w:val="single" w:sz="4" w:space="0" w:color="auto"/>
              <w:left w:val="nil"/>
              <w:right w:val="nil"/>
            </w:tcBorders>
            <w:vAlign w:val="center"/>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(0.216 to 1.635)</w:t>
            </w:r>
          </w:p>
        </w:tc>
        <w:tc>
          <w:tcPr>
            <w:tcW w:w="992" w:type="dxa"/>
            <w:vMerge w:val="restart"/>
            <w:tcBorders>
              <w:top w:val="single" w:sz="4" w:space="0" w:color="auto"/>
              <w:left w:val="nil"/>
              <w:right w:val="nil"/>
            </w:tcBorders>
            <w:vAlign w:val="center"/>
          </w:tcPr>
          <w:p w:rsidR="003C2E9C" w:rsidRPr="00907495" w:rsidRDefault="003C2E9C" w:rsidP="00907495">
            <w:pPr>
              <w:spacing w:after="0" w:line="240" w:lineRule="auto"/>
              <w:jc w:val="center"/>
              <w:rPr>
                <w:rFonts w:ascii="Times New Roman" w:hAnsi="Times New Roman"/>
                <w:sz w:val="24"/>
                <w:szCs w:val="24"/>
              </w:rPr>
            </w:pPr>
            <w:r w:rsidRPr="00907495">
              <w:rPr>
                <w:rFonts w:ascii="Times New Roman" w:hAnsi="Times New Roman"/>
                <w:sz w:val="24"/>
                <w:szCs w:val="24"/>
              </w:rPr>
              <w:t>0,112</w:t>
            </w:r>
          </w:p>
        </w:tc>
      </w:tr>
      <w:tr w:rsidR="003C2E9C" w:rsidRPr="00907495" w:rsidTr="00907495">
        <w:tc>
          <w:tcPr>
            <w:tcW w:w="1985" w:type="dxa"/>
            <w:vMerge/>
            <w:tcBorders>
              <w:left w:val="nil"/>
              <w:bottom w:val="nil"/>
              <w:right w:val="nil"/>
            </w:tcBorders>
          </w:tcPr>
          <w:p w:rsidR="003C2E9C" w:rsidRPr="00907495" w:rsidRDefault="003C2E9C" w:rsidP="007B0560">
            <w:pPr>
              <w:spacing w:after="0" w:line="240" w:lineRule="auto"/>
              <w:ind w:left="255" w:hanging="255"/>
              <w:rPr>
                <w:rFonts w:ascii="Times New Roman" w:hAnsi="Times New Roman"/>
                <w:sz w:val="24"/>
                <w:szCs w:val="24"/>
              </w:rPr>
            </w:pPr>
          </w:p>
        </w:tc>
        <w:tc>
          <w:tcPr>
            <w:tcW w:w="1984"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Exist</w:t>
            </w:r>
          </w:p>
        </w:tc>
        <w:tc>
          <w:tcPr>
            <w:tcW w:w="705"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25</w:t>
            </w:r>
          </w:p>
        </w:tc>
        <w:tc>
          <w:tcPr>
            <w:tcW w:w="855" w:type="dxa"/>
            <w:tcBorders>
              <w:top w:val="nil"/>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(6,2)</w:t>
            </w:r>
          </w:p>
        </w:tc>
        <w:tc>
          <w:tcPr>
            <w:tcW w:w="709" w:type="dxa"/>
            <w:vMerge/>
            <w:tcBorders>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p>
        </w:tc>
        <w:tc>
          <w:tcPr>
            <w:tcW w:w="1847" w:type="dxa"/>
            <w:vMerge/>
            <w:tcBorders>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p>
        </w:tc>
        <w:tc>
          <w:tcPr>
            <w:tcW w:w="992" w:type="dxa"/>
            <w:vMerge/>
            <w:tcBorders>
              <w:left w:val="nil"/>
              <w:bottom w:val="single" w:sz="4" w:space="0" w:color="auto"/>
              <w:right w:val="nil"/>
            </w:tcBorders>
          </w:tcPr>
          <w:p w:rsidR="003C2E9C" w:rsidRPr="00907495" w:rsidRDefault="003C2E9C" w:rsidP="00907495">
            <w:pPr>
              <w:spacing w:after="0" w:line="240" w:lineRule="auto"/>
              <w:jc w:val="center"/>
              <w:rPr>
                <w:rFonts w:ascii="Times New Roman" w:hAnsi="Times New Roman"/>
                <w:sz w:val="24"/>
                <w:szCs w:val="24"/>
              </w:rPr>
            </w:pPr>
          </w:p>
        </w:tc>
      </w:tr>
      <w:tr w:rsidR="003C2E9C" w:rsidRPr="00907495" w:rsidTr="00907495">
        <w:tc>
          <w:tcPr>
            <w:tcW w:w="1985" w:type="dxa"/>
            <w:tcBorders>
              <w:top w:val="nil"/>
              <w:left w:val="nil"/>
              <w:bottom w:val="nil"/>
              <w:right w:val="nil"/>
            </w:tcBorders>
          </w:tcPr>
          <w:p w:rsidR="003C2E9C" w:rsidRPr="00907495" w:rsidRDefault="003C2E9C" w:rsidP="007B0560">
            <w:pPr>
              <w:pStyle w:val="ListParagraph"/>
              <w:numPr>
                <w:ilvl w:val="0"/>
                <w:numId w:val="7"/>
              </w:numPr>
              <w:spacing w:after="0" w:line="240" w:lineRule="auto"/>
              <w:ind w:left="255" w:hanging="255"/>
              <w:rPr>
                <w:rFonts w:ascii="Times New Roman" w:hAnsi="Times New Roman"/>
                <w:sz w:val="24"/>
                <w:szCs w:val="24"/>
              </w:rPr>
            </w:pPr>
            <w:r w:rsidRPr="00907495">
              <w:rPr>
                <w:rFonts w:ascii="Times New Roman" w:hAnsi="Times New Roman"/>
                <w:sz w:val="24"/>
                <w:szCs w:val="24"/>
              </w:rPr>
              <w:t>Bleeding</w:t>
            </w:r>
          </w:p>
        </w:tc>
        <w:tc>
          <w:tcPr>
            <w:tcW w:w="1984"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Not any</w:t>
            </w:r>
          </w:p>
        </w:tc>
        <w:tc>
          <w:tcPr>
            <w:tcW w:w="705"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395</w:t>
            </w:r>
          </w:p>
        </w:tc>
        <w:tc>
          <w:tcPr>
            <w:tcW w:w="855" w:type="dxa"/>
            <w:tcBorders>
              <w:top w:val="single" w:sz="4" w:space="0" w:color="auto"/>
              <w:left w:val="nil"/>
              <w:bottom w:val="nil"/>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(98,8)</w:t>
            </w:r>
          </w:p>
        </w:tc>
        <w:tc>
          <w:tcPr>
            <w:tcW w:w="709" w:type="dxa"/>
            <w:vMerge w:val="restart"/>
            <w:tcBorders>
              <w:top w:val="single" w:sz="4" w:space="0" w:color="auto"/>
              <w:left w:val="nil"/>
              <w:right w:val="nil"/>
            </w:tcBorders>
            <w:vAlign w:val="center"/>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0,193</w:t>
            </w:r>
          </w:p>
        </w:tc>
        <w:tc>
          <w:tcPr>
            <w:tcW w:w="1847" w:type="dxa"/>
            <w:vMerge w:val="restart"/>
            <w:tcBorders>
              <w:top w:val="single" w:sz="4" w:space="0" w:color="auto"/>
              <w:left w:val="nil"/>
              <w:right w:val="nil"/>
            </w:tcBorders>
            <w:vAlign w:val="center"/>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(0.026 to 2.092)</w:t>
            </w:r>
          </w:p>
        </w:tc>
        <w:tc>
          <w:tcPr>
            <w:tcW w:w="992" w:type="dxa"/>
            <w:vMerge w:val="restart"/>
            <w:tcBorders>
              <w:top w:val="single" w:sz="4" w:space="0" w:color="auto"/>
              <w:left w:val="nil"/>
              <w:right w:val="nil"/>
            </w:tcBorders>
            <w:vAlign w:val="center"/>
          </w:tcPr>
          <w:p w:rsidR="003C2E9C" w:rsidRPr="00907495" w:rsidRDefault="003C2E9C" w:rsidP="00907495">
            <w:pPr>
              <w:spacing w:after="0" w:line="240" w:lineRule="auto"/>
              <w:jc w:val="center"/>
              <w:rPr>
                <w:rFonts w:ascii="Times New Roman" w:hAnsi="Times New Roman"/>
                <w:sz w:val="24"/>
                <w:szCs w:val="24"/>
              </w:rPr>
            </w:pPr>
            <w:r w:rsidRPr="00907495">
              <w:rPr>
                <w:rFonts w:ascii="Times New Roman" w:hAnsi="Times New Roman"/>
                <w:sz w:val="24"/>
                <w:szCs w:val="24"/>
              </w:rPr>
              <w:t>0,193</w:t>
            </w:r>
          </w:p>
        </w:tc>
      </w:tr>
      <w:tr w:rsidR="003C2E9C" w:rsidRPr="00907495" w:rsidTr="00907495">
        <w:tc>
          <w:tcPr>
            <w:tcW w:w="1985" w:type="dxa"/>
            <w:tcBorders>
              <w:top w:val="nil"/>
              <w:left w:val="nil"/>
              <w:bottom w:val="nil"/>
              <w:right w:val="nil"/>
            </w:tcBorders>
          </w:tcPr>
          <w:p w:rsidR="003C2E9C" w:rsidRPr="00907495" w:rsidRDefault="003C2E9C" w:rsidP="007B0560">
            <w:pPr>
              <w:spacing w:after="0" w:line="240" w:lineRule="auto"/>
              <w:ind w:left="255" w:hanging="255"/>
              <w:rPr>
                <w:rFonts w:ascii="Times New Roman" w:hAnsi="Times New Roman"/>
                <w:sz w:val="24"/>
                <w:szCs w:val="24"/>
              </w:rPr>
            </w:pPr>
          </w:p>
        </w:tc>
        <w:tc>
          <w:tcPr>
            <w:tcW w:w="1984"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Exist</w:t>
            </w:r>
          </w:p>
        </w:tc>
        <w:tc>
          <w:tcPr>
            <w:tcW w:w="705"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5</w:t>
            </w:r>
          </w:p>
        </w:tc>
        <w:tc>
          <w:tcPr>
            <w:tcW w:w="855" w:type="dxa"/>
            <w:tcBorders>
              <w:top w:val="nil"/>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(1,2)</w:t>
            </w:r>
          </w:p>
        </w:tc>
        <w:tc>
          <w:tcPr>
            <w:tcW w:w="709" w:type="dxa"/>
            <w:vMerge/>
            <w:tcBorders>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p>
        </w:tc>
        <w:tc>
          <w:tcPr>
            <w:tcW w:w="1847" w:type="dxa"/>
            <w:vMerge/>
            <w:tcBorders>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p>
        </w:tc>
        <w:tc>
          <w:tcPr>
            <w:tcW w:w="992" w:type="dxa"/>
            <w:vMerge/>
            <w:tcBorders>
              <w:left w:val="nil"/>
              <w:bottom w:val="single" w:sz="4" w:space="0" w:color="auto"/>
              <w:right w:val="nil"/>
            </w:tcBorders>
          </w:tcPr>
          <w:p w:rsidR="003C2E9C" w:rsidRPr="00907495" w:rsidRDefault="003C2E9C" w:rsidP="00907495">
            <w:pPr>
              <w:spacing w:after="0" w:line="240" w:lineRule="auto"/>
              <w:jc w:val="center"/>
              <w:rPr>
                <w:rFonts w:ascii="Times New Roman" w:hAnsi="Times New Roman"/>
                <w:sz w:val="24"/>
                <w:szCs w:val="24"/>
              </w:rPr>
            </w:pPr>
          </w:p>
        </w:tc>
      </w:tr>
      <w:tr w:rsidR="003C2E9C" w:rsidRPr="00907495" w:rsidTr="00907495">
        <w:tc>
          <w:tcPr>
            <w:tcW w:w="1985" w:type="dxa"/>
            <w:tcBorders>
              <w:top w:val="nil"/>
              <w:left w:val="nil"/>
              <w:bottom w:val="nil"/>
              <w:right w:val="nil"/>
            </w:tcBorders>
          </w:tcPr>
          <w:p w:rsidR="003C2E9C" w:rsidRPr="00907495" w:rsidRDefault="003C2E9C" w:rsidP="007B0560">
            <w:pPr>
              <w:pStyle w:val="ListParagraph"/>
              <w:numPr>
                <w:ilvl w:val="0"/>
                <w:numId w:val="7"/>
              </w:numPr>
              <w:spacing w:after="0" w:line="240" w:lineRule="auto"/>
              <w:ind w:left="255" w:hanging="255"/>
              <w:rPr>
                <w:rFonts w:ascii="Times New Roman" w:hAnsi="Times New Roman"/>
                <w:sz w:val="24"/>
                <w:szCs w:val="24"/>
              </w:rPr>
            </w:pPr>
            <w:r w:rsidRPr="00907495">
              <w:rPr>
                <w:rFonts w:ascii="Times New Roman" w:hAnsi="Times New Roman"/>
                <w:sz w:val="24"/>
                <w:szCs w:val="24"/>
              </w:rPr>
              <w:t>Infection</w:t>
            </w:r>
          </w:p>
        </w:tc>
        <w:tc>
          <w:tcPr>
            <w:tcW w:w="1984"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Not any</w:t>
            </w:r>
          </w:p>
        </w:tc>
        <w:tc>
          <w:tcPr>
            <w:tcW w:w="705" w:type="dxa"/>
            <w:tcBorders>
              <w:top w:val="single" w:sz="4" w:space="0" w:color="auto"/>
              <w:left w:val="nil"/>
              <w:bottom w:val="nil"/>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380</w:t>
            </w:r>
          </w:p>
        </w:tc>
        <w:tc>
          <w:tcPr>
            <w:tcW w:w="855" w:type="dxa"/>
            <w:tcBorders>
              <w:top w:val="single" w:sz="4" w:space="0" w:color="auto"/>
              <w:left w:val="nil"/>
              <w:bottom w:val="nil"/>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(99,8)</w:t>
            </w:r>
          </w:p>
        </w:tc>
        <w:tc>
          <w:tcPr>
            <w:tcW w:w="709" w:type="dxa"/>
            <w:vMerge w:val="restart"/>
            <w:tcBorders>
              <w:top w:val="single" w:sz="4" w:space="0" w:color="auto"/>
              <w:left w:val="nil"/>
              <w:right w:val="nil"/>
            </w:tcBorders>
            <w:vAlign w:val="center"/>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0.971</w:t>
            </w:r>
          </w:p>
        </w:tc>
        <w:tc>
          <w:tcPr>
            <w:tcW w:w="1847" w:type="dxa"/>
            <w:vMerge w:val="restart"/>
            <w:tcBorders>
              <w:top w:val="single" w:sz="4" w:space="0" w:color="auto"/>
              <w:left w:val="nil"/>
              <w:right w:val="nil"/>
            </w:tcBorders>
            <w:vAlign w:val="center"/>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(0.481 to 1.432)</w:t>
            </w:r>
          </w:p>
        </w:tc>
        <w:tc>
          <w:tcPr>
            <w:tcW w:w="992" w:type="dxa"/>
            <w:vMerge w:val="restart"/>
            <w:tcBorders>
              <w:top w:val="single" w:sz="4" w:space="0" w:color="auto"/>
              <w:left w:val="nil"/>
              <w:right w:val="nil"/>
            </w:tcBorders>
            <w:vAlign w:val="center"/>
          </w:tcPr>
          <w:p w:rsidR="003C2E9C" w:rsidRPr="00907495" w:rsidRDefault="003C2E9C" w:rsidP="00907495">
            <w:pPr>
              <w:spacing w:after="0" w:line="240" w:lineRule="auto"/>
              <w:jc w:val="center"/>
              <w:rPr>
                <w:rFonts w:ascii="Times New Roman" w:hAnsi="Times New Roman"/>
                <w:sz w:val="24"/>
                <w:szCs w:val="24"/>
              </w:rPr>
            </w:pPr>
            <w:r w:rsidRPr="00907495">
              <w:rPr>
                <w:rFonts w:ascii="Times New Roman" w:hAnsi="Times New Roman"/>
                <w:sz w:val="24"/>
                <w:szCs w:val="24"/>
              </w:rPr>
              <w:t>0,502</w:t>
            </w:r>
          </w:p>
        </w:tc>
      </w:tr>
      <w:tr w:rsidR="003C2E9C" w:rsidRPr="00907495" w:rsidTr="00907495">
        <w:tc>
          <w:tcPr>
            <w:tcW w:w="1985"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p>
        </w:tc>
        <w:tc>
          <w:tcPr>
            <w:tcW w:w="1984"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Exist</w:t>
            </w:r>
          </w:p>
        </w:tc>
        <w:tc>
          <w:tcPr>
            <w:tcW w:w="705" w:type="dxa"/>
            <w:tcBorders>
              <w:top w:val="nil"/>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r w:rsidRPr="00907495">
              <w:rPr>
                <w:rFonts w:ascii="Times New Roman" w:hAnsi="Times New Roman"/>
                <w:sz w:val="24"/>
                <w:szCs w:val="24"/>
              </w:rPr>
              <w:t>20</w:t>
            </w:r>
          </w:p>
        </w:tc>
        <w:tc>
          <w:tcPr>
            <w:tcW w:w="855" w:type="dxa"/>
            <w:tcBorders>
              <w:top w:val="nil"/>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r w:rsidRPr="00907495">
              <w:rPr>
                <w:rFonts w:ascii="Times New Roman" w:hAnsi="Times New Roman"/>
                <w:sz w:val="24"/>
                <w:szCs w:val="24"/>
              </w:rPr>
              <w:t>(0,2)</w:t>
            </w:r>
          </w:p>
        </w:tc>
        <w:tc>
          <w:tcPr>
            <w:tcW w:w="709" w:type="dxa"/>
            <w:vMerge/>
            <w:tcBorders>
              <w:left w:val="nil"/>
              <w:bottom w:val="single" w:sz="4" w:space="0" w:color="auto"/>
              <w:right w:val="nil"/>
            </w:tcBorders>
          </w:tcPr>
          <w:p w:rsidR="003C2E9C" w:rsidRPr="00907495" w:rsidRDefault="003C2E9C" w:rsidP="007B0560">
            <w:pPr>
              <w:spacing w:after="0" w:line="240" w:lineRule="auto"/>
              <w:ind w:right="-108"/>
              <w:jc w:val="both"/>
              <w:rPr>
                <w:rFonts w:ascii="Times New Roman" w:hAnsi="Times New Roman"/>
                <w:sz w:val="24"/>
                <w:szCs w:val="24"/>
              </w:rPr>
            </w:pPr>
          </w:p>
        </w:tc>
        <w:tc>
          <w:tcPr>
            <w:tcW w:w="1847" w:type="dxa"/>
            <w:vMerge/>
            <w:tcBorders>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p>
        </w:tc>
        <w:tc>
          <w:tcPr>
            <w:tcW w:w="992" w:type="dxa"/>
            <w:vMerge/>
            <w:tcBorders>
              <w:left w:val="nil"/>
              <w:bottom w:val="single" w:sz="4" w:space="0" w:color="auto"/>
              <w:right w:val="nil"/>
            </w:tcBorders>
          </w:tcPr>
          <w:p w:rsidR="003C2E9C" w:rsidRPr="00907495" w:rsidRDefault="003C2E9C" w:rsidP="007B0560">
            <w:pPr>
              <w:spacing w:after="0" w:line="240" w:lineRule="auto"/>
              <w:jc w:val="both"/>
              <w:rPr>
                <w:rFonts w:ascii="Times New Roman" w:hAnsi="Times New Roman"/>
                <w:sz w:val="24"/>
                <w:szCs w:val="24"/>
              </w:rPr>
            </w:pPr>
          </w:p>
        </w:tc>
      </w:tr>
    </w:tbl>
    <w:p w:rsidR="00762A45" w:rsidRPr="007B0560" w:rsidRDefault="00762A45" w:rsidP="007B0560">
      <w:pPr>
        <w:spacing w:after="0" w:line="240" w:lineRule="auto"/>
        <w:jc w:val="both"/>
        <w:rPr>
          <w:rFonts w:ascii="Times New Roman" w:hAnsi="Times New Roman"/>
          <w:sz w:val="24"/>
          <w:szCs w:val="24"/>
        </w:rPr>
        <w:sectPr w:rsidR="00762A45" w:rsidRPr="007B0560" w:rsidSect="00D5677A">
          <w:type w:val="continuous"/>
          <w:pgSz w:w="11906" w:h="16838"/>
          <w:pgMar w:top="1418" w:right="1418" w:bottom="1418" w:left="1418" w:header="720" w:footer="720" w:gutter="0"/>
          <w:cols w:space="720"/>
          <w:docGrid w:linePitch="360"/>
        </w:sectPr>
      </w:pPr>
    </w:p>
    <w:p w:rsidR="00762A45" w:rsidRPr="007B0560" w:rsidRDefault="00762A45" w:rsidP="007B0560">
      <w:pPr>
        <w:spacing w:after="0" w:line="240" w:lineRule="auto"/>
        <w:jc w:val="both"/>
        <w:rPr>
          <w:rFonts w:ascii="Times New Roman" w:hAnsi="Times New Roman"/>
          <w:b/>
          <w:sz w:val="24"/>
          <w:szCs w:val="24"/>
          <w:lang w:val="en-US"/>
        </w:rPr>
      </w:pPr>
    </w:p>
    <w:p w:rsidR="00762A45" w:rsidRPr="007B0560" w:rsidRDefault="00762A45" w:rsidP="007B0560">
      <w:pPr>
        <w:spacing w:after="0" w:line="240" w:lineRule="auto"/>
        <w:rPr>
          <w:rFonts w:ascii="Times New Roman" w:hAnsi="Times New Roman"/>
          <w:sz w:val="24"/>
          <w:szCs w:val="24"/>
          <w:lang w:val="en-US"/>
        </w:rPr>
      </w:pPr>
      <w:r w:rsidRPr="007B0560">
        <w:rPr>
          <w:rFonts w:ascii="Times New Roman" w:hAnsi="Times New Roman"/>
          <w:noProof/>
          <w:sz w:val="24"/>
          <w:szCs w:val="24"/>
          <w:lang w:val="en-US"/>
        </w:rPr>
        <mc:AlternateContent>
          <mc:Choice Requires="wpg">
            <w:drawing>
              <wp:inline distT="0" distB="0" distL="0" distR="0" wp14:anchorId="543970D6" wp14:editId="3AAA93F0">
                <wp:extent cx="5695950" cy="2756825"/>
                <wp:effectExtent l="0" t="0" r="19050" b="24765"/>
                <wp:docPr id="30" name="Group 30"/>
                <wp:cNvGraphicFramePr/>
                <a:graphic xmlns:a="http://schemas.openxmlformats.org/drawingml/2006/main">
                  <a:graphicData uri="http://schemas.microsoft.com/office/word/2010/wordprocessingGroup">
                    <wpg:wgp>
                      <wpg:cNvGrpSpPr/>
                      <wpg:grpSpPr>
                        <a:xfrm>
                          <a:off x="0" y="0"/>
                          <a:ext cx="5695950" cy="2756825"/>
                          <a:chOff x="0" y="0"/>
                          <a:chExt cx="5367867" cy="2505917"/>
                        </a:xfrm>
                      </wpg:grpSpPr>
                      <wps:wsp>
                        <wps:cNvPr id="6" name="Text Box 6"/>
                        <wps:cNvSpPr txBox="1"/>
                        <wps:spPr>
                          <a:xfrm>
                            <a:off x="3894667" y="990601"/>
                            <a:ext cx="147320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36B2" w:rsidRPr="00EE2705" w:rsidRDefault="00FF36B2" w:rsidP="00762A45">
                              <w:pPr>
                                <w:spacing w:after="0" w:line="240" w:lineRule="auto"/>
                                <w:jc w:val="center"/>
                                <w:rPr>
                                  <w:rFonts w:ascii="Times New Roman" w:hAnsi="Times New Roman"/>
                                  <w:sz w:val="24"/>
                                  <w:szCs w:val="24"/>
                                </w:rPr>
                              </w:pPr>
                              <w:r w:rsidRPr="00EE2705">
                                <w:rPr>
                                  <w:rFonts w:ascii="Times New Roman" w:hAnsi="Times New Roman"/>
                                  <w:sz w:val="24"/>
                                  <w:szCs w:val="24"/>
                                </w:rPr>
                                <w:t>Low Birth Weight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 name="Group 15"/>
                        <wpg:cNvGrpSpPr/>
                        <wpg:grpSpPr>
                          <a:xfrm>
                            <a:off x="1371600" y="0"/>
                            <a:ext cx="2522220" cy="1151043"/>
                            <a:chOff x="-254000" y="0"/>
                            <a:chExt cx="2522220" cy="1151043"/>
                          </a:xfrm>
                        </wpg:grpSpPr>
                        <wps:wsp>
                          <wps:cNvPr id="2" name="Text Box 2"/>
                          <wps:cNvSpPr txBox="1"/>
                          <wps:spPr>
                            <a:xfrm>
                              <a:off x="-254000" y="0"/>
                              <a:ext cx="172720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36B2" w:rsidRPr="005B7EFB" w:rsidRDefault="00FF36B2" w:rsidP="00762A45">
                                <w:pPr>
                                  <w:spacing w:after="0" w:line="240" w:lineRule="auto"/>
                                  <w:jc w:val="center"/>
                                  <w:rPr>
                                    <w:rFonts w:ascii="Times New Roman" w:hAnsi="Times New Roman"/>
                                    <w:sz w:val="24"/>
                                  </w:rPr>
                                </w:pPr>
                                <w:r>
                                  <w:rPr>
                                    <w:rFonts w:ascii="Times New Roman" w:hAnsi="Times New Roman"/>
                                    <w:sz w:val="24"/>
                                  </w:rPr>
                                  <w:t>Mother’s Determinant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a:off x="1473200" y="220133"/>
                              <a:ext cx="795020" cy="93091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grpSp>
                        <wpg:cNvPr id="13" name="Group 13"/>
                        <wpg:cNvGrpSpPr/>
                        <wpg:grpSpPr>
                          <a:xfrm>
                            <a:off x="0" y="677333"/>
                            <a:ext cx="3894455" cy="524933"/>
                            <a:chOff x="0" y="0"/>
                            <a:chExt cx="3894455" cy="524933"/>
                          </a:xfrm>
                        </wpg:grpSpPr>
                        <wps:wsp>
                          <wps:cNvPr id="3" name="Text Box 3"/>
                          <wps:cNvSpPr txBox="1"/>
                          <wps:spPr>
                            <a:xfrm>
                              <a:off x="0" y="0"/>
                              <a:ext cx="1473200" cy="4318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FF36B2" w:rsidRPr="005B7EFB" w:rsidRDefault="00FF36B2" w:rsidP="00762A45">
                                <w:pPr>
                                  <w:spacing w:after="0" w:line="240" w:lineRule="auto"/>
                                  <w:jc w:val="center"/>
                                  <w:rPr>
                                    <w:rFonts w:ascii="Times New Roman" w:hAnsi="Times New Roman"/>
                                    <w:sz w:val="24"/>
                                  </w:rPr>
                                </w:pPr>
                                <w:r>
                                  <w:rPr>
                                    <w:rFonts w:ascii="Times New Roman" w:hAnsi="Times New Roman"/>
                                    <w:sz w:val="24"/>
                                  </w:rPr>
                                  <w:t>Determinant of the Plasenta</w:t>
                                </w:r>
                              </w:p>
                              <w:p w:rsidR="00FF36B2" w:rsidRPr="005B7EFB" w:rsidRDefault="00FF36B2" w:rsidP="00762A45">
                                <w:pPr>
                                  <w:spacing w:after="0" w:line="240" w:lineRule="auto"/>
                                  <w:jc w:val="cente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a:off x="1473200" y="220133"/>
                              <a:ext cx="2421255" cy="3048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grpSp>
                        <wpg:cNvPr id="14" name="Group 14"/>
                        <wpg:cNvGrpSpPr/>
                        <wpg:grpSpPr>
                          <a:xfrm>
                            <a:off x="0" y="1202266"/>
                            <a:ext cx="3893820" cy="651934"/>
                            <a:chOff x="0" y="0"/>
                            <a:chExt cx="3893820" cy="651934"/>
                          </a:xfrm>
                        </wpg:grpSpPr>
                        <wps:wsp>
                          <wps:cNvPr id="4" name="Text Box 4"/>
                          <wps:cNvSpPr txBox="1"/>
                          <wps:spPr>
                            <a:xfrm>
                              <a:off x="0" y="220134"/>
                              <a:ext cx="1473200" cy="431800"/>
                            </a:xfrm>
                            <a:prstGeom prst="rect">
                              <a:avLst/>
                            </a:prstGeom>
                            <a:solidFill>
                              <a:schemeClr val="lt1"/>
                            </a:solidFill>
                            <a:ln w="63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FF36B2" w:rsidRPr="00A548C3" w:rsidRDefault="00FF36B2" w:rsidP="00762A45">
                                <w:pPr>
                                  <w:spacing w:after="0" w:line="240" w:lineRule="auto"/>
                                  <w:jc w:val="center"/>
                                  <w:rPr>
                                    <w:rFonts w:ascii="Times New Roman" w:hAnsi="Times New Roman"/>
                                    <w:sz w:val="24"/>
                                  </w:rPr>
                                </w:pPr>
                                <w:r>
                                  <w:rPr>
                                    <w:rFonts w:ascii="Times New Roman" w:hAnsi="Times New Roman"/>
                                    <w:sz w:val="24"/>
                                  </w:rPr>
                                  <w:t>Determinant of the Fetus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flipV="1">
                              <a:off x="1473200" y="0"/>
                              <a:ext cx="2420620" cy="43116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grpSp>
                        <wpg:cNvPr id="16" name="Group 16"/>
                        <wpg:cNvGrpSpPr/>
                        <wpg:grpSpPr>
                          <a:xfrm>
                            <a:off x="1371600" y="1278465"/>
                            <a:ext cx="2522067" cy="1227452"/>
                            <a:chOff x="-254000" y="-1"/>
                            <a:chExt cx="2522067" cy="1227452"/>
                          </a:xfrm>
                        </wpg:grpSpPr>
                        <wps:wsp>
                          <wps:cNvPr id="5" name="Text Box 5"/>
                          <wps:cNvSpPr txBox="1"/>
                          <wps:spPr>
                            <a:xfrm>
                              <a:off x="-254000" y="795651"/>
                              <a:ext cx="1727200" cy="431800"/>
                            </a:xfrm>
                            <a:prstGeom prst="rect">
                              <a:avLst/>
                            </a:prstGeom>
                            <a:solidFill>
                              <a:schemeClr val="lt1"/>
                            </a:solidFill>
                            <a:ln w="6350">
                              <a:solidFill>
                                <a:prstClr val="black"/>
                              </a:solidFill>
                              <a:prstDash val="solid"/>
                            </a:ln>
                            <a:effectLst/>
                          </wps:spPr>
                          <wps:style>
                            <a:lnRef idx="0">
                              <a:schemeClr val="accent1"/>
                            </a:lnRef>
                            <a:fillRef idx="0">
                              <a:schemeClr val="accent1"/>
                            </a:fillRef>
                            <a:effectRef idx="0">
                              <a:schemeClr val="accent1"/>
                            </a:effectRef>
                            <a:fontRef idx="minor">
                              <a:schemeClr val="dk1"/>
                            </a:fontRef>
                          </wps:style>
                          <wps:txbx>
                            <w:txbxContent>
                              <w:p w:rsidR="00FF36B2" w:rsidRPr="00EE2705" w:rsidRDefault="00FF36B2" w:rsidP="00762A45">
                                <w:pPr>
                                  <w:spacing w:after="0" w:line="240" w:lineRule="auto"/>
                                  <w:jc w:val="center"/>
                                  <w:rPr>
                                    <w:rFonts w:ascii="Times New Roman" w:hAnsi="Times New Roman"/>
                                    <w:sz w:val="24"/>
                                  </w:rPr>
                                </w:pPr>
                                <w:r>
                                  <w:rPr>
                                    <w:rFonts w:ascii="Times New Roman" w:hAnsi="Times New Roman"/>
                                    <w:sz w:val="24"/>
                                  </w:rPr>
                                  <w:t>External Determinant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a:stCxn id="5" idx="3"/>
                          </wps:cNvCnPr>
                          <wps:spPr>
                            <a:xfrm flipV="1">
                              <a:off x="1473200" y="-1"/>
                              <a:ext cx="794867" cy="1011552"/>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w14:anchorId="543970D6" id="Group 30" o:spid="_x0000_s1026" style="width:448.5pt;height:217.05pt;mso-position-horizontal-relative:char;mso-position-vertical-relative:line" coordsize="53678,25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">
                <v:shapetype id="_x0000_t202" coordsize="21600,21600" o:spt="202" path="m,l,21600r21600,l21600,xe">
                  <v:stroke joinstyle="miter"/>
                  <v:path gradientshapeok="t" o:connecttype="rect"/>
                </v:shapetype>
                <v:shape id="Text Box 6" o:spid="_x0000_s1027" type="#_x0000_t202" style="position:absolute;left:38946;top:9906;width:14732;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" fillcolor="white [3201]" strokeweight=".5pt">
                  <v:textbox>
                    <w:txbxContent>
                      <w:p w:rsidR="00FF36B2" w:rsidRPr="00EE2705" w:rsidRDefault="00FF36B2" w:rsidP="00762A45">
                        <w:pPr>
                          <w:spacing w:after="0" w:line="240" w:lineRule="auto"/>
                          <w:jc w:val="center"/>
                          <w:rPr>
                            <w:rFonts w:ascii="Times New Roman" w:hAnsi="Times New Roman"/>
                            <w:sz w:val="24"/>
                            <w:szCs w:val="24"/>
                          </w:rPr>
                        </w:pPr>
                        <w:r w:rsidRPr="00EE2705">
                          <w:rPr>
                            <w:rFonts w:ascii="Times New Roman" w:hAnsi="Times New Roman"/>
                            <w:sz w:val="24"/>
                            <w:szCs w:val="24"/>
                          </w:rPr>
                          <w:t>Low Birth Weight</w:t>
                        </w:r>
                      </w:p>
                    </w:txbxContent>
                  </v:textbox>
                </v:shape>
                <v:group id="Group 15" o:spid="_x0000_s1028" style="position:absolute;left:13716;width:25222;height:11510" coordorigin="-2540" coordsize="25222,1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2" o:spid="_x0000_s1029" type="#_x0000_t202" style="position:absolute;left:-2540;width:17272;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" fillcolor="white [3201]" strokeweight=".5pt">
                    <v:textbox>
                      <w:txbxContent>
                        <w:p w:rsidR="00FF36B2" w:rsidRPr="005B7EFB" w:rsidRDefault="00FF36B2" w:rsidP="00762A45">
                          <w:pPr>
                            <w:spacing w:after="0" w:line="240" w:lineRule="auto"/>
                            <w:jc w:val="center"/>
                            <w:rPr>
                              <w:rFonts w:ascii="Times New Roman" w:hAnsi="Times New Roman"/>
                              <w:sz w:val="24"/>
                            </w:rPr>
                          </w:pPr>
                          <w:r>
                            <w:rPr>
                              <w:rFonts w:ascii="Times New Roman" w:hAnsi="Times New Roman"/>
                              <w:sz w:val="24"/>
                            </w:rPr>
                            <w:t>Mother’s Determinant</w:t>
                          </w:r>
                        </w:p>
                      </w:txbxContent>
                    </v:textbox>
                  </v:shape>
                  <v:shapetype id="_x0000_t32" coordsize="21600,21600" o:spt="32" o:oned="t" path="m,l21600,21600e" filled="f">
                    <v:path arrowok="t" fillok="f" o:connecttype="none"/>
                    <o:lock v:ext="edit" shapetype="t"/>
                  </v:shapetype>
                  <v:shape id="Straight Arrow Connector 7" o:spid="_x0000_s1030" type="#_x0000_t32" style="position:absolute;left:14732;top:2201;width:7950;height:93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" strokecolor="black [3040]">
                    <v:stroke endarrow="block"/>
                  </v:shape>
                </v:group>
                <v:group id="Group 13" o:spid="_x0000_s1031" style="position:absolute;top:6773;width:38944;height:5249" coordsize="38944,5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3" o:spid="_x0000_s1032" type="#_x0000_t202" style="position:absolute;width:14732;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" fillcolor="white [3201]" strokeweight=".5pt">
                    <v:stroke dashstyle="dash"/>
                    <v:textbox>
                      <w:txbxContent>
                        <w:p w:rsidR="00FF36B2" w:rsidRPr="005B7EFB" w:rsidRDefault="00FF36B2" w:rsidP="00762A45">
                          <w:pPr>
                            <w:spacing w:after="0" w:line="240" w:lineRule="auto"/>
                            <w:jc w:val="center"/>
                            <w:rPr>
                              <w:rFonts w:ascii="Times New Roman" w:hAnsi="Times New Roman"/>
                              <w:sz w:val="24"/>
                            </w:rPr>
                          </w:pPr>
                          <w:r>
                            <w:rPr>
                              <w:rFonts w:ascii="Times New Roman" w:hAnsi="Times New Roman"/>
                              <w:sz w:val="24"/>
                            </w:rPr>
                            <w:t>Determinant of the Plasenta</w:t>
                          </w:r>
                        </w:p>
                        <w:p w:rsidR="00FF36B2" w:rsidRPr="005B7EFB" w:rsidRDefault="00FF36B2" w:rsidP="00762A45">
                          <w:pPr>
                            <w:spacing w:after="0" w:line="240" w:lineRule="auto"/>
                            <w:jc w:val="center"/>
                            <w:rPr>
                              <w:rFonts w:ascii="Times New Roman" w:hAnsi="Times New Roman"/>
                              <w:sz w:val="24"/>
                            </w:rPr>
                          </w:pPr>
                        </w:p>
                      </w:txbxContent>
                    </v:textbox>
                  </v:shape>
                  <v:shape id="Straight Arrow Connector 9" o:spid="_x0000_s1033" type="#_x0000_t32" style="position:absolute;left:14732;top:2201;width:24212;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" strokecolor="black [3040]">
                    <v:stroke endarrow="block"/>
                  </v:shape>
                </v:group>
                <v:group id="Group 14" o:spid="_x0000_s1034" style="position:absolute;top:12022;width:38938;height:6520" coordsize="38938,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4" o:spid="_x0000_s1035" type="#_x0000_t202" style="position:absolute;top:2201;width:14732;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" fillcolor="white [3201]" strokeweight=".5pt">
                    <v:textbox>
                      <w:txbxContent>
                        <w:p w:rsidR="00FF36B2" w:rsidRPr="00A548C3" w:rsidRDefault="00FF36B2" w:rsidP="00762A45">
                          <w:pPr>
                            <w:spacing w:after="0" w:line="240" w:lineRule="auto"/>
                            <w:jc w:val="center"/>
                            <w:rPr>
                              <w:rFonts w:ascii="Times New Roman" w:hAnsi="Times New Roman"/>
                              <w:sz w:val="24"/>
                            </w:rPr>
                          </w:pPr>
                          <w:r>
                            <w:rPr>
                              <w:rFonts w:ascii="Times New Roman" w:hAnsi="Times New Roman"/>
                              <w:sz w:val="24"/>
                            </w:rPr>
                            <w:t>Determinant of the Fetus</w:t>
                          </w:r>
                        </w:p>
                      </w:txbxContent>
                    </v:textbox>
                  </v:shape>
                  <v:shape id="Straight Arrow Connector 10" o:spid="_x0000_s1036" type="#_x0000_t32" style="position:absolute;left:14732;width:24206;height:43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" strokecolor="black [3040]">
                    <v:stroke endarrow="block"/>
                  </v:shape>
                </v:group>
                <v:group id="Group 16" o:spid="_x0000_s1037" style="position:absolute;left:13716;top:12784;width:25220;height:12275" coordorigin="-2540" coordsize="25220,1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5" o:spid="_x0000_s1038" type="#_x0000_t202" style="position:absolute;left:-2540;top:7956;width:17272;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" fillcolor="white [3201]" strokeweight=".5pt">
                    <v:textbox>
                      <w:txbxContent>
                        <w:p w:rsidR="00FF36B2" w:rsidRPr="00EE2705" w:rsidRDefault="00FF36B2" w:rsidP="00762A45">
                          <w:pPr>
                            <w:spacing w:after="0" w:line="240" w:lineRule="auto"/>
                            <w:jc w:val="center"/>
                            <w:rPr>
                              <w:rFonts w:ascii="Times New Roman" w:hAnsi="Times New Roman"/>
                              <w:sz w:val="24"/>
                            </w:rPr>
                          </w:pPr>
                          <w:r>
                            <w:rPr>
                              <w:rFonts w:ascii="Times New Roman" w:hAnsi="Times New Roman"/>
                              <w:sz w:val="24"/>
                            </w:rPr>
                            <w:t>External Determinant</w:t>
                          </w:r>
                        </w:p>
                      </w:txbxContent>
                    </v:textbox>
                  </v:shape>
                  <v:shape id="Straight Arrow Connector 8" o:spid="_x0000_s1039" type="#_x0000_t32" style="position:absolute;left:14732;width:7948;height:101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" strokecolor="black [3040]">
                    <v:stroke endarrow="block"/>
                  </v:shape>
                </v:group>
                <w10:anchorlock/>
              </v:group>
            </w:pict>
          </mc:Fallback>
        </mc:AlternateContent>
      </w:r>
    </w:p>
    <w:p w:rsidR="00635179" w:rsidRDefault="00762A45" w:rsidP="007B0560">
      <w:pPr>
        <w:spacing w:after="0" w:line="240" w:lineRule="auto"/>
        <w:jc w:val="both"/>
        <w:rPr>
          <w:rFonts w:ascii="Times New Roman" w:hAnsi="Times New Roman"/>
        </w:rPr>
      </w:pPr>
      <w:r w:rsidRPr="007B0560">
        <w:rPr>
          <w:rFonts w:ascii="Times New Roman" w:hAnsi="Times New Roman"/>
          <w:b/>
          <w:bCs/>
        </w:rPr>
        <w:t>Figure 1</w:t>
      </w:r>
      <w:r w:rsidRPr="007B0560">
        <w:rPr>
          <w:rFonts w:ascii="Times New Roman" w:hAnsi="Times New Roman"/>
        </w:rPr>
        <w:t xml:space="preserve"> Model and Research Results</w:t>
      </w:r>
    </w:p>
    <w:p w:rsidR="00635179" w:rsidRDefault="00635179" w:rsidP="007B0560">
      <w:pPr>
        <w:spacing w:after="0" w:line="240" w:lineRule="auto"/>
        <w:jc w:val="both"/>
        <w:rPr>
          <w:rFonts w:ascii="Times New Roman" w:hAnsi="Times New Roman"/>
        </w:rPr>
      </w:pPr>
    </w:p>
    <w:p w:rsidR="00635179" w:rsidRDefault="00635179" w:rsidP="007B0560">
      <w:pPr>
        <w:spacing w:after="0" w:line="240" w:lineRule="auto"/>
        <w:jc w:val="both"/>
        <w:rPr>
          <w:rFonts w:ascii="Times New Roman" w:hAnsi="Times New Roman"/>
          <w:b/>
          <w:sz w:val="24"/>
        </w:rPr>
        <w:sectPr w:rsidR="00635179" w:rsidSect="00635179">
          <w:pgSz w:w="11906" w:h="16838"/>
          <w:pgMar w:top="1418" w:right="1418" w:bottom="1418" w:left="1418" w:header="709" w:footer="709" w:gutter="0"/>
          <w:cols w:space="708"/>
          <w:docGrid w:linePitch="360"/>
        </w:sectPr>
      </w:pPr>
    </w:p>
    <w:p w:rsidR="00762A45" w:rsidRPr="007B0560" w:rsidRDefault="00762A45" w:rsidP="0012741F">
      <w:pPr>
        <w:spacing w:after="120"/>
        <w:jc w:val="both"/>
        <w:rPr>
          <w:rFonts w:ascii="Times New Roman" w:hAnsi="Times New Roman"/>
          <w:b/>
          <w:sz w:val="24"/>
          <w:szCs w:val="24"/>
        </w:rPr>
      </w:pPr>
      <w:r w:rsidRPr="007B0560">
        <w:rPr>
          <w:rFonts w:ascii="Times New Roman" w:hAnsi="Times New Roman"/>
          <w:b/>
          <w:sz w:val="24"/>
          <w:szCs w:val="24"/>
        </w:rPr>
        <w:lastRenderedPageBreak/>
        <w:t>Determinants of Causes of Low Birth Weight (LBW)</w:t>
      </w:r>
    </w:p>
    <w:p w:rsidR="00762A45" w:rsidRPr="007B0560" w:rsidRDefault="00762A45" w:rsidP="007B0560">
      <w:pPr>
        <w:spacing w:after="0" w:line="240" w:lineRule="auto"/>
        <w:ind w:firstLine="709"/>
        <w:jc w:val="both"/>
        <w:rPr>
          <w:rFonts w:ascii="Times New Roman" w:hAnsi="Times New Roman"/>
          <w:sz w:val="24"/>
          <w:szCs w:val="24"/>
        </w:rPr>
      </w:pPr>
      <w:r w:rsidRPr="007B0560">
        <w:rPr>
          <w:rFonts w:ascii="Times New Roman" w:hAnsi="Times New Roman"/>
          <w:sz w:val="24"/>
          <w:szCs w:val="24"/>
        </w:rPr>
        <w:t>According to Manuaba (2012), includes internal environmental factors, namely maternal age, birth spacing, parity, gestational age, hemoglobin levels, nutritional status of pregnant women, pregnancy complications, and diseases during pregnancy, external environmental factors include environmental conditions, intake of nutrients and socioeconomic level of pregnant women and factors in the use of health facilities related to the frequency of antenatal care (ANC).</w:t>
      </w:r>
    </w:p>
    <w:p w:rsidR="00762A45" w:rsidRPr="007B0560" w:rsidRDefault="00762A45" w:rsidP="007B0560">
      <w:pPr>
        <w:spacing w:after="0" w:line="240" w:lineRule="auto"/>
        <w:ind w:firstLine="709"/>
        <w:jc w:val="both"/>
        <w:rPr>
          <w:rFonts w:ascii="Times New Roman" w:hAnsi="Times New Roman"/>
          <w:sz w:val="24"/>
          <w:szCs w:val="24"/>
        </w:rPr>
      </w:pPr>
      <w:r w:rsidRPr="007B0560">
        <w:rPr>
          <w:rFonts w:ascii="Times New Roman" w:hAnsi="Times New Roman"/>
          <w:sz w:val="24"/>
          <w:szCs w:val="24"/>
        </w:rPr>
        <w:t>Maternal age showed a significant value to the incidence of LBW. The highest maternal age during pregnancy was pregnancy at the age of &lt;20 years or more than 35 years. Age will affect the anatomical and physiological development that occurs in the human body (Dorland, 2010). Getting pregnant at a young age can change mentally and physically in a mother. Psychologically, in general, teenagers are not completely ready to be a mother for their baby later. In addition to being unprepared, her pregnancy did not get enough attention and care. The physical risk is also quite large because many of the reproductive organs of young adolescents such as the uterus are not mature enough to accept a fairly heavy burden such as pregnancy (Leveno, K.J., at.all, 2009). In the reproductive period which is considered healthy, the age that is very safe for the process of pregnancy and childbirth is 20-35 years (Manuaba, 2014). The same thing happens at the age of the mother who is quite old and prone to frequent complications during pregnancy and childbirth. In addition, they are susceptible to disease and their reproductive organs have changed their function, not as good as in fertile ages (Ekawaty, L.H., 2015). The same thing happens at the age of the mother who is quite old and prone to frequent complications in pregnancy and childbirth. In addition, they are susceptible to disease and their reproductive organs have changed their function as good as fertile ages (Takziah, 2013).</w:t>
      </w:r>
    </w:p>
    <w:p w:rsidR="00762A45" w:rsidRPr="007B0560" w:rsidRDefault="00762A45" w:rsidP="007B0560">
      <w:pPr>
        <w:spacing w:after="0" w:line="240" w:lineRule="auto"/>
        <w:ind w:firstLine="709"/>
        <w:jc w:val="both"/>
        <w:rPr>
          <w:rFonts w:ascii="Times New Roman" w:hAnsi="Times New Roman"/>
          <w:sz w:val="24"/>
          <w:szCs w:val="24"/>
        </w:rPr>
      </w:pPr>
      <w:r w:rsidRPr="007B0560">
        <w:rPr>
          <w:rFonts w:ascii="Times New Roman" w:hAnsi="Times New Roman"/>
          <w:sz w:val="24"/>
          <w:szCs w:val="24"/>
        </w:rPr>
        <w:t xml:space="preserve">The level of education of women, especially in low-resource countries, remains a challenge. The higher the level of education, the higher the opportunity to learn about health risks and therefore attend for initial screening. This helps identify pregnancy complications early and therefore creates strategies to minimize adverse outcomes in mothers presenting earlier and more regularly for antenatal care (Ngonzi et al., 2016). The most frequent occurrence is in less socioeconomic conditions. Because the supervision and care of pregnancy is very less. Excessive physical activity can also affect the baby's condition. Try if you are pregnant do not </w:t>
      </w:r>
      <w:r w:rsidRPr="007B0560">
        <w:rPr>
          <w:rFonts w:ascii="Times New Roman" w:hAnsi="Times New Roman"/>
          <w:sz w:val="24"/>
          <w:szCs w:val="24"/>
        </w:rPr>
        <w:lastRenderedPageBreak/>
        <w:t>do extreme activities. Illegal marriage can also affect the physical and mental (Proverawati, A., 2010).</w:t>
      </w:r>
    </w:p>
    <w:p w:rsidR="00762A45" w:rsidRPr="007B0560" w:rsidRDefault="00762A45" w:rsidP="007B0560">
      <w:pPr>
        <w:spacing w:after="0" w:line="240" w:lineRule="auto"/>
        <w:ind w:firstLine="709"/>
        <w:jc w:val="both"/>
        <w:rPr>
          <w:rFonts w:ascii="Times New Roman" w:hAnsi="Times New Roman"/>
          <w:sz w:val="24"/>
          <w:szCs w:val="24"/>
        </w:rPr>
      </w:pPr>
      <w:r w:rsidRPr="007B0560">
        <w:rPr>
          <w:rFonts w:ascii="Times New Roman" w:hAnsi="Times New Roman"/>
          <w:sz w:val="24"/>
          <w:szCs w:val="24"/>
        </w:rPr>
        <w:t>Parity in gravida and abortion. The parity that can cause LBW in mothers most often occurs is first parity and parity of more than 4. The parity factor can also be associated with the incidence of LBW babies. LBW occurs because the mother's reproductive system is not ready because there has been depletion as a result of the mother's frequent delivery. High parity status can lead to an increased risk of low birth weight and stillbirth, this can happen because the higher the parity status, the ability of the mother's organs, namely the uterus, is difficult to provide nutrition for pregnancies that are too frequent so that it can result in impaired distribution of nutrients from the mother and fetus. which can cause LBW babies (Leveno, K.J., at. all, 2009)).</w:t>
      </w:r>
    </w:p>
    <w:p w:rsidR="00762A45" w:rsidRPr="007B0560" w:rsidRDefault="00762A45" w:rsidP="007B0560">
      <w:pPr>
        <w:spacing w:after="0" w:line="240" w:lineRule="auto"/>
        <w:ind w:firstLine="709"/>
        <w:jc w:val="both"/>
        <w:rPr>
          <w:rFonts w:ascii="Times New Roman" w:hAnsi="Times New Roman"/>
          <w:sz w:val="24"/>
          <w:szCs w:val="24"/>
        </w:rPr>
      </w:pPr>
      <w:r w:rsidRPr="007B0560">
        <w:rPr>
          <w:rFonts w:ascii="Times New Roman" w:hAnsi="Times New Roman"/>
          <w:sz w:val="24"/>
          <w:szCs w:val="24"/>
        </w:rPr>
        <w:t>Birth spacing that is too close or short from one child to another child to be born (less than 1 year). The distance between a mother's pregnancy that is less than two years can cause impaired fetal growth, prolonged labor and bleeding during delivery, abortion, premature birth of the baby, because the uterus has not recovered properly, which can result in the possibility of complications in childbirth (Prawirohardjo, 2014). Grande multipara are women who have given birth to 5 or more children. Usually, if you give birth to too many children, you can experience complications in the process of pregnancy and childbirth (Manuaba, 2014).</w:t>
      </w:r>
    </w:p>
    <w:p w:rsidR="00762A45" w:rsidRPr="007B0560" w:rsidRDefault="00762A45" w:rsidP="007B0560">
      <w:pPr>
        <w:spacing w:after="0" w:line="240" w:lineRule="auto"/>
        <w:ind w:firstLine="709"/>
        <w:jc w:val="both"/>
        <w:rPr>
          <w:rFonts w:ascii="Times New Roman" w:hAnsi="Times New Roman"/>
          <w:sz w:val="24"/>
          <w:szCs w:val="24"/>
        </w:rPr>
      </w:pPr>
      <w:r w:rsidRPr="007B0560">
        <w:rPr>
          <w:rFonts w:ascii="Times New Roman" w:hAnsi="Times New Roman"/>
          <w:sz w:val="24"/>
          <w:szCs w:val="24"/>
        </w:rPr>
        <w:t>Nur (2016) conducted an analysis of risk factors for the incidence of LBW, it was found that the distance between pregnancies (&lt;2 years) and the OR (3.231), which means that the distance between pregnancies (&lt;2 years) was 3.23 times greater for giving birth to babies with low birth weight compared to those with low birth weight. gestational interval (≥2 years). Many factors may lead to cases of low birth weight babies, so there must be special attention to the fetus being conceived, especially the attention of pregnant women.</w:t>
      </w:r>
    </w:p>
    <w:p w:rsidR="00762A45" w:rsidRPr="007B0560" w:rsidRDefault="00762A45" w:rsidP="007B0560">
      <w:pPr>
        <w:spacing w:after="0" w:line="240" w:lineRule="auto"/>
        <w:ind w:firstLine="709"/>
        <w:jc w:val="both"/>
        <w:rPr>
          <w:rFonts w:ascii="Times New Roman" w:hAnsi="Times New Roman"/>
          <w:sz w:val="24"/>
          <w:szCs w:val="24"/>
        </w:rPr>
      </w:pPr>
      <w:r w:rsidRPr="007B0560">
        <w:rPr>
          <w:rFonts w:ascii="Times New Roman" w:hAnsi="Times New Roman"/>
          <w:sz w:val="24"/>
          <w:szCs w:val="24"/>
        </w:rPr>
        <w:t>Gestational age has an influence on the incidence of LBW, the lower the gestational age, the smaller the baby born, and the higher the morbidity and mortality. Babies born prematurely (&lt;37 weeks) do not have perfect organs like mature babies (≥37 weeks), therefore they have more difficulty living outside the mother's womb. The shorter the gestational age, the less perfect the internal organs of the body, which results in more complications and a higher mortality rate. In this case, the majority of neonatal deaths occur in premature babies (Hasan, 2000 in Prawirohardjo, 2014).</w:t>
      </w:r>
    </w:p>
    <w:p w:rsidR="00762A45" w:rsidRPr="007B0560" w:rsidRDefault="00762A45" w:rsidP="007B0560">
      <w:pPr>
        <w:spacing w:after="0" w:line="240" w:lineRule="auto"/>
        <w:ind w:firstLine="709"/>
        <w:jc w:val="both"/>
        <w:rPr>
          <w:rFonts w:ascii="Times New Roman" w:hAnsi="Times New Roman"/>
          <w:sz w:val="24"/>
          <w:szCs w:val="24"/>
        </w:rPr>
      </w:pPr>
      <w:r w:rsidRPr="007B0560">
        <w:rPr>
          <w:rFonts w:ascii="Times New Roman" w:hAnsi="Times New Roman"/>
          <w:sz w:val="24"/>
          <w:szCs w:val="24"/>
        </w:rPr>
        <w:t>Poor nutritional status, such as anemia, which is a complication during pregnancy, will have a bad influence on pregnant women and can affect the rapid and slow growth of the fetus, the perfection of the structure of the fetus, and the function of the organs that are formed, so it is possible to give birth to a baby weighing less than 2500 grams (Badriah, D. L., 2011). Giving 90 tablets of iron during pregnancy, providing counseling about self-care, talking about childbirth to pregnant women, husbands/families in the third trimester, and recording all findings in the KMS (Diniya, 2015).</w:t>
      </w:r>
    </w:p>
    <w:p w:rsidR="00762A45" w:rsidRPr="007B0560" w:rsidRDefault="00762A45" w:rsidP="007B0560">
      <w:pPr>
        <w:spacing w:after="0" w:line="240" w:lineRule="auto"/>
        <w:ind w:firstLine="709"/>
        <w:jc w:val="both"/>
        <w:rPr>
          <w:rFonts w:ascii="Times New Roman" w:hAnsi="Times New Roman"/>
          <w:sz w:val="24"/>
          <w:szCs w:val="24"/>
        </w:rPr>
      </w:pPr>
      <w:r w:rsidRPr="007B0560">
        <w:rPr>
          <w:rFonts w:ascii="Times New Roman" w:hAnsi="Times New Roman"/>
          <w:sz w:val="24"/>
          <w:szCs w:val="24"/>
        </w:rPr>
        <w:t>The health condition of the mother during pregnancy must always be monitored by making ANC visits to health workers, visits by pregnant women to midwives or doctors as early as possible since she feels she is pregnant to get antenatal care. At each antenatal care (ANC) visit, the officer collects and analyzes data regarding the mother's condition through history taking and physical examination to obtain a diagnosis of intra uterine pregnancy and the presence or absence of problems or complications. (Saifuddin, 2014).</w:t>
      </w:r>
    </w:p>
    <w:p w:rsidR="00762A45" w:rsidRPr="007B0560" w:rsidRDefault="00762A45" w:rsidP="007B0560">
      <w:pPr>
        <w:spacing w:after="0" w:line="240" w:lineRule="auto"/>
        <w:ind w:firstLine="709"/>
        <w:jc w:val="both"/>
        <w:rPr>
          <w:rFonts w:ascii="Times New Roman" w:hAnsi="Times New Roman"/>
          <w:sz w:val="24"/>
          <w:szCs w:val="24"/>
        </w:rPr>
      </w:pPr>
      <w:r w:rsidRPr="007B0560">
        <w:rPr>
          <w:rFonts w:ascii="Times New Roman" w:hAnsi="Times New Roman"/>
          <w:sz w:val="24"/>
          <w:szCs w:val="24"/>
        </w:rPr>
        <w:t>The results of Diniya's research (2015), regarding the risk factors associated with low birth weight babies in the working area of the Martapura Health Center, Banjar Regency, that there is a significant relationship between the status of antenatal care visits and LBW, the OR result is 3.73 which means that the status of antenatal care visits is incomplete had a 3.73 times greater risk of giving birth to a low birth weight baby compared to mothers who had complete antenatal care visits.</w:t>
      </w:r>
    </w:p>
    <w:p w:rsidR="00762A45" w:rsidRPr="007B0560" w:rsidRDefault="00762A45" w:rsidP="007B0560">
      <w:pPr>
        <w:spacing w:after="0" w:line="240" w:lineRule="auto"/>
        <w:ind w:firstLine="709"/>
        <w:jc w:val="both"/>
        <w:rPr>
          <w:rFonts w:ascii="Times New Roman" w:hAnsi="Times New Roman"/>
          <w:sz w:val="24"/>
          <w:szCs w:val="24"/>
        </w:rPr>
      </w:pPr>
      <w:r w:rsidRPr="007B0560">
        <w:rPr>
          <w:rFonts w:ascii="Times New Roman" w:hAnsi="Times New Roman"/>
          <w:sz w:val="24"/>
          <w:szCs w:val="24"/>
        </w:rPr>
        <w:lastRenderedPageBreak/>
        <w:t>The presence of non-communicable diseases (NCD’s). Chronic disease is a disease that occurs for a very long time and usually the occurrence can be severe illness experienced by the mother during pregnancy or during childbirth. Chronic diseases in mothers that can cause LBW are chronic hypertension, preeclampsia, diabetes mellitus and heart disease (Leveno, K.J., at. all, 2009).</w:t>
      </w:r>
    </w:p>
    <w:p w:rsidR="00762A45" w:rsidRPr="007B0560" w:rsidRDefault="00762A45" w:rsidP="007B0560">
      <w:pPr>
        <w:spacing w:after="0" w:line="240" w:lineRule="auto"/>
        <w:ind w:firstLine="709"/>
        <w:jc w:val="both"/>
        <w:rPr>
          <w:rFonts w:ascii="Times New Roman" w:hAnsi="Times New Roman"/>
          <w:sz w:val="24"/>
          <w:szCs w:val="24"/>
        </w:rPr>
      </w:pPr>
      <w:r w:rsidRPr="007B0560">
        <w:rPr>
          <w:rFonts w:ascii="Times New Roman" w:hAnsi="Times New Roman"/>
          <w:sz w:val="24"/>
          <w:szCs w:val="24"/>
        </w:rPr>
        <w:t>Demelash, (2015) stated that there was an effect of complications during pregnancy on the incidence of LBW which was 6.3 times greater than those who did not experience complications during pregnancy. Suriani's research (2010), concluded that there was an effect of pregnancy complications on the incidence of low birth weight babies with (p= 0.003, OR = 1.53; CI=1.16–2.02. Complications about signs and symptoms experienced during child pregnancy the latter include seizures, pre-eclampsia, eclampsia, headache, edema, anemia, premature rupture of membranes (PROM), heart, based on the results of the diagnosis that occurred during pregnancy, thus affecting the pregnancy. These complications can have an impact on the health of the mother, the health of the baby at birth, or both (Prawirohardjo, 2014).</w:t>
      </w:r>
    </w:p>
    <w:p w:rsidR="00A53780" w:rsidRPr="007B0560" w:rsidRDefault="00762A45" w:rsidP="007B0560">
      <w:pPr>
        <w:spacing w:after="0" w:line="240" w:lineRule="auto"/>
        <w:ind w:firstLine="567"/>
        <w:jc w:val="both"/>
        <w:rPr>
          <w:rFonts w:ascii="Times New Roman" w:hAnsi="Times New Roman"/>
          <w:sz w:val="24"/>
          <w:szCs w:val="24"/>
        </w:rPr>
      </w:pPr>
      <w:r w:rsidRPr="007B0560">
        <w:rPr>
          <w:rFonts w:ascii="Times New Roman" w:hAnsi="Times New Roman"/>
          <w:sz w:val="24"/>
          <w:szCs w:val="24"/>
        </w:rPr>
        <w:t>Based on the description, it can be concluded that there are two determinants or factors, namely internal (mother and fetus) and external. Internal determinants consist of maternal age, birth spacing, parity, gestational age, hemoglobin level, nutritional status of pregnant women, pregnancy complications, and disease during pregnancy. External determinants include environmental conditions, nutrient intake and socio-economic level of pregnant women and factors related to the use of health facilities related to the frequency of antenatal care (ANC). These maternal, fetal and external determinants can be explained according to Figure 1.</w:t>
      </w:r>
    </w:p>
    <w:p w:rsidR="0002008E" w:rsidRDefault="0002008E" w:rsidP="0091440C">
      <w:pPr>
        <w:spacing w:after="0" w:line="240" w:lineRule="auto"/>
        <w:jc w:val="both"/>
        <w:rPr>
          <w:rFonts w:ascii="Times New Roman" w:hAnsi="Times New Roman"/>
          <w:sz w:val="24"/>
        </w:rPr>
        <w:sectPr w:rsidR="0002008E" w:rsidSect="00025123">
          <w:type w:val="continuous"/>
          <w:pgSz w:w="11906" w:h="16838"/>
          <w:pgMar w:top="1418" w:right="1418" w:bottom="1418" w:left="1418" w:header="709" w:footer="709" w:gutter="0"/>
          <w:cols w:space="708"/>
          <w:docGrid w:linePitch="360"/>
        </w:sectPr>
      </w:pPr>
    </w:p>
    <w:p w:rsidR="00635179" w:rsidRDefault="00635179" w:rsidP="009F0549">
      <w:pPr>
        <w:spacing w:after="0" w:line="240" w:lineRule="auto"/>
        <w:jc w:val="both"/>
        <w:rPr>
          <w:rFonts w:ascii="Times New Roman" w:hAnsi="Times New Roman"/>
          <w:sz w:val="24"/>
        </w:rPr>
        <w:sectPr w:rsidR="00635179" w:rsidSect="00025123">
          <w:type w:val="continuous"/>
          <w:pgSz w:w="11906" w:h="16838"/>
          <w:pgMar w:top="1418" w:right="1418" w:bottom="1418" w:left="1418" w:header="709" w:footer="709" w:gutter="0"/>
          <w:cols w:space="708"/>
          <w:docGrid w:linePitch="360"/>
        </w:sectPr>
      </w:pPr>
    </w:p>
    <w:p w:rsidR="00635179" w:rsidRDefault="00635179" w:rsidP="00635179">
      <w:pPr>
        <w:spacing w:after="0" w:line="240" w:lineRule="auto"/>
        <w:jc w:val="both"/>
        <w:rPr>
          <w:rFonts w:ascii="Times New Roman" w:hAnsi="Times New Roman"/>
          <w:sz w:val="24"/>
        </w:rPr>
        <w:sectPr w:rsidR="00635179" w:rsidSect="0002008E">
          <w:type w:val="continuous"/>
          <w:pgSz w:w="11906" w:h="16838"/>
          <w:pgMar w:top="1418" w:right="1418" w:bottom="1418" w:left="1418" w:header="709" w:footer="709" w:gutter="0"/>
          <w:cols w:space="708"/>
          <w:docGrid w:linePitch="360"/>
        </w:sectPr>
      </w:pPr>
    </w:p>
    <w:p w:rsidR="00F568BB" w:rsidRPr="007B0560" w:rsidRDefault="00F568BB" w:rsidP="0002008E">
      <w:pPr>
        <w:spacing w:after="0" w:line="240" w:lineRule="auto"/>
        <w:jc w:val="both"/>
        <w:rPr>
          <w:rFonts w:ascii="Times New Roman" w:hAnsi="Times New Roman"/>
          <w:sz w:val="24"/>
          <w:lang w:val="en-US"/>
        </w:rPr>
      </w:pPr>
      <w:r w:rsidRPr="007B0560">
        <w:rPr>
          <w:rFonts w:ascii="Times New Roman" w:hAnsi="Times New Roman"/>
          <w:sz w:val="24"/>
        </w:rPr>
        <w:lastRenderedPageBreak/>
        <w:t>Table 3 Influence of Maternal and External Determinants on the Incidence of LBW in East Lombok Regency in 2020</w:t>
      </w:r>
      <w:r w:rsidRPr="007B0560">
        <w:rPr>
          <w:rFonts w:ascii="Times New Roman" w:hAnsi="Times New Roman"/>
          <w:sz w:val="24"/>
          <w:lang w:val="en-US"/>
        </w:rPr>
        <w:t>.</w:t>
      </w:r>
    </w:p>
    <w:tbl>
      <w:tblPr>
        <w:tblW w:w="90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
        <w:gridCol w:w="3685"/>
        <w:gridCol w:w="1275"/>
        <w:gridCol w:w="2093"/>
        <w:gridCol w:w="1320"/>
      </w:tblGrid>
      <w:tr w:rsidR="00F568BB" w:rsidRPr="007B0560" w:rsidTr="0002008E">
        <w:trPr>
          <w:trHeight w:val="278"/>
        </w:trPr>
        <w:tc>
          <w:tcPr>
            <w:tcW w:w="705" w:type="dxa"/>
            <w:vMerge w:val="restart"/>
            <w:tcBorders>
              <w:left w:val="nil"/>
              <w:right w:val="nil"/>
            </w:tcBorders>
            <w:vAlign w:val="center"/>
          </w:tcPr>
          <w:p w:rsidR="00F568BB" w:rsidRPr="007B0560" w:rsidRDefault="00F568BB" w:rsidP="0002008E">
            <w:pPr>
              <w:pStyle w:val="TableParagraph"/>
              <w:spacing w:line="240" w:lineRule="auto"/>
              <w:ind w:left="175"/>
              <w:jc w:val="center"/>
              <w:rPr>
                <w:sz w:val="24"/>
              </w:rPr>
            </w:pPr>
            <w:r w:rsidRPr="007B0560">
              <w:rPr>
                <w:sz w:val="24"/>
              </w:rPr>
              <w:t>No.</w:t>
            </w:r>
          </w:p>
        </w:tc>
        <w:tc>
          <w:tcPr>
            <w:tcW w:w="3685" w:type="dxa"/>
            <w:vMerge w:val="restart"/>
            <w:tcBorders>
              <w:left w:val="nil"/>
              <w:right w:val="nil"/>
            </w:tcBorders>
            <w:vAlign w:val="center"/>
          </w:tcPr>
          <w:p w:rsidR="00F568BB" w:rsidRPr="007B0560" w:rsidRDefault="0094127F" w:rsidP="0002008E">
            <w:pPr>
              <w:pStyle w:val="TableParagraph"/>
              <w:spacing w:line="240" w:lineRule="auto"/>
              <w:ind w:left="654"/>
              <w:jc w:val="center"/>
              <w:rPr>
                <w:sz w:val="24"/>
                <w:lang w:val="en-US"/>
              </w:rPr>
            </w:pPr>
            <w:r w:rsidRPr="007B0560">
              <w:rPr>
                <w:sz w:val="24"/>
                <w:lang w:val="en-US"/>
              </w:rPr>
              <w:t>Determinant</w:t>
            </w:r>
          </w:p>
        </w:tc>
        <w:tc>
          <w:tcPr>
            <w:tcW w:w="4688" w:type="dxa"/>
            <w:gridSpan w:val="3"/>
            <w:tcBorders>
              <w:left w:val="nil"/>
              <w:right w:val="nil"/>
            </w:tcBorders>
          </w:tcPr>
          <w:p w:rsidR="00F568BB" w:rsidRPr="007B0560" w:rsidRDefault="0094127F" w:rsidP="007B0560">
            <w:pPr>
              <w:pStyle w:val="TableParagraph"/>
              <w:spacing w:line="240" w:lineRule="auto"/>
              <w:ind w:left="186"/>
              <w:rPr>
                <w:sz w:val="24"/>
                <w:lang w:val="en-US"/>
              </w:rPr>
            </w:pPr>
            <w:r w:rsidRPr="007B0560">
              <w:rPr>
                <w:sz w:val="24"/>
                <w:lang w:val="en-US"/>
              </w:rPr>
              <w:t>Birth Weight</w:t>
            </w:r>
          </w:p>
        </w:tc>
      </w:tr>
      <w:tr w:rsidR="00F568BB" w:rsidRPr="007B0560" w:rsidTr="0002008E">
        <w:trPr>
          <w:trHeight w:val="273"/>
        </w:trPr>
        <w:tc>
          <w:tcPr>
            <w:tcW w:w="705" w:type="dxa"/>
            <w:vMerge/>
            <w:tcBorders>
              <w:top w:val="nil"/>
              <w:left w:val="nil"/>
              <w:bottom w:val="single" w:sz="4" w:space="0" w:color="000000"/>
              <w:right w:val="nil"/>
            </w:tcBorders>
          </w:tcPr>
          <w:p w:rsidR="00F568BB" w:rsidRPr="007B0560" w:rsidRDefault="00F568BB" w:rsidP="007B0560">
            <w:pPr>
              <w:spacing w:after="0" w:line="240" w:lineRule="auto"/>
              <w:rPr>
                <w:rFonts w:ascii="Times New Roman" w:hAnsi="Times New Roman"/>
                <w:sz w:val="2"/>
                <w:szCs w:val="2"/>
              </w:rPr>
            </w:pPr>
          </w:p>
        </w:tc>
        <w:tc>
          <w:tcPr>
            <w:tcW w:w="3685" w:type="dxa"/>
            <w:vMerge/>
            <w:tcBorders>
              <w:top w:val="nil"/>
              <w:left w:val="nil"/>
              <w:bottom w:val="single" w:sz="4" w:space="0" w:color="000000"/>
              <w:right w:val="nil"/>
            </w:tcBorders>
          </w:tcPr>
          <w:p w:rsidR="00F568BB" w:rsidRPr="007B0560" w:rsidRDefault="00F568BB" w:rsidP="007B0560">
            <w:pPr>
              <w:spacing w:after="0" w:line="240" w:lineRule="auto"/>
              <w:rPr>
                <w:rFonts w:ascii="Times New Roman" w:hAnsi="Times New Roman"/>
                <w:sz w:val="2"/>
                <w:szCs w:val="2"/>
              </w:rPr>
            </w:pPr>
          </w:p>
        </w:tc>
        <w:tc>
          <w:tcPr>
            <w:tcW w:w="1275" w:type="dxa"/>
            <w:tcBorders>
              <w:left w:val="nil"/>
              <w:bottom w:val="single" w:sz="4" w:space="0" w:color="000000"/>
              <w:right w:val="nil"/>
            </w:tcBorders>
          </w:tcPr>
          <w:p w:rsidR="00F568BB" w:rsidRPr="007B0560" w:rsidRDefault="00F568BB" w:rsidP="007B0560">
            <w:pPr>
              <w:pStyle w:val="TableParagraph"/>
              <w:spacing w:line="240" w:lineRule="auto"/>
              <w:ind w:left="7"/>
              <w:jc w:val="center"/>
              <w:rPr>
                <w:sz w:val="24"/>
              </w:rPr>
            </w:pPr>
            <w:r w:rsidRPr="007B0560">
              <w:rPr>
                <w:sz w:val="24"/>
              </w:rPr>
              <w:t>B</w:t>
            </w:r>
          </w:p>
        </w:tc>
        <w:tc>
          <w:tcPr>
            <w:tcW w:w="2093" w:type="dxa"/>
            <w:tcBorders>
              <w:left w:val="nil"/>
              <w:bottom w:val="single" w:sz="4" w:space="0" w:color="000000"/>
              <w:right w:val="nil"/>
            </w:tcBorders>
          </w:tcPr>
          <w:p w:rsidR="00F568BB" w:rsidRPr="007B0560" w:rsidRDefault="00F568BB" w:rsidP="007B0560">
            <w:pPr>
              <w:pStyle w:val="TableParagraph"/>
              <w:spacing w:line="240" w:lineRule="auto"/>
              <w:ind w:left="247" w:right="249"/>
              <w:jc w:val="center"/>
              <w:rPr>
                <w:sz w:val="24"/>
              </w:rPr>
            </w:pPr>
            <w:r w:rsidRPr="007B0560">
              <w:rPr>
                <w:sz w:val="24"/>
              </w:rPr>
              <w:t>CI</w:t>
            </w:r>
            <w:r w:rsidRPr="007B0560">
              <w:rPr>
                <w:spacing w:val="-5"/>
                <w:sz w:val="24"/>
              </w:rPr>
              <w:t xml:space="preserve"> </w:t>
            </w:r>
            <w:r w:rsidRPr="007B0560">
              <w:rPr>
                <w:sz w:val="24"/>
              </w:rPr>
              <w:t>95%</w:t>
            </w:r>
          </w:p>
        </w:tc>
        <w:tc>
          <w:tcPr>
            <w:tcW w:w="1317" w:type="dxa"/>
            <w:tcBorders>
              <w:left w:val="nil"/>
              <w:bottom w:val="single" w:sz="4" w:space="0" w:color="000000"/>
              <w:right w:val="nil"/>
            </w:tcBorders>
          </w:tcPr>
          <w:p w:rsidR="00F568BB" w:rsidRPr="007B0560" w:rsidRDefault="00F568BB" w:rsidP="007B0560">
            <w:pPr>
              <w:pStyle w:val="TableParagraph"/>
              <w:spacing w:line="240" w:lineRule="auto"/>
              <w:ind w:left="219" w:right="218"/>
              <w:jc w:val="center"/>
              <w:rPr>
                <w:i/>
                <w:sz w:val="24"/>
              </w:rPr>
            </w:pPr>
            <w:r w:rsidRPr="007B0560">
              <w:rPr>
                <w:i/>
                <w:sz w:val="24"/>
              </w:rPr>
              <w:t>p Value</w:t>
            </w:r>
          </w:p>
        </w:tc>
      </w:tr>
      <w:tr w:rsidR="00F568BB" w:rsidRPr="007B0560" w:rsidTr="0002008E">
        <w:trPr>
          <w:trHeight w:val="278"/>
        </w:trPr>
        <w:tc>
          <w:tcPr>
            <w:tcW w:w="705" w:type="dxa"/>
            <w:tcBorders>
              <w:left w:val="nil"/>
              <w:bottom w:val="nil"/>
              <w:right w:val="nil"/>
            </w:tcBorders>
          </w:tcPr>
          <w:p w:rsidR="00F568BB" w:rsidRPr="007B0560" w:rsidRDefault="00F568BB" w:rsidP="007B0560">
            <w:pPr>
              <w:pStyle w:val="TableParagraph"/>
              <w:spacing w:line="240" w:lineRule="auto"/>
              <w:ind w:right="253"/>
              <w:jc w:val="right"/>
              <w:rPr>
                <w:sz w:val="24"/>
              </w:rPr>
            </w:pPr>
            <w:r w:rsidRPr="007B0560">
              <w:rPr>
                <w:sz w:val="24"/>
              </w:rPr>
              <w:t>1.</w:t>
            </w:r>
          </w:p>
        </w:tc>
        <w:tc>
          <w:tcPr>
            <w:tcW w:w="3685" w:type="dxa"/>
            <w:tcBorders>
              <w:left w:val="nil"/>
              <w:bottom w:val="nil"/>
              <w:right w:val="nil"/>
            </w:tcBorders>
          </w:tcPr>
          <w:p w:rsidR="00F568BB" w:rsidRPr="007B0560" w:rsidRDefault="0094127F" w:rsidP="007B0560">
            <w:pPr>
              <w:pStyle w:val="TableParagraph"/>
              <w:spacing w:line="240" w:lineRule="auto"/>
              <w:ind w:left="106"/>
              <w:rPr>
                <w:sz w:val="24"/>
                <w:lang w:val="en-US"/>
              </w:rPr>
            </w:pPr>
            <w:r w:rsidRPr="007B0560">
              <w:rPr>
                <w:sz w:val="24"/>
                <w:lang w:val="en-US"/>
              </w:rPr>
              <w:t>Mother’s Age</w:t>
            </w:r>
          </w:p>
        </w:tc>
        <w:tc>
          <w:tcPr>
            <w:tcW w:w="1275" w:type="dxa"/>
            <w:tcBorders>
              <w:left w:val="nil"/>
              <w:bottom w:val="nil"/>
              <w:right w:val="nil"/>
            </w:tcBorders>
          </w:tcPr>
          <w:p w:rsidR="00F568BB" w:rsidRPr="007B0560" w:rsidRDefault="00F568BB" w:rsidP="007B0560">
            <w:pPr>
              <w:pStyle w:val="TableParagraph"/>
              <w:spacing w:line="240" w:lineRule="auto"/>
              <w:ind w:left="157" w:right="154"/>
              <w:jc w:val="center"/>
              <w:rPr>
                <w:sz w:val="24"/>
              </w:rPr>
            </w:pPr>
            <w:r w:rsidRPr="007B0560">
              <w:rPr>
                <w:sz w:val="24"/>
              </w:rPr>
              <w:t>2,152</w:t>
            </w:r>
          </w:p>
        </w:tc>
        <w:tc>
          <w:tcPr>
            <w:tcW w:w="2093" w:type="dxa"/>
            <w:tcBorders>
              <w:left w:val="nil"/>
              <w:bottom w:val="nil"/>
              <w:right w:val="nil"/>
            </w:tcBorders>
          </w:tcPr>
          <w:p w:rsidR="00F568BB" w:rsidRPr="007B0560" w:rsidRDefault="00F568BB" w:rsidP="007B0560">
            <w:pPr>
              <w:pStyle w:val="TableParagraph"/>
              <w:spacing w:line="240" w:lineRule="auto"/>
              <w:ind w:left="248" w:right="249"/>
              <w:jc w:val="center"/>
              <w:rPr>
                <w:sz w:val="24"/>
              </w:rPr>
            </w:pPr>
            <w:r w:rsidRPr="007B0560">
              <w:rPr>
                <w:sz w:val="24"/>
              </w:rPr>
              <w:t>(1,202</w:t>
            </w:r>
            <w:r w:rsidRPr="007B0560">
              <w:rPr>
                <w:spacing w:val="-1"/>
                <w:sz w:val="24"/>
              </w:rPr>
              <w:t xml:space="preserve"> </w:t>
            </w:r>
            <w:r w:rsidRPr="007B0560">
              <w:rPr>
                <w:sz w:val="24"/>
              </w:rPr>
              <w:t>to</w:t>
            </w:r>
            <w:r w:rsidRPr="007B0560">
              <w:rPr>
                <w:spacing w:val="-1"/>
                <w:sz w:val="24"/>
              </w:rPr>
              <w:t xml:space="preserve"> </w:t>
            </w:r>
            <w:r w:rsidRPr="007B0560">
              <w:rPr>
                <w:sz w:val="24"/>
              </w:rPr>
              <w:t>3,850)</w:t>
            </w:r>
          </w:p>
        </w:tc>
        <w:tc>
          <w:tcPr>
            <w:tcW w:w="1317" w:type="dxa"/>
            <w:tcBorders>
              <w:left w:val="nil"/>
              <w:bottom w:val="nil"/>
              <w:right w:val="nil"/>
            </w:tcBorders>
          </w:tcPr>
          <w:p w:rsidR="00F568BB" w:rsidRPr="007B0560" w:rsidRDefault="00F568BB" w:rsidP="007B0560">
            <w:pPr>
              <w:pStyle w:val="TableParagraph"/>
              <w:spacing w:line="240" w:lineRule="auto"/>
              <w:ind w:left="218" w:right="218"/>
              <w:jc w:val="center"/>
              <w:rPr>
                <w:sz w:val="24"/>
              </w:rPr>
            </w:pPr>
            <w:r w:rsidRPr="007B0560">
              <w:rPr>
                <w:sz w:val="24"/>
              </w:rPr>
              <w:t>0,010</w:t>
            </w:r>
          </w:p>
        </w:tc>
      </w:tr>
      <w:tr w:rsidR="00F568BB" w:rsidRPr="007B0560" w:rsidTr="0002008E">
        <w:trPr>
          <w:trHeight w:val="274"/>
        </w:trPr>
        <w:tc>
          <w:tcPr>
            <w:tcW w:w="705" w:type="dxa"/>
            <w:tcBorders>
              <w:top w:val="nil"/>
              <w:left w:val="nil"/>
              <w:bottom w:val="nil"/>
              <w:right w:val="nil"/>
            </w:tcBorders>
          </w:tcPr>
          <w:p w:rsidR="00F568BB" w:rsidRPr="007B0560" w:rsidRDefault="00F568BB" w:rsidP="007B0560">
            <w:pPr>
              <w:pStyle w:val="TableParagraph"/>
              <w:spacing w:line="240" w:lineRule="auto"/>
              <w:ind w:right="253"/>
              <w:jc w:val="right"/>
              <w:rPr>
                <w:sz w:val="24"/>
              </w:rPr>
            </w:pPr>
            <w:r w:rsidRPr="007B0560">
              <w:rPr>
                <w:sz w:val="24"/>
              </w:rPr>
              <w:t>2.</w:t>
            </w:r>
          </w:p>
        </w:tc>
        <w:tc>
          <w:tcPr>
            <w:tcW w:w="3685" w:type="dxa"/>
            <w:tcBorders>
              <w:top w:val="nil"/>
              <w:left w:val="nil"/>
              <w:bottom w:val="nil"/>
              <w:right w:val="nil"/>
            </w:tcBorders>
          </w:tcPr>
          <w:p w:rsidR="00F568BB" w:rsidRPr="007B0560" w:rsidRDefault="0094127F" w:rsidP="007B0560">
            <w:pPr>
              <w:pStyle w:val="TableParagraph"/>
              <w:spacing w:line="240" w:lineRule="auto"/>
              <w:ind w:left="106"/>
              <w:rPr>
                <w:sz w:val="24"/>
                <w:lang w:val="en-US"/>
              </w:rPr>
            </w:pPr>
            <w:r w:rsidRPr="007B0560">
              <w:rPr>
                <w:sz w:val="24"/>
                <w:lang w:val="en-US"/>
              </w:rPr>
              <w:t>Gestational Age</w:t>
            </w:r>
          </w:p>
        </w:tc>
        <w:tc>
          <w:tcPr>
            <w:tcW w:w="1275" w:type="dxa"/>
            <w:tcBorders>
              <w:top w:val="nil"/>
              <w:left w:val="nil"/>
              <w:bottom w:val="nil"/>
              <w:right w:val="nil"/>
            </w:tcBorders>
          </w:tcPr>
          <w:p w:rsidR="00F568BB" w:rsidRPr="007B0560" w:rsidRDefault="00F568BB" w:rsidP="007B0560">
            <w:pPr>
              <w:pStyle w:val="TableParagraph"/>
              <w:spacing w:line="240" w:lineRule="auto"/>
              <w:ind w:left="157" w:right="154"/>
              <w:jc w:val="center"/>
              <w:rPr>
                <w:sz w:val="24"/>
              </w:rPr>
            </w:pPr>
            <w:r w:rsidRPr="007B0560">
              <w:rPr>
                <w:sz w:val="24"/>
              </w:rPr>
              <w:t>1,726</w:t>
            </w:r>
          </w:p>
        </w:tc>
        <w:tc>
          <w:tcPr>
            <w:tcW w:w="2093" w:type="dxa"/>
            <w:tcBorders>
              <w:top w:val="nil"/>
              <w:left w:val="nil"/>
              <w:bottom w:val="nil"/>
              <w:right w:val="nil"/>
            </w:tcBorders>
          </w:tcPr>
          <w:p w:rsidR="00F568BB" w:rsidRPr="007B0560" w:rsidRDefault="00F568BB" w:rsidP="007B0560">
            <w:pPr>
              <w:pStyle w:val="TableParagraph"/>
              <w:spacing w:line="240" w:lineRule="auto"/>
              <w:ind w:left="248" w:right="249"/>
              <w:jc w:val="center"/>
              <w:rPr>
                <w:sz w:val="24"/>
              </w:rPr>
            </w:pPr>
            <w:r w:rsidRPr="007B0560">
              <w:rPr>
                <w:sz w:val="24"/>
              </w:rPr>
              <w:t>(1,005</w:t>
            </w:r>
            <w:r w:rsidRPr="007B0560">
              <w:rPr>
                <w:spacing w:val="-1"/>
                <w:sz w:val="24"/>
              </w:rPr>
              <w:t xml:space="preserve"> </w:t>
            </w:r>
            <w:r w:rsidRPr="007B0560">
              <w:rPr>
                <w:sz w:val="24"/>
              </w:rPr>
              <w:t>to 2,964)</w:t>
            </w:r>
          </w:p>
        </w:tc>
        <w:tc>
          <w:tcPr>
            <w:tcW w:w="1317" w:type="dxa"/>
            <w:tcBorders>
              <w:top w:val="nil"/>
              <w:left w:val="nil"/>
              <w:bottom w:val="nil"/>
              <w:right w:val="nil"/>
            </w:tcBorders>
          </w:tcPr>
          <w:p w:rsidR="00F568BB" w:rsidRPr="007B0560" w:rsidRDefault="00F568BB" w:rsidP="007B0560">
            <w:pPr>
              <w:pStyle w:val="TableParagraph"/>
              <w:spacing w:line="240" w:lineRule="auto"/>
              <w:ind w:left="218" w:right="218"/>
              <w:jc w:val="center"/>
              <w:rPr>
                <w:sz w:val="24"/>
              </w:rPr>
            </w:pPr>
            <w:r w:rsidRPr="007B0560">
              <w:rPr>
                <w:sz w:val="24"/>
              </w:rPr>
              <w:t>0,048</w:t>
            </w:r>
          </w:p>
        </w:tc>
      </w:tr>
      <w:tr w:rsidR="00F568BB" w:rsidRPr="007B0560" w:rsidTr="0002008E">
        <w:trPr>
          <w:trHeight w:val="278"/>
        </w:trPr>
        <w:tc>
          <w:tcPr>
            <w:tcW w:w="705" w:type="dxa"/>
            <w:tcBorders>
              <w:top w:val="nil"/>
              <w:left w:val="nil"/>
              <w:bottom w:val="nil"/>
              <w:right w:val="nil"/>
            </w:tcBorders>
          </w:tcPr>
          <w:p w:rsidR="00F568BB" w:rsidRPr="007B0560" w:rsidRDefault="00F568BB" w:rsidP="007B0560">
            <w:pPr>
              <w:pStyle w:val="TableParagraph"/>
              <w:spacing w:line="240" w:lineRule="auto"/>
              <w:ind w:right="253"/>
              <w:jc w:val="right"/>
              <w:rPr>
                <w:sz w:val="24"/>
              </w:rPr>
            </w:pPr>
            <w:r w:rsidRPr="007B0560">
              <w:rPr>
                <w:sz w:val="24"/>
              </w:rPr>
              <w:t>3.</w:t>
            </w:r>
          </w:p>
        </w:tc>
        <w:tc>
          <w:tcPr>
            <w:tcW w:w="3685" w:type="dxa"/>
            <w:tcBorders>
              <w:top w:val="nil"/>
              <w:left w:val="nil"/>
              <w:bottom w:val="nil"/>
              <w:right w:val="nil"/>
            </w:tcBorders>
          </w:tcPr>
          <w:p w:rsidR="00F568BB" w:rsidRPr="007B0560" w:rsidRDefault="00F568BB" w:rsidP="007B0560">
            <w:pPr>
              <w:pStyle w:val="TableParagraph"/>
              <w:spacing w:line="240" w:lineRule="auto"/>
              <w:ind w:left="106"/>
              <w:rPr>
                <w:sz w:val="24"/>
              </w:rPr>
            </w:pPr>
            <w:r w:rsidRPr="007B0560">
              <w:rPr>
                <w:i/>
                <w:sz w:val="24"/>
              </w:rPr>
              <w:t>Antenatal</w:t>
            </w:r>
            <w:r w:rsidRPr="007B0560">
              <w:rPr>
                <w:i/>
                <w:spacing w:val="-4"/>
                <w:sz w:val="24"/>
              </w:rPr>
              <w:t xml:space="preserve"> </w:t>
            </w:r>
            <w:r w:rsidRPr="007B0560">
              <w:rPr>
                <w:i/>
                <w:sz w:val="24"/>
              </w:rPr>
              <w:t>Care</w:t>
            </w:r>
            <w:r w:rsidRPr="007B0560">
              <w:rPr>
                <w:i/>
                <w:spacing w:val="-1"/>
                <w:sz w:val="24"/>
              </w:rPr>
              <w:t xml:space="preserve"> </w:t>
            </w:r>
            <w:r w:rsidRPr="007B0560">
              <w:rPr>
                <w:sz w:val="24"/>
              </w:rPr>
              <w:t>(ANC)</w:t>
            </w:r>
          </w:p>
        </w:tc>
        <w:tc>
          <w:tcPr>
            <w:tcW w:w="1275" w:type="dxa"/>
            <w:tcBorders>
              <w:top w:val="nil"/>
              <w:left w:val="nil"/>
              <w:bottom w:val="nil"/>
              <w:right w:val="nil"/>
            </w:tcBorders>
          </w:tcPr>
          <w:p w:rsidR="00F568BB" w:rsidRPr="007B0560" w:rsidRDefault="00F568BB" w:rsidP="007B0560">
            <w:pPr>
              <w:pStyle w:val="TableParagraph"/>
              <w:spacing w:line="240" w:lineRule="auto"/>
              <w:ind w:left="157" w:right="154"/>
              <w:jc w:val="center"/>
              <w:rPr>
                <w:sz w:val="24"/>
              </w:rPr>
            </w:pPr>
            <w:r w:rsidRPr="007B0560">
              <w:rPr>
                <w:sz w:val="24"/>
              </w:rPr>
              <w:t>2,381</w:t>
            </w:r>
          </w:p>
        </w:tc>
        <w:tc>
          <w:tcPr>
            <w:tcW w:w="2093" w:type="dxa"/>
            <w:tcBorders>
              <w:top w:val="nil"/>
              <w:left w:val="nil"/>
              <w:bottom w:val="nil"/>
              <w:right w:val="nil"/>
            </w:tcBorders>
          </w:tcPr>
          <w:p w:rsidR="00F568BB" w:rsidRPr="007B0560" w:rsidRDefault="00F568BB" w:rsidP="007B0560">
            <w:pPr>
              <w:pStyle w:val="TableParagraph"/>
              <w:spacing w:line="240" w:lineRule="auto"/>
              <w:ind w:left="248" w:right="249"/>
              <w:jc w:val="center"/>
              <w:rPr>
                <w:sz w:val="24"/>
              </w:rPr>
            </w:pPr>
            <w:r w:rsidRPr="007B0560">
              <w:rPr>
                <w:sz w:val="24"/>
              </w:rPr>
              <w:t>(1,387</w:t>
            </w:r>
            <w:r w:rsidRPr="007B0560">
              <w:rPr>
                <w:spacing w:val="-2"/>
                <w:sz w:val="24"/>
              </w:rPr>
              <w:t xml:space="preserve"> </w:t>
            </w:r>
            <w:r w:rsidRPr="007B0560">
              <w:rPr>
                <w:sz w:val="24"/>
              </w:rPr>
              <w:t>to 4,088)</w:t>
            </w:r>
          </w:p>
        </w:tc>
        <w:tc>
          <w:tcPr>
            <w:tcW w:w="1317" w:type="dxa"/>
            <w:tcBorders>
              <w:top w:val="nil"/>
              <w:left w:val="nil"/>
              <w:bottom w:val="nil"/>
              <w:right w:val="nil"/>
            </w:tcBorders>
          </w:tcPr>
          <w:p w:rsidR="00F568BB" w:rsidRPr="007B0560" w:rsidRDefault="00F568BB" w:rsidP="007B0560">
            <w:pPr>
              <w:pStyle w:val="TableParagraph"/>
              <w:spacing w:line="240" w:lineRule="auto"/>
              <w:ind w:left="218" w:right="218"/>
              <w:jc w:val="center"/>
              <w:rPr>
                <w:sz w:val="24"/>
              </w:rPr>
            </w:pPr>
            <w:r w:rsidRPr="007B0560">
              <w:rPr>
                <w:sz w:val="24"/>
              </w:rPr>
              <w:t>0,002</w:t>
            </w:r>
          </w:p>
        </w:tc>
      </w:tr>
      <w:tr w:rsidR="00F568BB" w:rsidRPr="007B0560" w:rsidTr="0002008E">
        <w:trPr>
          <w:trHeight w:val="273"/>
        </w:trPr>
        <w:tc>
          <w:tcPr>
            <w:tcW w:w="705" w:type="dxa"/>
            <w:tcBorders>
              <w:top w:val="nil"/>
              <w:left w:val="nil"/>
              <w:bottom w:val="nil"/>
              <w:right w:val="nil"/>
            </w:tcBorders>
          </w:tcPr>
          <w:p w:rsidR="00F568BB" w:rsidRPr="007B0560" w:rsidRDefault="00F568BB" w:rsidP="007B0560">
            <w:pPr>
              <w:pStyle w:val="TableParagraph"/>
              <w:spacing w:line="240" w:lineRule="auto"/>
              <w:ind w:right="253"/>
              <w:jc w:val="right"/>
              <w:rPr>
                <w:sz w:val="24"/>
              </w:rPr>
            </w:pPr>
            <w:r w:rsidRPr="007B0560">
              <w:rPr>
                <w:sz w:val="24"/>
              </w:rPr>
              <w:t>4.</w:t>
            </w:r>
          </w:p>
        </w:tc>
        <w:tc>
          <w:tcPr>
            <w:tcW w:w="3685" w:type="dxa"/>
            <w:tcBorders>
              <w:top w:val="nil"/>
              <w:left w:val="nil"/>
              <w:bottom w:val="nil"/>
              <w:right w:val="nil"/>
            </w:tcBorders>
          </w:tcPr>
          <w:p w:rsidR="00F568BB" w:rsidRPr="007B0560" w:rsidRDefault="0094127F" w:rsidP="007B0560">
            <w:pPr>
              <w:pStyle w:val="TableParagraph"/>
              <w:spacing w:line="240" w:lineRule="auto"/>
              <w:ind w:left="106"/>
              <w:rPr>
                <w:sz w:val="24"/>
                <w:lang w:val="en-US"/>
              </w:rPr>
            </w:pPr>
            <w:r w:rsidRPr="007B0560">
              <w:rPr>
                <w:sz w:val="24"/>
                <w:lang w:val="en-US"/>
              </w:rPr>
              <w:t>Nutristion Status</w:t>
            </w:r>
          </w:p>
        </w:tc>
        <w:tc>
          <w:tcPr>
            <w:tcW w:w="1275" w:type="dxa"/>
            <w:tcBorders>
              <w:top w:val="nil"/>
              <w:left w:val="nil"/>
              <w:bottom w:val="nil"/>
              <w:right w:val="nil"/>
            </w:tcBorders>
          </w:tcPr>
          <w:p w:rsidR="00F568BB" w:rsidRPr="007B0560" w:rsidRDefault="00F568BB" w:rsidP="007B0560">
            <w:pPr>
              <w:pStyle w:val="TableParagraph"/>
              <w:spacing w:line="240" w:lineRule="auto"/>
              <w:ind w:left="157" w:right="154"/>
              <w:jc w:val="center"/>
              <w:rPr>
                <w:sz w:val="24"/>
              </w:rPr>
            </w:pPr>
            <w:r w:rsidRPr="007B0560">
              <w:rPr>
                <w:sz w:val="24"/>
              </w:rPr>
              <w:t>1,758</w:t>
            </w:r>
          </w:p>
        </w:tc>
        <w:tc>
          <w:tcPr>
            <w:tcW w:w="2093" w:type="dxa"/>
            <w:tcBorders>
              <w:top w:val="nil"/>
              <w:left w:val="nil"/>
              <w:bottom w:val="nil"/>
              <w:right w:val="nil"/>
            </w:tcBorders>
          </w:tcPr>
          <w:p w:rsidR="00F568BB" w:rsidRPr="007B0560" w:rsidRDefault="00F568BB" w:rsidP="007B0560">
            <w:pPr>
              <w:pStyle w:val="TableParagraph"/>
              <w:spacing w:line="240" w:lineRule="auto"/>
              <w:ind w:left="248" w:right="249"/>
              <w:jc w:val="center"/>
              <w:rPr>
                <w:sz w:val="24"/>
              </w:rPr>
            </w:pPr>
            <w:r w:rsidRPr="007B0560">
              <w:rPr>
                <w:sz w:val="24"/>
              </w:rPr>
              <w:t>(1,111</w:t>
            </w:r>
            <w:r w:rsidRPr="007B0560">
              <w:rPr>
                <w:spacing w:val="-2"/>
                <w:sz w:val="24"/>
              </w:rPr>
              <w:t xml:space="preserve"> </w:t>
            </w:r>
            <w:r w:rsidRPr="007B0560">
              <w:rPr>
                <w:sz w:val="24"/>
              </w:rPr>
              <w:t>to 2,782)</w:t>
            </w:r>
          </w:p>
        </w:tc>
        <w:tc>
          <w:tcPr>
            <w:tcW w:w="1317" w:type="dxa"/>
            <w:tcBorders>
              <w:top w:val="nil"/>
              <w:left w:val="nil"/>
              <w:bottom w:val="nil"/>
              <w:right w:val="nil"/>
            </w:tcBorders>
          </w:tcPr>
          <w:p w:rsidR="00F568BB" w:rsidRPr="007B0560" w:rsidRDefault="00F568BB" w:rsidP="007B0560">
            <w:pPr>
              <w:pStyle w:val="TableParagraph"/>
              <w:spacing w:line="240" w:lineRule="auto"/>
              <w:ind w:left="218" w:right="218"/>
              <w:jc w:val="center"/>
              <w:rPr>
                <w:sz w:val="24"/>
              </w:rPr>
            </w:pPr>
            <w:r w:rsidRPr="007B0560">
              <w:rPr>
                <w:sz w:val="24"/>
              </w:rPr>
              <w:t>0,016</w:t>
            </w:r>
          </w:p>
        </w:tc>
      </w:tr>
      <w:tr w:rsidR="00F568BB" w:rsidRPr="007B0560" w:rsidTr="0002008E">
        <w:trPr>
          <w:trHeight w:val="274"/>
        </w:trPr>
        <w:tc>
          <w:tcPr>
            <w:tcW w:w="705" w:type="dxa"/>
            <w:tcBorders>
              <w:top w:val="nil"/>
              <w:left w:val="nil"/>
              <w:right w:val="nil"/>
            </w:tcBorders>
          </w:tcPr>
          <w:p w:rsidR="00F568BB" w:rsidRPr="007B0560" w:rsidRDefault="00F568BB" w:rsidP="007B0560">
            <w:pPr>
              <w:pStyle w:val="TableParagraph"/>
              <w:spacing w:line="240" w:lineRule="auto"/>
              <w:ind w:right="253"/>
              <w:jc w:val="right"/>
              <w:rPr>
                <w:sz w:val="24"/>
              </w:rPr>
            </w:pPr>
            <w:r w:rsidRPr="007B0560">
              <w:rPr>
                <w:sz w:val="24"/>
              </w:rPr>
              <w:t>5.</w:t>
            </w:r>
          </w:p>
        </w:tc>
        <w:tc>
          <w:tcPr>
            <w:tcW w:w="3685" w:type="dxa"/>
            <w:tcBorders>
              <w:top w:val="nil"/>
              <w:left w:val="nil"/>
              <w:right w:val="nil"/>
            </w:tcBorders>
          </w:tcPr>
          <w:p w:rsidR="00F568BB" w:rsidRPr="007B0560" w:rsidRDefault="00F568BB" w:rsidP="007B0560">
            <w:pPr>
              <w:pStyle w:val="TableParagraph"/>
              <w:spacing w:line="240" w:lineRule="auto"/>
              <w:ind w:left="106"/>
              <w:rPr>
                <w:i/>
                <w:sz w:val="24"/>
              </w:rPr>
            </w:pPr>
            <w:r w:rsidRPr="007B0560">
              <w:rPr>
                <w:i/>
                <w:sz w:val="24"/>
              </w:rPr>
              <w:t>Constanta</w:t>
            </w:r>
          </w:p>
        </w:tc>
        <w:tc>
          <w:tcPr>
            <w:tcW w:w="1275" w:type="dxa"/>
            <w:tcBorders>
              <w:top w:val="nil"/>
              <w:left w:val="nil"/>
              <w:right w:val="nil"/>
            </w:tcBorders>
          </w:tcPr>
          <w:p w:rsidR="00F568BB" w:rsidRPr="007B0560" w:rsidRDefault="00F568BB" w:rsidP="007B0560">
            <w:pPr>
              <w:pStyle w:val="TableParagraph"/>
              <w:spacing w:line="240" w:lineRule="auto"/>
              <w:ind w:left="157" w:right="157"/>
              <w:jc w:val="center"/>
              <w:rPr>
                <w:sz w:val="24"/>
              </w:rPr>
            </w:pPr>
            <w:r w:rsidRPr="007B0560">
              <w:rPr>
                <w:sz w:val="24"/>
              </w:rPr>
              <w:t>-2,358</w:t>
            </w:r>
          </w:p>
        </w:tc>
        <w:tc>
          <w:tcPr>
            <w:tcW w:w="2093" w:type="dxa"/>
            <w:tcBorders>
              <w:top w:val="nil"/>
              <w:left w:val="nil"/>
              <w:right w:val="nil"/>
            </w:tcBorders>
          </w:tcPr>
          <w:p w:rsidR="00F568BB" w:rsidRPr="007B0560" w:rsidRDefault="00F568BB" w:rsidP="007B0560">
            <w:pPr>
              <w:pStyle w:val="TableParagraph"/>
              <w:spacing w:line="240" w:lineRule="auto"/>
              <w:rPr>
                <w:sz w:val="20"/>
              </w:rPr>
            </w:pPr>
          </w:p>
        </w:tc>
        <w:tc>
          <w:tcPr>
            <w:tcW w:w="1317" w:type="dxa"/>
            <w:tcBorders>
              <w:top w:val="nil"/>
              <w:left w:val="nil"/>
              <w:right w:val="nil"/>
            </w:tcBorders>
          </w:tcPr>
          <w:p w:rsidR="00F568BB" w:rsidRPr="007B0560" w:rsidRDefault="00F568BB" w:rsidP="007B0560">
            <w:pPr>
              <w:pStyle w:val="TableParagraph"/>
              <w:spacing w:line="240" w:lineRule="auto"/>
              <w:rPr>
                <w:sz w:val="20"/>
              </w:rPr>
            </w:pPr>
          </w:p>
        </w:tc>
      </w:tr>
    </w:tbl>
    <w:p w:rsidR="00F568BB" w:rsidRPr="007B0560" w:rsidRDefault="00F568BB" w:rsidP="007B0560">
      <w:pPr>
        <w:spacing w:after="0" w:line="240" w:lineRule="auto"/>
        <w:jc w:val="both"/>
        <w:rPr>
          <w:rFonts w:ascii="Times New Roman" w:hAnsi="Times New Roman"/>
          <w:sz w:val="24"/>
          <w:lang w:val="en-US"/>
        </w:rPr>
      </w:pPr>
    </w:p>
    <w:p w:rsidR="0002008E" w:rsidRDefault="0002008E">
      <w:pPr>
        <w:spacing w:after="0" w:line="240" w:lineRule="auto"/>
        <w:rPr>
          <w:rFonts w:ascii="Times New Roman" w:hAnsi="Times New Roman"/>
          <w:sz w:val="24"/>
          <w:lang w:val="en-US"/>
        </w:rPr>
        <w:sectPr w:rsidR="0002008E" w:rsidSect="0002008E">
          <w:type w:val="continuous"/>
          <w:pgSz w:w="11906" w:h="16838"/>
          <w:pgMar w:top="1418" w:right="1418" w:bottom="1418" w:left="1418" w:header="709" w:footer="709" w:gutter="0"/>
          <w:cols w:space="708"/>
          <w:docGrid w:linePitch="360"/>
        </w:sectPr>
      </w:pPr>
    </w:p>
    <w:p w:rsidR="00F568BB" w:rsidRPr="007B0560" w:rsidRDefault="00F568BB"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lastRenderedPageBreak/>
        <w:t>Based on Table 3, it can be concluded that the prediction model that has a better level of simultaneously testing the determinants of the causes of LBW in East Lombok Regency is the number of Antenatal Care (ANC) visits with PR: 2,381, 95% CI between 1,387 to 4,088 and a significance of 0.002, so ANC becomes the main concern of services at health care facilities both at first level health facilities and advanced level health facilities.</w:t>
      </w:r>
    </w:p>
    <w:p w:rsidR="00A53780" w:rsidRPr="007B0560" w:rsidRDefault="00F568BB"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The prediction model for the incidence of LBW in East Lombok Regency is maternal age, gestational age, ANC and nutritional status. These determinants can be explained as follows:</w:t>
      </w:r>
    </w:p>
    <w:p w:rsidR="003203E1" w:rsidRDefault="003203E1" w:rsidP="003203E1">
      <w:pPr>
        <w:spacing w:after="120" w:line="240" w:lineRule="auto"/>
        <w:jc w:val="both"/>
        <w:rPr>
          <w:rFonts w:ascii="Times New Roman" w:hAnsi="Times New Roman"/>
          <w:b/>
          <w:sz w:val="24"/>
        </w:rPr>
      </w:pPr>
    </w:p>
    <w:p w:rsidR="003203E1" w:rsidRPr="007B0560" w:rsidRDefault="003203E1" w:rsidP="003203E1">
      <w:pPr>
        <w:spacing w:after="120" w:line="240" w:lineRule="auto"/>
        <w:jc w:val="both"/>
        <w:rPr>
          <w:rFonts w:ascii="Times New Roman" w:hAnsi="Times New Roman"/>
          <w:b/>
          <w:sz w:val="24"/>
        </w:rPr>
      </w:pPr>
      <w:r w:rsidRPr="007B0560">
        <w:rPr>
          <w:rFonts w:ascii="Times New Roman" w:hAnsi="Times New Roman"/>
          <w:b/>
          <w:sz w:val="24"/>
        </w:rPr>
        <w:t>Model for Predicting Low Birth Weight (LBW) Babies in East Lombok Regency</w:t>
      </w:r>
    </w:p>
    <w:p w:rsidR="003203E1" w:rsidRPr="007B0560" w:rsidRDefault="003203E1" w:rsidP="003203E1">
      <w:pPr>
        <w:spacing w:after="0" w:line="240" w:lineRule="auto"/>
        <w:ind w:firstLine="567"/>
        <w:jc w:val="both"/>
        <w:rPr>
          <w:rFonts w:ascii="Times New Roman" w:hAnsi="Times New Roman"/>
          <w:sz w:val="24"/>
        </w:rPr>
      </w:pPr>
      <w:r w:rsidRPr="007B0560">
        <w:rPr>
          <w:rFonts w:ascii="Times New Roman" w:hAnsi="Times New Roman"/>
          <w:sz w:val="24"/>
        </w:rPr>
        <w:t>The prediction model will be carried out on maternal determinants consisting of age, education, parity, gestation interval, gestational age, anemia, ANC and non-communicable diseases. These determinants are divided into maternal determinants, namely age, education, parity, pregnancy interval, gestational age, anemia and non-communicable diseases, while external determinants are antenatal care (ANC).</w:t>
      </w:r>
    </w:p>
    <w:p w:rsidR="009F0549" w:rsidRDefault="003203E1" w:rsidP="003203E1">
      <w:pPr>
        <w:spacing w:after="0" w:line="240" w:lineRule="auto"/>
        <w:jc w:val="both"/>
        <w:rPr>
          <w:rFonts w:ascii="Times New Roman" w:hAnsi="Times New Roman"/>
          <w:b/>
          <w:sz w:val="24"/>
          <w:lang w:val="en-US"/>
        </w:rPr>
      </w:pPr>
      <w:r w:rsidRPr="007B0560">
        <w:rPr>
          <w:rFonts w:ascii="Times New Roman" w:hAnsi="Times New Roman"/>
          <w:sz w:val="24"/>
        </w:rPr>
        <w:lastRenderedPageBreak/>
        <w:t>Simultaneous test of maternal and external determinants with multiple regression tests and simultaneously to obtain which factors have a strong influence on the incidence of LBW in East Lombok District. The prediction model for LBW events based on simultaneous tests can be seen according to Table 3 below.</w:t>
      </w:r>
    </w:p>
    <w:p w:rsidR="003203E1" w:rsidRDefault="003203E1" w:rsidP="007B0560">
      <w:pPr>
        <w:spacing w:after="0" w:line="240" w:lineRule="auto"/>
        <w:jc w:val="both"/>
        <w:rPr>
          <w:rFonts w:ascii="Times New Roman" w:hAnsi="Times New Roman"/>
          <w:b/>
          <w:sz w:val="24"/>
          <w:lang w:val="en-US"/>
        </w:rPr>
      </w:pPr>
    </w:p>
    <w:p w:rsidR="0094127F" w:rsidRPr="007B0560" w:rsidRDefault="0094127F" w:rsidP="0091440C">
      <w:pPr>
        <w:spacing w:after="120" w:line="240" w:lineRule="auto"/>
        <w:jc w:val="both"/>
        <w:rPr>
          <w:rFonts w:ascii="Times New Roman" w:hAnsi="Times New Roman"/>
          <w:b/>
          <w:sz w:val="24"/>
          <w:lang w:val="en-US"/>
        </w:rPr>
      </w:pPr>
      <w:r w:rsidRPr="007B0560">
        <w:rPr>
          <w:rFonts w:ascii="Times New Roman" w:hAnsi="Times New Roman"/>
          <w:b/>
          <w:sz w:val="24"/>
          <w:lang w:val="en-US"/>
        </w:rPr>
        <w:t>Mother's Age</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Mother's age has an important role in LBW babies. Getting pregnant at a young age can change a mother's mental and physical. Psychologically, in general, adolescents are not fully ready to become mothers for their babies later. Besides there was no preparation, the pregnancy did not get enough attention and care. The physical risk is also quite large because many of the reproductive organs of young adolescents, such as the uterus, are not mature enough to accept quite heavy loads, such as pregnancy (Kusparlina, 2016). In the reproductive period that is considered healthy, it is known that the age that is very safe for pregnancy and childbirth is 20-35 years (Manuaba, 2012).</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In the prediction model, it is found that the age of the mother during pregnancy is less than 18 and more than 35 years or an age that is not recommended for undergoing the pregnancy process. In East Lombok District, early marriage still occurs which contributes greatly to the incidence of LBW, maternal and child mortality.</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Prawirohardjo (2014) added that being over 35 years old is considered dangerous, because both the reproductive organs and the mother's physique have been greatly reduced and decreased, besides that there can be congenital risks for the baby and can also increase difficulties in pregnancy, childbirth and postpartum. Pregnancy that occurs at the age of under 20 years or above 35 years has a tendency of not fulfilling adequate nutritional needs for fetal growth which will have an impact on the baby's birth weight.</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According to Proverawati &amp; Ismawati (2010), the highest LBW incidence rate is pregnancy at the age of &lt;20 years or more than 35 years. Pregnancy that occurs at the age of under 20 years or above 35 years has a tendency of not fulfilling adequate nutritional needs for fetal growth which will have an impact on the baby's birth weight.</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Mothers aged &lt;20 years can be said to be very at risk of giving birth to premature babies because they have a uterus that has not yet developed properly so that its function cannot work optimally. Mothers aged &lt;20 years also have a short cervix, thereby increasing the risk of infection. Young mothers usually tend to give birth to babies that are smaller than normal babies in general because young mothers are still in a period of growth and development, so that not only babies need nutrition but mothers and babies compete with each other for nutrition (Dessy. A, 2014).</w:t>
      </w:r>
    </w:p>
    <w:p w:rsidR="00F568BB"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In Mahayana research, S. A. S., (2015) explained that respondents were categorized as &lt;20 years old or &gt; 35 years old and 20-35 years old. The results of the bivariate statistical test showed a significant relationship (p = 0.01) between the age of the mother and the incidence of LBW with OR = 1.36 (95% CI: 1.08 – 1.73), meaning that the risk of respondents aged &lt;20 years or &gt;35 years the possibility of giving birth to LBW is 1.36 times greater than respondents aged 20-35 years (95% CI = 1.08-1.73). This is supported by research by Atriyanto (2006) that mothers aged &lt;20 years or &gt;35 years have a risk of giving birth to LBW by 1.98 times greater than mothers aged 20-35 years. This happens because physiologically young women are still experiencing growth and psychologically it is an unplanned or unwanted birth, while the mother's age is more than 35 years, the possible cause is due to intrauterine disorders (Kramer, 2012).</w:t>
      </w:r>
    </w:p>
    <w:p w:rsidR="009F0549" w:rsidRDefault="009F0549" w:rsidP="007B0560">
      <w:pPr>
        <w:spacing w:after="0" w:line="240" w:lineRule="auto"/>
        <w:jc w:val="both"/>
        <w:rPr>
          <w:rFonts w:ascii="Times New Roman" w:hAnsi="Times New Roman"/>
          <w:b/>
          <w:sz w:val="24"/>
          <w:lang w:val="en-US"/>
        </w:rPr>
      </w:pPr>
    </w:p>
    <w:p w:rsidR="0094127F" w:rsidRPr="007B0560" w:rsidRDefault="0094127F" w:rsidP="0091440C">
      <w:pPr>
        <w:spacing w:after="120" w:line="240" w:lineRule="auto"/>
        <w:jc w:val="both"/>
        <w:rPr>
          <w:rFonts w:ascii="Times New Roman" w:hAnsi="Times New Roman"/>
          <w:b/>
          <w:sz w:val="24"/>
          <w:lang w:val="en-US"/>
        </w:rPr>
      </w:pPr>
      <w:r w:rsidRPr="007B0560">
        <w:rPr>
          <w:rFonts w:ascii="Times New Roman" w:hAnsi="Times New Roman"/>
          <w:b/>
          <w:sz w:val="24"/>
          <w:lang w:val="en-US"/>
        </w:rPr>
        <w:t>Gestational Age</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lastRenderedPageBreak/>
        <w:t>Maternal gestational age less than 37 or more than 39 weeks can affect fetal maturity at birth. From the results of the interviews, there were 8 (eight) experts who stated that gestational age had an influence on the incidence of LBW. Based on these results, gestational age is a factor that has an influence on the incidence of LBW.</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Gestational age is distinguished by pure prematurity and dysmaturity. Pure premature is a baby born with a gestation period of less than 37 weeks and the body weight is according to the weight for the gestational age. Meanwhile, dysmature babies are born with a weight less than the normal weight for their gestational age. The weight of the baby has intrauterine growth retardation and is a small baby for its gestation.</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In addition, there is a relationship between gestational age and the physiological maturity level of neonates. Premature babies are babies born with a gestational age between 28-36 weeks. Premature babies with less months category, their organs and organs cannot function optimally when living outside the mother's womb. The younger the gestational age, the more vulnerable the baby's organs and the poorer the prognosis.</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Meanwhile, in mature babies, the baby's organs and organs are mature and function better than preterm babies. Meanwhile, according to Utomo (1985) in a study (Karmanto, Bambang. 2002), LBW babies with birth weight according to gestational age are usually associated with the incidence of uterine inability to sustain the fetus. Effective contraction of the uterus before birth that has not reached gestational age is caused by disturbances in the course of birth. Preterm birth is caused by an infection by bacteria in the amniotic fluid and amniotic fluid. Bacterial products can stimulate local cytokinin production with resultant local rupture of membranes.</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This is in line with the results of Farika's study (2018), mothers who gave birth at less than 37 weeks' gestation have a 10 times greater risk of experiencing LBW compared to mothers who gave birth at ≥37 weeks' gestation. This research is also supported by research by Mahayana, S. A. S., (2015), it is known that out of 298 cases of LBW there were 229 (76.8%) affected by the gestational age of the mother giving birth with a p value of 0.04 &lt; 0.05 which indicates that there is a significant relationship between the gestational age of the mother delivery with LBW events. This research is also in accordance with the theory written by (Pantiawati, 2010), stating that determining gestational age is very important because it reduces mortality and morbidity.</w:t>
      </w:r>
    </w:p>
    <w:p w:rsidR="009F0549" w:rsidRDefault="009F0549" w:rsidP="007B0560">
      <w:pPr>
        <w:spacing w:after="0" w:line="240" w:lineRule="auto"/>
        <w:jc w:val="both"/>
        <w:rPr>
          <w:rFonts w:ascii="Times New Roman" w:hAnsi="Times New Roman"/>
          <w:b/>
          <w:sz w:val="24"/>
          <w:lang w:val="en-US"/>
        </w:rPr>
      </w:pPr>
    </w:p>
    <w:p w:rsidR="0094127F" w:rsidRPr="007B0560" w:rsidRDefault="0094127F" w:rsidP="0091440C">
      <w:pPr>
        <w:spacing w:after="120" w:line="240" w:lineRule="auto"/>
        <w:jc w:val="both"/>
        <w:rPr>
          <w:rFonts w:ascii="Times New Roman" w:hAnsi="Times New Roman"/>
          <w:b/>
          <w:sz w:val="24"/>
          <w:lang w:val="en-US"/>
        </w:rPr>
      </w:pPr>
      <w:r w:rsidRPr="007B0560">
        <w:rPr>
          <w:rFonts w:ascii="Times New Roman" w:hAnsi="Times New Roman"/>
          <w:b/>
          <w:sz w:val="24"/>
          <w:lang w:val="en-US"/>
        </w:rPr>
        <w:t>Nutritional status</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Maternal nutritional status during pregnancy can be determined by observing Basal Metabolic Rate (BMR), iron deficiency (anemia) and diet. BMR of pregnant women increases up to 15-20% which is generally found in the third trimester and requires a lot of calories to meet their needs (Wiknjosastro, 2007).</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In the 2nd and 3rd trimesters, women with good nutrition are recommended to gain weight per week by 0.4 kg, while women with malnutrition or excess are recommended to gain weight per week, respectively 0.5 kg and 0. 3 kg (Saifuddin, 2010) so balanced nutrition counseling is very important for pregnant women.</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 xml:space="preserve">Based on the research results of Mahayana, S. A. S., (2015) it was found that, of the respondents who experienced LBW events, there were 24 respondents (80%) with malnutrition status. Meanwhile, in the group of respondents who did not experience LBW, there were 43 respondents (47.8%) with malnutrition status. From these results, as a percentage, mothers with less nutritional status gave birth to babies with LBW babies compared to mothers who gave birth to babies not LBW (BBLN). The results of the statistical test for the relationship between the nutritional status of the mother and the incidence of LBW obtained a value of p=0.004. It can be concluded that there is a significant relationship between the nutritional status of the mother and the incidence of LBW. From the analysis, the value of OR = 4,372 (95% CI; 1,632 </w:t>
      </w:r>
      <w:r w:rsidRPr="007B0560">
        <w:rPr>
          <w:rFonts w:ascii="Times New Roman" w:hAnsi="Times New Roman"/>
          <w:sz w:val="24"/>
          <w:lang w:val="en-US"/>
        </w:rPr>
        <w:lastRenderedPageBreak/>
        <w:t>– 11,714) was also obtained. It can be interpreted that mothers with poor nutritional status have 4,372 times the chance of giving birth to babies with LBW babies compared to mothers with good nutritional status.</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The results of this study are in line with the results of research (Shanklin, 1979) in research (Karmanto, Bambang. 2002) which states that pregnant women with malnutrition will give birth to LBW babies 10 times greater than mothers who are well nourished. This poor nutritional intake was also found in a study in Ciawi where the incidence of LBW was 16.1%, in this area there is a belief not to eat much to avoid large babies so that labor can run smoothly.</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Malnutrition has a negative impact on the fetus such as prematurity, stillbirth or early noental death and impaired fetal growth. Maternal nutritional status has little effect on fetal growth during embryogenesis. Malnutrition during pregnancy will have negative consequences for the fetus such as prematurity, impaired fetal growth, stillbirth or early neonatal death. During embryogenesis the nutritional status of the mother has little effect on fetal growth. This is in accordance with the estimate that most women have sufficient nutrient stores for slow-growing embryos. However, in the growth phase of the third trimester when fetal cell hypertrophy begins, the nutritional needs of the fetus can exceed the mother's supply if nutritional input is lacking. The influence of nutrition on pregnancy is very important. Improving education on nutrition and obtaining adequate nutrition in terms of menu composition as well as quantity and quality are things that need to be considered for pregnant women with malnutrition. Due to malnutrition in pregnant women, causing blood volume to decrease, blood flow to the uterus and placenta is reduced, the size of the placenta is reduced and the transfer of nutrients through the placenta is reduced so that the fetus grows slowly or is disrupted. Pregnant women with malnutrition tend to give birth prematurely or LBW (Romauli, 2011).</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Anemia in pregnant women will increase the risk of having a LBW baby, the risk of bleeding before and during delivery, and can even cause death for the mother and her baby if the pregnant woman suffers from severe anemia. This is due to a lack of blood supply of nutrients and oxygen to the placenta which will affect the function of the placenta to the fetus (Ministry of Health RI, 2002). According to the results of this study, 39% of the Hb status of women with anemia gave birth to LBW babies, whereas only 32.8% of normal ones gave birth.</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The results of the research by Mahayana, et al (2015), one of the causes of LBW is low Hb levels or anemia. A decrease in Hb levels caused by increasing gestational age will form a joint factor that affects the baby's birth weight so that pregnant women will experience anemia which can cause hypoxia. Reduced blood flow to the uterus which will disrupt the flow of oxygen and nutrients to the placenta and fetus. Less blood flow to the uterus will cause asphyxia and obstruct fetal development so that the fetus is born with LBW (Kalaviani, 2009). During pregnancy additional iron is needed to increase the number of red blood cells and form red blood cells of the fetus and placenta. The decrease in Hb concentration will be smaller in pregnant women who consume iron. The increase in blood volume serves to meet the perfusion needs of the uteroplacental (Kozuma, 2009).</w:t>
      </w:r>
    </w:p>
    <w:p w:rsidR="009F0549" w:rsidRDefault="009F0549" w:rsidP="009F0549">
      <w:pPr>
        <w:spacing w:after="0" w:line="240" w:lineRule="auto"/>
        <w:jc w:val="both"/>
        <w:rPr>
          <w:rFonts w:ascii="Times New Roman" w:hAnsi="Times New Roman"/>
          <w:b/>
          <w:sz w:val="24"/>
          <w:lang w:val="en-US"/>
        </w:rPr>
      </w:pPr>
    </w:p>
    <w:p w:rsidR="0094127F" w:rsidRPr="009F0549" w:rsidRDefault="0094127F" w:rsidP="0091440C">
      <w:pPr>
        <w:spacing w:after="120" w:line="240" w:lineRule="auto"/>
        <w:jc w:val="both"/>
        <w:rPr>
          <w:rFonts w:ascii="Times New Roman" w:hAnsi="Times New Roman"/>
          <w:b/>
          <w:sz w:val="24"/>
          <w:lang w:val="en-US"/>
        </w:rPr>
      </w:pPr>
      <w:r w:rsidRPr="009F0549">
        <w:rPr>
          <w:rFonts w:ascii="Times New Roman" w:hAnsi="Times New Roman"/>
          <w:b/>
          <w:sz w:val="24"/>
          <w:lang w:val="en-US"/>
        </w:rPr>
        <w:t>Antenatal Care (ANC)</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Antenatal Care Examination (ANC) is a pregnancy examination to optimize the mental and physical health of pregnant women, so that they are able to deal with childbirth, the postpartum period, preparation for breastfeeding and the return of reproductive health normally (Manuaba, 2012). Standard antenatal check-up according to the Guidebook for Integrated Antenatal Care Services. Antenatal Care (ANC) at posyandu/facilities as many as 6 (six) times can be used as a basis to determine the level of activity of health services for mothers in checking their pregnancies.</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lastRenderedPageBreak/>
        <w:t>Based on the research results of Mahayana, S. A. S., (2015) showed that, of the respondents who experienced LBW events, there were 25 respondents (83.3%) with less frequency of ANC examinations. Whereas in the group of respondents who did not experience LBW events, there were 44 respondents (69%) with less frequency of ANC examinations. From these results, as a percentage, mothers with less frequency of ANC examinations gave birth to babies with LBW babies compared to mothers who gave birth to babies without LBW (BBLN). The results of the statistical test for the relationship between the frequency of antenatal care checks and the incidence of LBW were obtained p = 0.002. It can be concluded that there is a significant relationship between the frequency of antenatal care checks (ANC) and the incidence of LBW.</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The results of this study are in line with research conducted by (Sistiarani, 2008) which stated that the frequency of Antenatal Care examinations had a significant relationship with the incidence of LBW, indicated by a value of p = 0.001 and OR: 5.85, which means that mothers who do not carry out ANC examinations have a 5.85 chance experienced low birth weight (LBW) events.</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In the Mahayana study, S. A. S., (2015) the quality of Antenatal Care (ANC) services is said to be poor if during pregnancy it does not fulfill all the conditions including: &gt; 4 visits, namely; at least 1 time in the 1st and 2nd quarters, and 2 times in the 3rd quarter, get a complete minimum service standard of "5T" for antenatal care consisting of; first, weighing and measuring height, second, measuring blood pressure, third, measuring fundal height, fourth, giving complete tetanus toxoid immunization (TT) and fifth, giving iron tablets at least 90 tablets during pregnancy, and being told signs signs of pregnancy complications If all of these conditions have been met, it is categorized as good.</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Bivariate analysis has weaknesses in analyzing multicausal causes of health problems, such as the incidence of LBW is not only caused by the quality of antenatal care but also influenced by other related factors, so it is necessary to carry out a multivariate analysis by including all other risk variables that are thought to also have a relationship with LBW events. The multivariate analysis used is multiple logistic regression. Modeling risk factors through the modeling stages includes selecting interaction candidate variables and confounding candidate variables, conducting complete modeling, confounding assessments, and making the final model (Hastono, 2001).</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From the results of the bivariate test on the dependent variable (p value &lt;0.05), there are 4 covariate variables that qualify as interaction candidates and confounder candidates in the multivariate model, namely: maternal age, gestational age, ANC and nutritional status. The results of the interaction test between the main independent variables and all interaction candidate variables found no significant results, so the next model does not include interaction variables. From the results of the confounding assessment it was found that the age of the mother was not a confounder in seeing the relationship with the quality of antenatal care, so that maternal age did not cause a shift in the OR value away from zero (OR full model = 2.301 and OR reduced = 2.583), it can be said that if the variable maternal age is not controlled it will cause a distortion effect that is greater than the actual value. From the results of the percentage distribution of service quality, there is a tendency that the more ideal the age of the mother, the better the quality of antenatal care. In the final model of the relationship between the quality of Antenatal Care (ANC) services and the incidence of LBW, there is no interaction variable and has 1 confounder variable, with OR = 2.22 (95% CI: 1.58 – 3.12), meaning that pregnant women who receiving poor quality antenatal care is likely to have 2 times the risk of giving birth to LBW compared to pregnant women who receive good quality antenatal care after being controlled by maternal education. Several previous studies have also provided results that are in line with this study, although the operational definitions of the variables for antenatal care are not exactly the same (Hastono, 2001).</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lastRenderedPageBreak/>
        <w:t>Whereas Karmanto (2002) with a case-control study in Cirebon obtained OR crude = 2.92, meaning that mothers who use services with poor quality, namely not fulfilling at least 4 times the service and 5T have a chance of giving birth to LBW 2.92 times compared to mothers who use quality antenatal care. This was also reinforced by Hastono's case-control study, (2006) with the 2002-2003 IDHS data source, which obtained OR = 2.71, meaning that mothers who received poor antenatal quality were likely to be 2.71 times more likely to give birth to LBW babies than mothers who receive good antenatal care.</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According to Mahayana, S. A. S., (2015), antenatal care aims to maintain the physical/mental health of the mother and baby by providing education on nutrition, personal hygiene, and the delivery process, detecting abnormalities in the mother and fetus early and immediately managing medical complications. surgery, or obstetrics during pregnancy and overcoming it. It also aims to prepare pregnant women, both physically, psychologically and socially in dealing with complications.</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It is understood that good quality antenatal care by fulfilling the above conditions will provide sufficient opportunities to deal with high-risk cases that are found, as well as help mothers recognize the conditions of pregnancy they are facing and determine solutions or efforts to overcome these problems so as to reduce the risk of LBW events.</w:t>
      </w:r>
    </w:p>
    <w:p w:rsidR="0094127F" w:rsidRPr="007B0560" w:rsidRDefault="0094127F" w:rsidP="007B0560">
      <w:pPr>
        <w:spacing w:after="0" w:line="240" w:lineRule="auto"/>
        <w:ind w:firstLine="567"/>
        <w:jc w:val="both"/>
        <w:rPr>
          <w:rFonts w:ascii="Times New Roman" w:hAnsi="Times New Roman"/>
          <w:sz w:val="24"/>
          <w:lang w:val="en-US"/>
        </w:rPr>
      </w:pPr>
      <w:r w:rsidRPr="007B0560">
        <w:rPr>
          <w:rFonts w:ascii="Times New Roman" w:hAnsi="Times New Roman"/>
          <w:sz w:val="24"/>
          <w:lang w:val="en-US"/>
        </w:rPr>
        <w:t>The relationship between the quality of Antenatal Care (ANC) services and the incidence of LBW is proven in this study with the assumption that antenatal care is mainly three important activities (weighing and measuring height, measuring the height of the uterine fundus, and administering iron tablets at least 90 tablets during pregnancy). "10T" services that are directly related to the prevention of LBW incidents have been carried out. The good quality of antenatal care should be able to change the behavior of the mother so that the mother can achieve optimal health during pregnancy and childbirth, because at every antenatal visit apart from examination the mother will also receive education/counseling. Counseling materials are problems felt by mothers related to their pregnancy, thus health workers are invited to understand mothers individually and learn to listen to everything that is said by pregnant women. So that there is no gap between the two parties, pr</w:t>
      </w:r>
      <w:r w:rsidR="00635179">
        <w:rPr>
          <w:rFonts w:ascii="Times New Roman" w:hAnsi="Times New Roman"/>
          <w:sz w:val="24"/>
          <w:lang w:val="en-US"/>
        </w:rPr>
        <w:t>egnant women do not feel afraid</w:t>
      </w:r>
      <w:r w:rsidRPr="007B0560">
        <w:rPr>
          <w:rFonts w:ascii="Times New Roman" w:hAnsi="Times New Roman"/>
          <w:sz w:val="24"/>
          <w:lang w:val="en-US"/>
        </w:rPr>
        <w:t>/reluctant towards officers.</w:t>
      </w:r>
    </w:p>
    <w:p w:rsidR="0094127F" w:rsidRPr="007B0560" w:rsidRDefault="0094127F" w:rsidP="007B0560">
      <w:pPr>
        <w:spacing w:after="0" w:line="240" w:lineRule="auto"/>
        <w:ind w:firstLine="567"/>
        <w:jc w:val="both"/>
        <w:rPr>
          <w:rFonts w:ascii="Times New Roman" w:hAnsi="Times New Roman"/>
          <w:sz w:val="24"/>
          <w:lang w:val="en-US"/>
        </w:rPr>
      </w:pPr>
    </w:p>
    <w:p w:rsidR="00762A45" w:rsidRPr="00635179" w:rsidRDefault="00762A45" w:rsidP="00635179">
      <w:pPr>
        <w:spacing w:after="0" w:line="240" w:lineRule="auto"/>
        <w:rPr>
          <w:rFonts w:ascii="Times New Roman" w:hAnsi="Times New Roman"/>
          <w:b/>
          <w:sz w:val="24"/>
          <w:szCs w:val="24"/>
        </w:rPr>
      </w:pPr>
      <w:r w:rsidRPr="007B0560">
        <w:rPr>
          <w:rFonts w:ascii="Times New Roman" w:hAnsi="Times New Roman"/>
          <w:b/>
          <w:sz w:val="24"/>
          <w:szCs w:val="24"/>
        </w:rPr>
        <w:t>LIMITATIONS OF THE RESEARCH</w:t>
      </w:r>
    </w:p>
    <w:p w:rsidR="00762A45" w:rsidRPr="007B0560" w:rsidRDefault="00762A45" w:rsidP="007B0560">
      <w:pPr>
        <w:spacing w:after="0" w:line="240" w:lineRule="auto"/>
        <w:jc w:val="both"/>
        <w:rPr>
          <w:rFonts w:ascii="Times New Roman" w:hAnsi="Times New Roman"/>
          <w:b/>
          <w:sz w:val="24"/>
          <w:szCs w:val="24"/>
          <w:lang w:val="en-US"/>
        </w:rPr>
      </w:pPr>
    </w:p>
    <w:p w:rsidR="00762A45" w:rsidRPr="007B0560" w:rsidRDefault="00762A45" w:rsidP="007B0560">
      <w:pPr>
        <w:spacing w:after="0" w:line="240" w:lineRule="auto"/>
        <w:jc w:val="both"/>
        <w:rPr>
          <w:rFonts w:ascii="Times New Roman" w:hAnsi="Times New Roman"/>
          <w:sz w:val="24"/>
          <w:szCs w:val="24"/>
          <w:lang w:val="en-US"/>
        </w:rPr>
      </w:pPr>
      <w:r w:rsidRPr="007B0560">
        <w:rPr>
          <w:rFonts w:ascii="Times New Roman" w:hAnsi="Times New Roman"/>
          <w:sz w:val="24"/>
          <w:szCs w:val="24"/>
        </w:rPr>
        <w:t>In this study, the data were categorized or become nominal data so that a multiple logistic regression test was performed on the determinants of the mother, fetus, and external factors on the incidence of LBW, but did not consider other influencing determinants such as placental determinants. These determinants were not fully measured. The study was conducted with secondary data in the village area assisted by the Public Health Center in East Lombok Regency.</w:t>
      </w:r>
    </w:p>
    <w:p w:rsidR="00762A45" w:rsidRPr="007B0560" w:rsidRDefault="00762A45" w:rsidP="007B0560">
      <w:pPr>
        <w:spacing w:after="0" w:line="240" w:lineRule="auto"/>
        <w:jc w:val="both"/>
        <w:rPr>
          <w:rFonts w:ascii="Times New Roman" w:hAnsi="Times New Roman"/>
          <w:sz w:val="24"/>
          <w:lang w:val="en-US"/>
        </w:rPr>
      </w:pPr>
    </w:p>
    <w:p w:rsidR="00A53780" w:rsidRPr="007B0560" w:rsidRDefault="00BC732B" w:rsidP="007B0560">
      <w:pPr>
        <w:spacing w:after="0" w:line="240" w:lineRule="auto"/>
        <w:jc w:val="both"/>
        <w:rPr>
          <w:rFonts w:ascii="Times New Roman" w:hAnsi="Times New Roman"/>
          <w:b/>
          <w:sz w:val="24"/>
        </w:rPr>
      </w:pPr>
      <w:r w:rsidRPr="007B0560">
        <w:rPr>
          <w:rFonts w:ascii="Times New Roman" w:hAnsi="Times New Roman"/>
          <w:b/>
          <w:sz w:val="24"/>
        </w:rPr>
        <w:t xml:space="preserve">CONCLUSIONS </w:t>
      </w:r>
    </w:p>
    <w:p w:rsidR="00F2012E" w:rsidRPr="007B0560" w:rsidRDefault="00F2012E" w:rsidP="007B0560">
      <w:pPr>
        <w:spacing w:after="0" w:line="240" w:lineRule="auto"/>
        <w:jc w:val="both"/>
        <w:rPr>
          <w:rFonts w:ascii="Times New Roman" w:hAnsi="Times New Roman"/>
          <w:b/>
          <w:sz w:val="24"/>
        </w:rPr>
      </w:pPr>
    </w:p>
    <w:p w:rsidR="00BA4DCD" w:rsidRPr="007B0560" w:rsidRDefault="00BA4DCD" w:rsidP="007B0560">
      <w:pPr>
        <w:spacing w:after="0" w:line="240" w:lineRule="auto"/>
        <w:ind w:firstLine="567"/>
        <w:jc w:val="both"/>
        <w:rPr>
          <w:rFonts w:ascii="Times New Roman" w:hAnsi="Times New Roman"/>
          <w:sz w:val="24"/>
          <w:szCs w:val="24"/>
        </w:rPr>
      </w:pPr>
      <w:r w:rsidRPr="007B0560">
        <w:rPr>
          <w:rFonts w:ascii="Times New Roman" w:hAnsi="Times New Roman"/>
          <w:sz w:val="24"/>
          <w:szCs w:val="24"/>
        </w:rPr>
        <w:t>midwives, while newborns are female and weigh more than 2,500 grams.</w:t>
      </w:r>
    </w:p>
    <w:p w:rsidR="00BA4DCD" w:rsidRPr="007B0560" w:rsidRDefault="00BA4DCD" w:rsidP="007B0560">
      <w:pPr>
        <w:spacing w:after="0" w:line="240" w:lineRule="auto"/>
        <w:ind w:firstLine="567"/>
        <w:jc w:val="both"/>
        <w:rPr>
          <w:rFonts w:ascii="Times New Roman" w:hAnsi="Times New Roman"/>
          <w:sz w:val="24"/>
          <w:szCs w:val="24"/>
        </w:rPr>
      </w:pPr>
      <w:r w:rsidRPr="007B0560">
        <w:rPr>
          <w:rFonts w:ascii="Times New Roman" w:hAnsi="Times New Roman"/>
          <w:sz w:val="24"/>
          <w:szCs w:val="24"/>
        </w:rPr>
        <w:t>The influence of the determinants of the causes of low birth weight babies (LBW) consists of age, education, parity in gravida and abortion, distance and gestational age, anemia, frequency of antenatal care (ANC) and the presence of non-communicable diseases (PTM). From several determinants, it is the frequency of antenatal care visits (ANC) that has a significant value and has the strongest influence on the incidence of LBW.</w:t>
      </w:r>
    </w:p>
    <w:p w:rsidR="00A53780" w:rsidRPr="007B0560" w:rsidRDefault="00BA4DCD" w:rsidP="007B0560">
      <w:pPr>
        <w:spacing w:after="0" w:line="240" w:lineRule="auto"/>
        <w:ind w:firstLine="567"/>
        <w:jc w:val="both"/>
        <w:rPr>
          <w:rFonts w:ascii="Times New Roman" w:hAnsi="Times New Roman"/>
          <w:sz w:val="24"/>
        </w:rPr>
      </w:pPr>
      <w:r w:rsidRPr="007B0560">
        <w:rPr>
          <w:rFonts w:ascii="Times New Roman" w:hAnsi="Times New Roman"/>
          <w:sz w:val="24"/>
          <w:szCs w:val="24"/>
        </w:rPr>
        <w:t>The prediction model from the results of the simultaneous test of the determinants of the causes of LBW in East Lombok District is Antenatal Care (ANC) with PR: 2,381, 95% CI between 1,387 to 4,088 and a significance of 0.002.</w:t>
      </w:r>
    </w:p>
    <w:p w:rsidR="00A53780" w:rsidRPr="007B0560" w:rsidRDefault="00A53780" w:rsidP="007B0560">
      <w:pPr>
        <w:spacing w:after="0" w:line="240" w:lineRule="auto"/>
        <w:jc w:val="both"/>
        <w:rPr>
          <w:rFonts w:ascii="Times New Roman" w:hAnsi="Times New Roman"/>
          <w:sz w:val="24"/>
        </w:rPr>
      </w:pPr>
    </w:p>
    <w:p w:rsidR="00A53780" w:rsidRPr="007B0560" w:rsidRDefault="00BC732B" w:rsidP="007B0560">
      <w:pPr>
        <w:spacing w:after="0" w:line="240" w:lineRule="auto"/>
        <w:jc w:val="both"/>
        <w:rPr>
          <w:rFonts w:ascii="Times New Roman" w:hAnsi="Times New Roman"/>
          <w:b/>
          <w:sz w:val="24"/>
        </w:rPr>
      </w:pPr>
      <w:r w:rsidRPr="007B0560">
        <w:rPr>
          <w:rFonts w:ascii="Times New Roman" w:hAnsi="Times New Roman"/>
          <w:b/>
          <w:sz w:val="24"/>
        </w:rPr>
        <w:t>REFERENCES</w:t>
      </w:r>
    </w:p>
    <w:p w:rsidR="00F2012E" w:rsidRPr="007B0560" w:rsidRDefault="00F2012E" w:rsidP="007B0560">
      <w:pPr>
        <w:spacing w:after="0" w:line="240" w:lineRule="auto"/>
        <w:jc w:val="both"/>
        <w:rPr>
          <w:rFonts w:ascii="Times New Roman" w:hAnsi="Times New Roman"/>
          <w:b/>
          <w:sz w:val="24"/>
        </w:rPr>
      </w:pP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 xml:space="preserve">Alfindasari, Dessy. </w:t>
      </w:r>
      <w:r w:rsidR="00B65949">
        <w:rPr>
          <w:rFonts w:ascii="Times New Roman" w:hAnsi="Times New Roman"/>
          <w:sz w:val="24"/>
          <w:szCs w:val="24"/>
          <w:lang w:val="en-US"/>
        </w:rPr>
        <w:t>(</w:t>
      </w:r>
      <w:r w:rsidRPr="003203E1">
        <w:rPr>
          <w:rFonts w:ascii="Times New Roman" w:hAnsi="Times New Roman"/>
          <w:sz w:val="24"/>
          <w:szCs w:val="24"/>
        </w:rPr>
        <w:t>2014</w:t>
      </w:r>
      <w:r w:rsidR="00B65949">
        <w:rPr>
          <w:rFonts w:ascii="Times New Roman" w:hAnsi="Times New Roman"/>
          <w:sz w:val="24"/>
          <w:szCs w:val="24"/>
          <w:lang w:val="en-US"/>
        </w:rPr>
        <w:t>)</w:t>
      </w:r>
      <w:r w:rsidRPr="003203E1">
        <w:rPr>
          <w:rFonts w:ascii="Times New Roman" w:hAnsi="Times New Roman"/>
          <w:sz w:val="24"/>
          <w:szCs w:val="24"/>
        </w:rPr>
        <w:t>. Qualitative Research Design. Accessed on 11 January 2016 at http://www.eurekadinding.com/2014/11/designpenelitiankualitatif.html?m=1</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 xml:space="preserve">Atriyanto, Primades. </w:t>
      </w:r>
      <w:r w:rsidR="00B65949">
        <w:rPr>
          <w:rFonts w:ascii="Times New Roman" w:hAnsi="Times New Roman"/>
          <w:sz w:val="24"/>
          <w:szCs w:val="24"/>
          <w:lang w:val="en-US"/>
        </w:rPr>
        <w:t>(</w:t>
      </w:r>
      <w:r w:rsidRPr="003203E1">
        <w:rPr>
          <w:rFonts w:ascii="Times New Roman" w:hAnsi="Times New Roman"/>
          <w:sz w:val="24"/>
          <w:szCs w:val="24"/>
        </w:rPr>
        <w:t>2006</w:t>
      </w:r>
      <w:r w:rsidR="00B65949">
        <w:rPr>
          <w:rFonts w:ascii="Times New Roman" w:hAnsi="Times New Roman"/>
          <w:sz w:val="24"/>
          <w:szCs w:val="24"/>
          <w:lang w:val="en-US"/>
        </w:rPr>
        <w:t>)</w:t>
      </w:r>
      <w:r w:rsidRPr="003203E1">
        <w:rPr>
          <w:rFonts w:ascii="Times New Roman" w:hAnsi="Times New Roman"/>
          <w:sz w:val="24"/>
          <w:szCs w:val="24"/>
        </w:rPr>
        <w:t>. The Effect of Quality of Antenatal Care (Based on Service Frequency, Service Schedule, and Counseling) on the Incidence of Low Birth Weight Infants (LBW). Master's thesis in Public Health, University of Indonesia, Depok</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Badriah, D. L. (2011). Nutrition in Reproductive Health. Bandung: PT. Aditama Refika</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Chamberlain, G., Morgan, M. (2010). Antenatal Care, Issue 4, Jakarta: EGC</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Dahlan, M.S. (2016). Sample Size and Sampling Method. New York: Salemba Medika</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Demelash H., Motbainor A., Nigatu D., Gashaw K., Melese A. (2015). Risk Factors for Low Birth Weight in Balezone Hospitals, South-East Ethiopia. Journal of BMC Pregnancy and Childbirth</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Diniya N., Rahayu A., Musafaat. (2015). Risk factors associated with low birth weight babies in the working area of the Martapura Public Health Center, Banjar Regency, Jakarta. Indonesian Public Health Publication Journal. Vol. 3 No. 3</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Dorland, W.A, Newman. (2010). Dorland Medical Dictionary. Jakarta: EGC</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Ekawaty, L.H. (2015). Low Birth Weight Babies. accessed 30 March 2017; https://ugm.ac.id/id/berita/10695-nomor.bayi.berat.lahir.dinding.masih.tinggi</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 xml:space="preserve">Goldani. </w:t>
      </w:r>
      <w:r w:rsidR="00B65949">
        <w:rPr>
          <w:rFonts w:ascii="Times New Roman" w:hAnsi="Times New Roman"/>
          <w:sz w:val="24"/>
          <w:szCs w:val="24"/>
          <w:lang w:val="en-US"/>
        </w:rPr>
        <w:t>(</w:t>
      </w:r>
      <w:r w:rsidRPr="003203E1">
        <w:rPr>
          <w:rFonts w:ascii="Times New Roman" w:hAnsi="Times New Roman"/>
          <w:sz w:val="24"/>
          <w:szCs w:val="24"/>
        </w:rPr>
        <w:t>2004</w:t>
      </w:r>
      <w:r w:rsidR="00B65949">
        <w:rPr>
          <w:rFonts w:ascii="Times New Roman" w:hAnsi="Times New Roman"/>
          <w:sz w:val="24"/>
          <w:szCs w:val="24"/>
          <w:lang w:val="en-US"/>
        </w:rPr>
        <w:t>)</w:t>
      </w:r>
      <w:r w:rsidRPr="003203E1">
        <w:rPr>
          <w:rFonts w:ascii="Times New Roman" w:hAnsi="Times New Roman"/>
          <w:sz w:val="24"/>
          <w:szCs w:val="24"/>
        </w:rPr>
        <w:t>. Trends in Prenatal Care Use and Low Birthweight in Shouteast Brazil. AM J. Public Health (AJPH), Vol 94 No. Aug. 8 2004: 1366 – 1371</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Hasan, R., Alatas, H. (2000). Lecture Book 3 of Pediatrics. Jakarta: Department of Pediatrics, FK UI</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Hastono, Susanto Priyono. (2001). Data analysis. Jakarta: Library of the Faculty of Health. Community-UI</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 xml:space="preserve">Karmanto, Bambang. </w:t>
      </w:r>
      <w:r w:rsidR="00B65949">
        <w:rPr>
          <w:rFonts w:ascii="Times New Roman" w:hAnsi="Times New Roman"/>
          <w:sz w:val="24"/>
          <w:szCs w:val="24"/>
          <w:lang w:val="en-US"/>
        </w:rPr>
        <w:t>(</w:t>
      </w:r>
      <w:r w:rsidRPr="003203E1">
        <w:rPr>
          <w:rFonts w:ascii="Times New Roman" w:hAnsi="Times New Roman"/>
          <w:sz w:val="24"/>
          <w:szCs w:val="24"/>
        </w:rPr>
        <w:t>2002</w:t>
      </w:r>
      <w:r w:rsidR="00B65949">
        <w:rPr>
          <w:rFonts w:ascii="Times New Roman" w:hAnsi="Times New Roman"/>
          <w:sz w:val="24"/>
          <w:szCs w:val="24"/>
          <w:lang w:val="en-US"/>
        </w:rPr>
        <w:t>)</w:t>
      </w:r>
      <w:r w:rsidRPr="003203E1">
        <w:rPr>
          <w:rFonts w:ascii="Times New Roman" w:hAnsi="Times New Roman"/>
          <w:sz w:val="24"/>
          <w:szCs w:val="24"/>
        </w:rPr>
        <w:t>. The relationship between the quality of antenatal service utilization and LBW incidence at the Cirebon city health center in 2001-2002. Master's thesis in Public Health, University of Indonesia, Depok.</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Ministry of Health of the Republic of Indonesia. (2018). Indonesia Health Profile 2017. Jakarta: Indonesian Ministry of Health</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Ministry of Health of the Republic of Indonesia. (2019). Guidelines for Postpartum Services for Mothers and Newborns. Jakarta: Indonesian Ministry of Health</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Kosim, M.S., Yunanto, A., Dewi, R., Sarosa, G.I., Usman, A. (2014). Textbook of Neonatology, Second Edition. Jakarta: IDAI Issuing Agency</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Kozuma, S. (2009). Approaches to anemia in Pregnancy Research and reviews JMAJ 52</w:t>
      </w:r>
      <w:r w:rsidR="00B65949">
        <w:rPr>
          <w:rFonts w:ascii="Times New Roman" w:hAnsi="Times New Roman"/>
          <w:sz w:val="24"/>
          <w:szCs w:val="24"/>
          <w:lang w:val="en-US"/>
        </w:rPr>
        <w:t xml:space="preserve"> </w:t>
      </w:r>
      <w:r w:rsidRPr="003203E1">
        <w:rPr>
          <w:rFonts w:ascii="Times New Roman" w:hAnsi="Times New Roman"/>
          <w:sz w:val="24"/>
          <w:szCs w:val="24"/>
        </w:rPr>
        <w:t>(4): 214-218</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 xml:space="preserve">Kramer and Kakuma. </w:t>
      </w:r>
      <w:r w:rsidR="00B65949">
        <w:rPr>
          <w:rFonts w:ascii="Times New Roman" w:hAnsi="Times New Roman"/>
          <w:sz w:val="24"/>
          <w:szCs w:val="24"/>
          <w:lang w:val="en-US"/>
        </w:rPr>
        <w:t>(</w:t>
      </w:r>
      <w:r w:rsidRPr="003203E1">
        <w:rPr>
          <w:rFonts w:ascii="Times New Roman" w:hAnsi="Times New Roman"/>
          <w:sz w:val="24"/>
          <w:szCs w:val="24"/>
        </w:rPr>
        <w:t>2012</w:t>
      </w:r>
      <w:r w:rsidR="00B65949">
        <w:rPr>
          <w:rFonts w:ascii="Times New Roman" w:hAnsi="Times New Roman"/>
          <w:sz w:val="24"/>
          <w:szCs w:val="24"/>
          <w:lang w:val="en-US"/>
        </w:rPr>
        <w:t>)</w:t>
      </w:r>
      <w:r w:rsidRPr="003203E1">
        <w:rPr>
          <w:rFonts w:ascii="Times New Roman" w:hAnsi="Times New Roman"/>
          <w:sz w:val="24"/>
          <w:szCs w:val="24"/>
        </w:rPr>
        <w:t>. Optimal duration of exclusive breastfeeding. Chocrane Library; Wiley.</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Kramer, MS. 1987. Determinants of low birth weight: methodological assessment and Meta analysis’, Bulletin of the World Health Organization, 65.5: 663-737</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Kusparlina, E. P. (2016). Relationship Between Age and Nutritional Status of Mothers Based on Upper Arm Circumference and Type of LBW. Journal of Voice Health Research Forikes, VII (1), 21–26.</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Leonardo. (2011). Differences in Fetal Outcomes in Preterm Labor at 34-36 Weeks Gestational Age with and without Premature Rupture of Membrane, Diponegoro. Health Journal. Faculty of Medicine, Diponegoro University</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Leveno, K.J., Cunningham, F.G., Gant, N.F., Alexander, J.M., Bloom, S.L., Casey, B.M., Dashe, J.S., Sheffield, J.S., Yost, N.P. (2009). Williams Obstetrics, Issue 21, Jakarta: EGC</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 xml:space="preserve">Mahayana, E.C.,. Y., </w:t>
      </w:r>
      <w:r w:rsidR="00B65949">
        <w:rPr>
          <w:rFonts w:ascii="Times New Roman" w:hAnsi="Times New Roman"/>
          <w:sz w:val="24"/>
          <w:szCs w:val="24"/>
          <w:lang w:val="en-US"/>
        </w:rPr>
        <w:t>(</w:t>
      </w:r>
      <w:r w:rsidRPr="003203E1">
        <w:rPr>
          <w:rFonts w:ascii="Times New Roman" w:hAnsi="Times New Roman"/>
          <w:sz w:val="24"/>
          <w:szCs w:val="24"/>
        </w:rPr>
        <w:t>2015</w:t>
      </w:r>
      <w:r w:rsidR="00B65949">
        <w:rPr>
          <w:rFonts w:ascii="Times New Roman" w:hAnsi="Times New Roman"/>
          <w:sz w:val="24"/>
          <w:szCs w:val="24"/>
          <w:lang w:val="en-US"/>
        </w:rPr>
        <w:t>)</w:t>
      </w:r>
      <w:r w:rsidRPr="003203E1">
        <w:rPr>
          <w:rFonts w:ascii="Times New Roman" w:hAnsi="Times New Roman"/>
          <w:sz w:val="24"/>
          <w:szCs w:val="24"/>
        </w:rPr>
        <w:t>. Risk factors that influence the incidence of low birth weight in Dr. M. Djamil Padang. Journal of FK Unand, 4(3), p. 665</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lastRenderedPageBreak/>
        <w:t xml:space="preserve">Mahayana, S. A. S., </w:t>
      </w:r>
      <w:r w:rsidR="00B65949">
        <w:rPr>
          <w:rFonts w:ascii="Times New Roman" w:hAnsi="Times New Roman"/>
          <w:sz w:val="24"/>
          <w:szCs w:val="24"/>
          <w:lang w:val="en-US"/>
        </w:rPr>
        <w:t>(</w:t>
      </w:r>
      <w:r w:rsidRPr="003203E1">
        <w:rPr>
          <w:rFonts w:ascii="Times New Roman" w:hAnsi="Times New Roman"/>
          <w:sz w:val="24"/>
          <w:szCs w:val="24"/>
        </w:rPr>
        <w:t>2015</w:t>
      </w:r>
      <w:r w:rsidR="00B65949">
        <w:rPr>
          <w:rFonts w:ascii="Times New Roman" w:hAnsi="Times New Roman"/>
          <w:sz w:val="24"/>
          <w:szCs w:val="24"/>
          <w:lang w:val="en-US"/>
        </w:rPr>
        <w:t>)</w:t>
      </w:r>
      <w:r w:rsidRPr="003203E1">
        <w:rPr>
          <w:rFonts w:ascii="Times New Roman" w:hAnsi="Times New Roman"/>
          <w:sz w:val="24"/>
          <w:szCs w:val="24"/>
        </w:rPr>
        <w:t>. Risk factors that influence the incidence of low birth weight at Dr.M.Djamil Hospital Padang. Journal of FK Unand, 4(3), p. 664</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 xml:space="preserve">Mani, Geetha., Annadurai, Kalaviani., Danasekaran, Raja. </w:t>
      </w:r>
      <w:r w:rsidR="00B65949">
        <w:rPr>
          <w:rFonts w:ascii="Times New Roman" w:hAnsi="Times New Roman"/>
          <w:sz w:val="24"/>
          <w:szCs w:val="24"/>
          <w:lang w:val="en-US"/>
        </w:rPr>
        <w:t>(</w:t>
      </w:r>
      <w:r w:rsidRPr="003203E1">
        <w:rPr>
          <w:rFonts w:ascii="Times New Roman" w:hAnsi="Times New Roman"/>
          <w:sz w:val="24"/>
          <w:szCs w:val="24"/>
        </w:rPr>
        <w:t>2015</w:t>
      </w:r>
      <w:r w:rsidR="00B65949">
        <w:rPr>
          <w:rFonts w:ascii="Times New Roman" w:hAnsi="Times New Roman"/>
          <w:sz w:val="24"/>
          <w:szCs w:val="24"/>
          <w:lang w:val="en-US"/>
        </w:rPr>
        <w:t>)</w:t>
      </w:r>
      <w:r w:rsidRPr="003203E1">
        <w:rPr>
          <w:rFonts w:ascii="Times New Roman" w:hAnsi="Times New Roman"/>
          <w:sz w:val="24"/>
          <w:szCs w:val="24"/>
        </w:rPr>
        <w:t>. Bystander Cardiopulmonary Resuscitation in out of Hospital Cardiac Arrest: Need of The Hour. accessed March 16, 2016. http://www.ncbi.nlm.nih.gov/pmc/articles/PMC4370160/#R5</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Manuaba, I. A. C., Manuaba, I. B. G. F., Manuaba, I. B. G. (2012). Obstetrics, Gynecology and Family Planning for Midwife Education, 2nd Edition. Jakarta: EGC</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Maryunani. A., et al. (2013). Emergency Care and Complications in the Neonate. Jakarta: Trans Info Media</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Maulida, Farika. (2018). Continuity of Care Midwifery Care for Mrs. M During Pregnancy Up to Family Planning at Pangestu Siti Saudah S.ST. http://eprints.umpo.ac.id/4060/3/BAB%2011.pdf. (accessed October 20, 2018</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Ngonzi, J. et al. (2016). Puerperal Sepsis, The Leading Cause of Maternal Deaths at a Tertiary University Teaching Hospital in Uganda', BMC Pregnancy and Childbirth. Journal of BMC Pregnancy and Childbirth, 16(1), pp. 1–7. DOI: 10.1186/s12884-016-0986-9.</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Nur, R., Afiruddin, A., Novilia, R. (2016). Analysis of Risk Factors for Low Birth Weight Events at Anutapura Public Hospital, Palu. Thesis. Faculty of Medicine and Health Sciences, Tadulako University</w:t>
      </w:r>
    </w:p>
    <w:p w:rsidR="003203E1" w:rsidRPr="003203E1" w:rsidRDefault="003203E1" w:rsidP="003203E1">
      <w:pPr>
        <w:pStyle w:val="ListParagraph"/>
        <w:numPr>
          <w:ilvl w:val="0"/>
          <w:numId w:val="10"/>
        </w:numPr>
        <w:spacing w:after="0" w:line="240" w:lineRule="auto"/>
        <w:ind w:left="284" w:hanging="284"/>
        <w:jc w:val="both"/>
        <w:rPr>
          <w:rFonts w:ascii="Times New Roman" w:hAnsi="Times New Roman"/>
          <w:sz w:val="24"/>
          <w:szCs w:val="24"/>
        </w:rPr>
      </w:pPr>
      <w:r w:rsidRPr="003203E1">
        <w:rPr>
          <w:rFonts w:ascii="Times New Roman" w:hAnsi="Times New Roman"/>
          <w:sz w:val="24"/>
          <w:szCs w:val="24"/>
        </w:rPr>
        <w:t xml:space="preserve">Pantiawati, Ika. </w:t>
      </w:r>
      <w:r w:rsidR="00B65949">
        <w:rPr>
          <w:rFonts w:ascii="Times New Roman" w:hAnsi="Times New Roman"/>
          <w:sz w:val="24"/>
          <w:szCs w:val="24"/>
          <w:lang w:val="en-US"/>
        </w:rPr>
        <w:t>(</w:t>
      </w:r>
      <w:r w:rsidRPr="003203E1">
        <w:rPr>
          <w:rFonts w:ascii="Times New Roman" w:hAnsi="Times New Roman"/>
          <w:sz w:val="24"/>
          <w:szCs w:val="24"/>
        </w:rPr>
        <w:t>2010</w:t>
      </w:r>
      <w:r w:rsidR="00B65949">
        <w:rPr>
          <w:rFonts w:ascii="Times New Roman" w:hAnsi="Times New Roman"/>
          <w:sz w:val="24"/>
          <w:szCs w:val="24"/>
          <w:lang w:val="en-US"/>
        </w:rPr>
        <w:t>)</w:t>
      </w:r>
      <w:r w:rsidRPr="003203E1">
        <w:rPr>
          <w:rFonts w:ascii="Times New Roman" w:hAnsi="Times New Roman"/>
          <w:sz w:val="24"/>
          <w:szCs w:val="24"/>
        </w:rPr>
        <w:t>. Babies with Low Birth Weight. Yogyakarta: Nuha Medika</w:t>
      </w:r>
    </w:p>
    <w:p w:rsidR="00A53780" w:rsidRPr="003203E1" w:rsidRDefault="00B65949" w:rsidP="003203E1">
      <w:pPr>
        <w:pStyle w:val="ListParagraph"/>
        <w:numPr>
          <w:ilvl w:val="0"/>
          <w:numId w:val="10"/>
        </w:numPr>
        <w:spacing w:after="0" w:line="240" w:lineRule="auto"/>
        <w:ind w:left="284" w:hanging="284"/>
        <w:jc w:val="both"/>
        <w:rPr>
          <w:rFonts w:ascii="Times New Roman" w:hAnsi="Times New Roman"/>
          <w:sz w:val="24"/>
          <w:szCs w:val="24"/>
          <w:lang w:val="en-US"/>
        </w:rPr>
      </w:pPr>
      <w:r w:rsidRPr="003203E1">
        <w:rPr>
          <w:rFonts w:ascii="Times New Roman" w:hAnsi="Times New Roman"/>
          <w:sz w:val="24"/>
          <w:szCs w:val="24"/>
        </w:rPr>
        <w:t xml:space="preserve">Ministry of Health of the Republic of </w:t>
      </w:r>
      <w:r>
        <w:rPr>
          <w:rFonts w:ascii="Times New Roman" w:hAnsi="Times New Roman"/>
          <w:sz w:val="24"/>
          <w:szCs w:val="24"/>
          <w:lang w:val="en-US"/>
        </w:rPr>
        <w:t xml:space="preserve">Indonesia. (2021). </w:t>
      </w:r>
      <w:r w:rsidR="003203E1" w:rsidRPr="003203E1">
        <w:rPr>
          <w:rFonts w:ascii="Times New Roman" w:hAnsi="Times New Roman"/>
          <w:sz w:val="24"/>
          <w:szCs w:val="24"/>
        </w:rPr>
        <w:t>The new regulation, namely Permenkes 21 of 2021 concerning Health Services for Pre-Pregnancy, Pregnancy, Childbirth, and Post-March Health Services</w:t>
      </w:r>
    </w:p>
    <w:sectPr w:rsidR="00A53780" w:rsidRPr="003203E1" w:rsidSect="00025123">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250" w:rsidRDefault="00041250">
      <w:pPr>
        <w:spacing w:after="0" w:line="240" w:lineRule="auto"/>
      </w:pPr>
      <w:r>
        <w:separator/>
      </w:r>
    </w:p>
  </w:endnote>
  <w:endnote w:type="continuationSeparator" w:id="0">
    <w:p w:rsidR="00041250" w:rsidRDefault="0004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6B2" w:rsidRDefault="00FF36B2">
    <w:pPr>
      <w:pStyle w:val="Footer"/>
      <w:jc w:val="center"/>
    </w:pPr>
  </w:p>
  <w:p w:rsidR="00FF36B2" w:rsidRDefault="00FF36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250" w:rsidRDefault="00041250">
      <w:pPr>
        <w:spacing w:after="0" w:line="240" w:lineRule="auto"/>
      </w:pPr>
      <w:r>
        <w:separator/>
      </w:r>
    </w:p>
  </w:footnote>
  <w:footnote w:type="continuationSeparator" w:id="0">
    <w:p w:rsidR="00041250" w:rsidRDefault="000412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07D4"/>
    <w:multiLevelType w:val="hybridMultilevel"/>
    <w:tmpl w:val="F2CE8314"/>
    <w:lvl w:ilvl="0" w:tplc="091A96FE">
      <w:start w:val="1"/>
      <w:numFmt w:val="decimal"/>
      <w:lvlText w:val="%1)"/>
      <w:lvlJc w:val="left"/>
      <w:pPr>
        <w:ind w:left="1748" w:hanging="260"/>
      </w:pPr>
      <w:rPr>
        <w:rFonts w:ascii="Times New Roman" w:eastAsia="Times New Roman" w:hAnsi="Times New Roman" w:cs="Times New Roman" w:hint="default"/>
        <w:w w:val="99"/>
        <w:sz w:val="24"/>
        <w:szCs w:val="24"/>
        <w:lang w:eastAsia="en-US" w:bidi="ar-SA"/>
      </w:rPr>
    </w:lvl>
    <w:lvl w:ilvl="1" w:tplc="2AF2E156">
      <w:start w:val="1"/>
      <w:numFmt w:val="lowerLetter"/>
      <w:lvlText w:val="%2)."/>
      <w:lvlJc w:val="left"/>
      <w:pPr>
        <w:ind w:left="2209" w:hanging="360"/>
      </w:pPr>
      <w:rPr>
        <w:rFonts w:hint="default"/>
        <w:spacing w:val="0"/>
        <w:w w:val="100"/>
        <w:sz w:val="24"/>
        <w:szCs w:val="24"/>
        <w:lang w:eastAsia="en-US" w:bidi="ar-SA"/>
      </w:rPr>
    </w:lvl>
    <w:lvl w:ilvl="2" w:tplc="5C661004">
      <w:numFmt w:val="bullet"/>
      <w:lvlText w:val="•"/>
      <w:lvlJc w:val="left"/>
      <w:pPr>
        <w:ind w:left="3098" w:hanging="360"/>
      </w:pPr>
      <w:rPr>
        <w:rFonts w:hint="default"/>
        <w:lang w:eastAsia="en-US" w:bidi="ar-SA"/>
      </w:rPr>
    </w:lvl>
    <w:lvl w:ilvl="3" w:tplc="C924FACE">
      <w:numFmt w:val="bullet"/>
      <w:lvlText w:val="•"/>
      <w:lvlJc w:val="left"/>
      <w:pPr>
        <w:ind w:left="3997" w:hanging="360"/>
      </w:pPr>
      <w:rPr>
        <w:rFonts w:hint="default"/>
        <w:lang w:eastAsia="en-US" w:bidi="ar-SA"/>
      </w:rPr>
    </w:lvl>
    <w:lvl w:ilvl="4" w:tplc="582C1454">
      <w:numFmt w:val="bullet"/>
      <w:lvlText w:val="•"/>
      <w:lvlJc w:val="left"/>
      <w:pPr>
        <w:ind w:left="4896" w:hanging="360"/>
      </w:pPr>
      <w:rPr>
        <w:rFonts w:hint="default"/>
        <w:lang w:eastAsia="en-US" w:bidi="ar-SA"/>
      </w:rPr>
    </w:lvl>
    <w:lvl w:ilvl="5" w:tplc="2F789736">
      <w:numFmt w:val="bullet"/>
      <w:lvlText w:val="•"/>
      <w:lvlJc w:val="left"/>
      <w:pPr>
        <w:ind w:left="5794" w:hanging="360"/>
      </w:pPr>
      <w:rPr>
        <w:rFonts w:hint="default"/>
        <w:lang w:eastAsia="en-US" w:bidi="ar-SA"/>
      </w:rPr>
    </w:lvl>
    <w:lvl w:ilvl="6" w:tplc="961E7B0E">
      <w:numFmt w:val="bullet"/>
      <w:lvlText w:val="•"/>
      <w:lvlJc w:val="left"/>
      <w:pPr>
        <w:ind w:left="6693" w:hanging="360"/>
      </w:pPr>
      <w:rPr>
        <w:rFonts w:hint="default"/>
        <w:lang w:eastAsia="en-US" w:bidi="ar-SA"/>
      </w:rPr>
    </w:lvl>
    <w:lvl w:ilvl="7" w:tplc="5E6CDF32">
      <w:numFmt w:val="bullet"/>
      <w:lvlText w:val="•"/>
      <w:lvlJc w:val="left"/>
      <w:pPr>
        <w:ind w:left="7592" w:hanging="360"/>
      </w:pPr>
      <w:rPr>
        <w:rFonts w:hint="default"/>
        <w:lang w:eastAsia="en-US" w:bidi="ar-SA"/>
      </w:rPr>
    </w:lvl>
    <w:lvl w:ilvl="8" w:tplc="0722EB48">
      <w:numFmt w:val="bullet"/>
      <w:lvlText w:val="•"/>
      <w:lvlJc w:val="left"/>
      <w:pPr>
        <w:ind w:left="8490" w:hanging="360"/>
      </w:pPr>
      <w:rPr>
        <w:rFonts w:hint="default"/>
        <w:lang w:eastAsia="en-US" w:bidi="ar-SA"/>
      </w:rPr>
    </w:lvl>
  </w:abstractNum>
  <w:abstractNum w:abstractNumId="1" w15:restartNumberingAfterBreak="0">
    <w:nsid w:val="0CCF06B1"/>
    <w:multiLevelType w:val="hybridMultilevel"/>
    <w:tmpl w:val="AE8CC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44818"/>
    <w:multiLevelType w:val="hybridMultilevel"/>
    <w:tmpl w:val="AA88AB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15EEB"/>
    <w:multiLevelType w:val="hybridMultilevel"/>
    <w:tmpl w:val="B6009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42760F"/>
    <w:multiLevelType w:val="hybridMultilevel"/>
    <w:tmpl w:val="B9DCB824"/>
    <w:lvl w:ilvl="0" w:tplc="4366FD84">
      <w:start w:val="1"/>
      <w:numFmt w:val="decimal"/>
      <w:lvlText w:val="%1."/>
      <w:lvlJc w:val="left"/>
      <w:pPr>
        <w:ind w:left="720" w:hanging="360"/>
      </w:pPr>
      <w:rPr>
        <w:rFonts w:ascii="Times New Roman" w:eastAsia="Times New Roman" w:hAnsi="Times New Roman" w:cs="Times New Roman" w:hint="default"/>
        <w:spacing w:val="-4"/>
        <w:w w:val="95"/>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265E25"/>
    <w:multiLevelType w:val="hybridMultilevel"/>
    <w:tmpl w:val="D94276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5C2020"/>
    <w:multiLevelType w:val="multilevel"/>
    <w:tmpl w:val="5F5C2020"/>
    <w:lvl w:ilvl="0">
      <w:start w:val="1"/>
      <w:numFmt w:val="decimal"/>
      <w:lvlText w:val="%1."/>
      <w:lvlJc w:val="left"/>
      <w:pPr>
        <w:ind w:left="1530" w:hanging="360"/>
      </w:pPr>
      <w:rPr>
        <w:rFonts w:ascii="Times New Roman" w:hAnsi="Times New Roman" w:cs="Times New Roman" w:hint="default"/>
        <w:sz w:val="24"/>
        <w:szCs w:val="24"/>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7" w15:restartNumberingAfterBreak="0">
    <w:nsid w:val="63D106D5"/>
    <w:multiLevelType w:val="hybridMultilevel"/>
    <w:tmpl w:val="EE34CF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89035E"/>
    <w:multiLevelType w:val="hybridMultilevel"/>
    <w:tmpl w:val="6F78B2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B96CBE"/>
    <w:multiLevelType w:val="hybridMultilevel"/>
    <w:tmpl w:val="59CAED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2"/>
  </w:num>
  <w:num w:numId="5">
    <w:abstractNumId w:val="5"/>
  </w:num>
  <w:num w:numId="6">
    <w:abstractNumId w:val="7"/>
  </w:num>
  <w:num w:numId="7">
    <w:abstractNumId w:val="9"/>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EE"/>
    <w:rsid w:val="00001C92"/>
    <w:rsid w:val="0001168B"/>
    <w:rsid w:val="0002008E"/>
    <w:rsid w:val="00025123"/>
    <w:rsid w:val="00041250"/>
    <w:rsid w:val="000567CF"/>
    <w:rsid w:val="0012741F"/>
    <w:rsid w:val="001355D2"/>
    <w:rsid w:val="001419B3"/>
    <w:rsid w:val="00145AA0"/>
    <w:rsid w:val="001744B2"/>
    <w:rsid w:val="001A5BC7"/>
    <w:rsid w:val="001C5AB4"/>
    <w:rsid w:val="001F5326"/>
    <w:rsid w:val="00214F89"/>
    <w:rsid w:val="00224FD4"/>
    <w:rsid w:val="00243349"/>
    <w:rsid w:val="002D1CED"/>
    <w:rsid w:val="00312BB7"/>
    <w:rsid w:val="0031374D"/>
    <w:rsid w:val="003203E1"/>
    <w:rsid w:val="0035091E"/>
    <w:rsid w:val="00361BAA"/>
    <w:rsid w:val="003954EE"/>
    <w:rsid w:val="003B66A1"/>
    <w:rsid w:val="003C2E9C"/>
    <w:rsid w:val="003E4E9D"/>
    <w:rsid w:val="00413C3A"/>
    <w:rsid w:val="00426C08"/>
    <w:rsid w:val="0044249A"/>
    <w:rsid w:val="00471E1B"/>
    <w:rsid w:val="00496B2A"/>
    <w:rsid w:val="004F4918"/>
    <w:rsid w:val="00551BA5"/>
    <w:rsid w:val="005628D8"/>
    <w:rsid w:val="0057066B"/>
    <w:rsid w:val="00577AF4"/>
    <w:rsid w:val="005868C3"/>
    <w:rsid w:val="00597DAA"/>
    <w:rsid w:val="005D21D3"/>
    <w:rsid w:val="005D3123"/>
    <w:rsid w:val="00635179"/>
    <w:rsid w:val="00676FF5"/>
    <w:rsid w:val="00685AED"/>
    <w:rsid w:val="006F3997"/>
    <w:rsid w:val="00762A45"/>
    <w:rsid w:val="007704BA"/>
    <w:rsid w:val="007B0560"/>
    <w:rsid w:val="008A5127"/>
    <w:rsid w:val="008F015C"/>
    <w:rsid w:val="008F4092"/>
    <w:rsid w:val="00907495"/>
    <w:rsid w:val="0091440C"/>
    <w:rsid w:val="00916CB5"/>
    <w:rsid w:val="009213CB"/>
    <w:rsid w:val="0094127F"/>
    <w:rsid w:val="00971082"/>
    <w:rsid w:val="00996777"/>
    <w:rsid w:val="009E235C"/>
    <w:rsid w:val="009F0549"/>
    <w:rsid w:val="009F5E3B"/>
    <w:rsid w:val="00A53780"/>
    <w:rsid w:val="00A75DAB"/>
    <w:rsid w:val="00A9145C"/>
    <w:rsid w:val="00AD4383"/>
    <w:rsid w:val="00AE5204"/>
    <w:rsid w:val="00B4765A"/>
    <w:rsid w:val="00B47A43"/>
    <w:rsid w:val="00B65949"/>
    <w:rsid w:val="00B713C5"/>
    <w:rsid w:val="00B767BE"/>
    <w:rsid w:val="00BA4825"/>
    <w:rsid w:val="00BA4DCD"/>
    <w:rsid w:val="00BB2C90"/>
    <w:rsid w:val="00BC732B"/>
    <w:rsid w:val="00BF4971"/>
    <w:rsid w:val="00C00EDA"/>
    <w:rsid w:val="00C01B6F"/>
    <w:rsid w:val="00C221FA"/>
    <w:rsid w:val="00C81AC7"/>
    <w:rsid w:val="00C87516"/>
    <w:rsid w:val="00D06E28"/>
    <w:rsid w:val="00D5677A"/>
    <w:rsid w:val="00D57DFD"/>
    <w:rsid w:val="00DE0774"/>
    <w:rsid w:val="00DE223E"/>
    <w:rsid w:val="00E1508E"/>
    <w:rsid w:val="00E15583"/>
    <w:rsid w:val="00E80FA0"/>
    <w:rsid w:val="00E83443"/>
    <w:rsid w:val="00EC2D43"/>
    <w:rsid w:val="00EF2A3D"/>
    <w:rsid w:val="00EF76A4"/>
    <w:rsid w:val="00F2012E"/>
    <w:rsid w:val="00F5131D"/>
    <w:rsid w:val="00F568BB"/>
    <w:rsid w:val="00F657A6"/>
    <w:rsid w:val="00F92A6C"/>
    <w:rsid w:val="00FA2E72"/>
    <w:rsid w:val="00FC315C"/>
    <w:rsid w:val="00FD59F2"/>
    <w:rsid w:val="00FF36B2"/>
    <w:rsid w:val="12C32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760FE33"/>
  <w15:docId w15:val="{648F5DED-B973-4EA0-A99D-4536BC6E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after="120" w:line="240" w:lineRule="auto"/>
      <w:jc w:val="both"/>
    </w:pPr>
    <w:rPr>
      <w:rFonts w:ascii="Times New Roman" w:eastAsia="Times New Roman" w:hAnsi="Times New Roman"/>
      <w:sz w:val="20"/>
      <w:szCs w:val="20"/>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link w:val="TitleChar"/>
    <w:qFormat/>
    <w:pPr>
      <w:spacing w:before="100" w:beforeAutospacing="1" w:after="120" w:line="240" w:lineRule="auto"/>
      <w:jc w:val="center"/>
      <w:outlineLvl w:val="0"/>
    </w:pPr>
    <w:rPr>
      <w:rFonts w:ascii="Arial" w:eastAsia="Times New Roman" w:hAnsi="Arial"/>
      <w:b/>
      <w:kern w:val="28"/>
      <w:sz w:val="36"/>
      <w:szCs w:val="20"/>
      <w:lang w:val="en-US"/>
    </w:rPr>
  </w:style>
  <w:style w:type="character" w:styleId="Hyperlink">
    <w:name w:val="Hyperlink"/>
    <w:rPr>
      <w:color w:val="0000FF"/>
      <w:u w:val="single"/>
    </w:rPr>
  </w:style>
  <w:style w:type="table" w:styleId="TableGrid">
    <w:name w:val="Table Grid"/>
    <w:basedOn w:val="TableNormal"/>
    <w:uiPriority w:val="39"/>
    <w:qFormat/>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Pr>
      <w:rFonts w:ascii="Arial" w:eastAsia="Times New Roman" w:hAnsi="Arial" w:cs="Times New Roman"/>
      <w:b/>
      <w:kern w:val="28"/>
      <w:sz w:val="36"/>
      <w:szCs w:val="20"/>
    </w:rPr>
  </w:style>
  <w:style w:type="character" w:customStyle="1" w:styleId="FooterChar">
    <w:name w:val="Footer Char"/>
    <w:link w:val="Footer"/>
    <w:uiPriority w:val="99"/>
    <w:rPr>
      <w:rFonts w:ascii="Times New Roman" w:eastAsia="Times New Roman" w:hAnsi="Times New Roman" w:cs="Times New Roman"/>
      <w:sz w:val="20"/>
      <w:szCs w:val="20"/>
    </w:rPr>
  </w:style>
  <w:style w:type="paragraph" w:customStyle="1" w:styleId="Author">
    <w:name w:val="Author"/>
    <w:basedOn w:val="Normal"/>
    <w:pPr>
      <w:spacing w:after="0" w:line="240" w:lineRule="auto"/>
      <w:jc w:val="center"/>
    </w:pPr>
    <w:rPr>
      <w:rFonts w:ascii="Times New Roman" w:eastAsia="Times New Roman" w:hAnsi="Times New Roman"/>
      <w:b/>
      <w:color w:val="000000"/>
      <w:sz w:val="24"/>
      <w:szCs w:val="20"/>
      <w:lang w:val="en-US"/>
    </w:rPr>
  </w:style>
  <w:style w:type="paragraph" w:customStyle="1" w:styleId="Els-table-text">
    <w:name w:val="Els-table-text"/>
    <w:qFormat/>
    <w:pPr>
      <w:keepNext/>
      <w:spacing w:after="80" w:line="200" w:lineRule="exact"/>
    </w:pPr>
    <w:rPr>
      <w:rFonts w:ascii="Times New Roman" w:eastAsia="SimSun" w:hAnsi="Times New Roman"/>
      <w:sz w:val="16"/>
      <w:lang w:val="id-ID" w:eastAsia="id-ID"/>
    </w:rPr>
  </w:style>
  <w:style w:type="character" w:customStyle="1" w:styleId="HeaderChar">
    <w:name w:val="Header Char"/>
    <w:link w:val="Header"/>
    <w:uiPriority w:val="99"/>
    <w:rPr>
      <w:lang w:val="id-ID"/>
    </w:rPr>
  </w:style>
  <w:style w:type="paragraph" w:styleId="ListParagraph">
    <w:name w:val="List Paragraph"/>
    <w:basedOn w:val="Normal"/>
    <w:link w:val="ListParagraphChar"/>
    <w:uiPriority w:val="34"/>
    <w:qFormat/>
    <w:pPr>
      <w:ind w:left="720"/>
      <w:contextualSpacing/>
    </w:pPr>
  </w:style>
  <w:style w:type="character" w:customStyle="1" w:styleId="UnresolvedMention1">
    <w:name w:val="Unresolved Mention1"/>
    <w:uiPriority w:val="99"/>
    <w:semiHidden/>
    <w:unhideWhenUsed/>
    <w:qFormat/>
    <w:rPr>
      <w:color w:val="605E5C"/>
      <w:shd w:val="clear" w:color="auto" w:fill="E1DFDD"/>
    </w:rPr>
  </w:style>
  <w:style w:type="paragraph" w:styleId="BalloonText">
    <w:name w:val="Balloon Text"/>
    <w:basedOn w:val="Normal"/>
    <w:link w:val="BalloonTextChar"/>
    <w:uiPriority w:val="99"/>
    <w:semiHidden/>
    <w:unhideWhenUsed/>
    <w:rsid w:val="00C01B6F"/>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C01B6F"/>
    <w:rPr>
      <w:rFonts w:ascii="Tahoma" w:eastAsiaTheme="minorHAnsi" w:hAnsi="Tahoma" w:cs="Tahoma"/>
      <w:sz w:val="16"/>
      <w:szCs w:val="16"/>
    </w:rPr>
  </w:style>
  <w:style w:type="character" w:customStyle="1" w:styleId="ListParagraphChar">
    <w:name w:val="List Paragraph Char"/>
    <w:basedOn w:val="DefaultParagraphFont"/>
    <w:link w:val="ListParagraph"/>
    <w:uiPriority w:val="34"/>
    <w:rsid w:val="003C2E9C"/>
    <w:rPr>
      <w:sz w:val="22"/>
      <w:szCs w:val="22"/>
      <w:lang w:val="id-ID"/>
    </w:rPr>
  </w:style>
  <w:style w:type="character" w:customStyle="1" w:styleId="jlqj4b">
    <w:name w:val="jlqj4b"/>
    <w:basedOn w:val="DefaultParagraphFont"/>
    <w:rsid w:val="003C2E9C"/>
  </w:style>
  <w:style w:type="character" w:customStyle="1" w:styleId="fontstyle01">
    <w:name w:val="fontstyle01"/>
    <w:basedOn w:val="DefaultParagraphFont"/>
    <w:rsid w:val="00762A45"/>
    <w:rPr>
      <w:rFonts w:ascii="Times New Roman" w:hAnsi="Times New Roman" w:cs="Times New Roman" w:hint="default"/>
      <w:b/>
      <w:bCs/>
      <w:i w:val="0"/>
      <w:iCs w:val="0"/>
      <w:color w:val="000000"/>
      <w:sz w:val="28"/>
      <w:szCs w:val="28"/>
    </w:rPr>
  </w:style>
  <w:style w:type="paragraph" w:customStyle="1" w:styleId="TableParagraph">
    <w:name w:val="Table Paragraph"/>
    <w:basedOn w:val="Normal"/>
    <w:uiPriority w:val="1"/>
    <w:qFormat/>
    <w:rsid w:val="00F568BB"/>
    <w:pPr>
      <w:widowControl w:val="0"/>
      <w:autoSpaceDE w:val="0"/>
      <w:autoSpaceDN w:val="0"/>
      <w:spacing w:after="0" w:line="189" w:lineRule="exact"/>
    </w:pPr>
    <w:rPr>
      <w:rFonts w:ascii="Times New Roman" w:eastAsia="Times New Roman" w:hAnsi="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unk.liebchen.u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4F4E28-8223-4F3A-85B0-49F5CDE1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7554</Words>
  <Characters>43059</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 Lotim</cp:lastModifiedBy>
  <cp:revision>6</cp:revision>
  <dcterms:created xsi:type="dcterms:W3CDTF">2025-04-10T05:35:00Z</dcterms:created>
  <dcterms:modified xsi:type="dcterms:W3CDTF">2025-04-10T05:38:00Z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