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3F" w:rsidRPr="00F52DC1" w:rsidRDefault="0043503F" w:rsidP="00F52DC1">
      <w:pPr>
        <w:spacing w:after="0"/>
        <w:jc w:val="center"/>
        <w:rPr>
          <w:rFonts w:ascii="Calibri Light" w:hAnsi="Calibri Light" w:cs="Calibri Light"/>
          <w:b/>
          <w:bCs/>
          <w:sz w:val="24"/>
          <w:szCs w:val="24"/>
        </w:rPr>
      </w:pPr>
      <w:r w:rsidRPr="00F52DC1">
        <w:rPr>
          <w:rFonts w:ascii="Calibri Light" w:hAnsi="Calibri Light" w:cs="Calibri Light"/>
          <w:b/>
          <w:bCs/>
          <w:sz w:val="24"/>
          <w:szCs w:val="24"/>
        </w:rPr>
        <w:t>5000 – 8000 words</w:t>
      </w:r>
    </w:p>
    <w:p w:rsidR="0043503F" w:rsidRPr="00F52DC1" w:rsidRDefault="0043503F" w:rsidP="00F52DC1">
      <w:pPr>
        <w:spacing w:after="0"/>
        <w:jc w:val="center"/>
        <w:rPr>
          <w:rFonts w:ascii="Calibri Light" w:hAnsi="Calibri Light" w:cs="Calibri Light"/>
          <w:b/>
          <w:bCs/>
          <w:sz w:val="24"/>
          <w:szCs w:val="24"/>
          <w:lang w:val="en-US"/>
        </w:rPr>
      </w:pPr>
    </w:p>
    <w:p w:rsidR="0043503F" w:rsidRPr="00F52DC1" w:rsidRDefault="0043503F" w:rsidP="00F52DC1">
      <w:pPr>
        <w:spacing w:after="0"/>
        <w:jc w:val="center"/>
        <w:rPr>
          <w:rFonts w:ascii="Calibri Light" w:hAnsi="Calibri Light" w:cs="Calibri Light"/>
          <w:b/>
          <w:sz w:val="24"/>
          <w:szCs w:val="24"/>
          <w:lang w:val="en-US"/>
        </w:rPr>
      </w:pPr>
      <w:r w:rsidRPr="00F52DC1">
        <w:rPr>
          <w:rFonts w:ascii="Calibri Light" w:hAnsi="Calibri Light" w:cs="Calibri Light"/>
          <w:b/>
          <w:sz w:val="24"/>
          <w:szCs w:val="24"/>
        </w:rPr>
        <w:t>DETEKSI DINI KELAINAN TUMBUH KEMBANG DENGAN SKRINING DENVER II DAN HEALTH EDUCATION DI TP ANAK SHALEH NURUL JADID</w:t>
      </w:r>
      <w:r w:rsidRPr="00F52DC1">
        <w:rPr>
          <w:rFonts w:ascii="Calibri Light" w:hAnsi="Calibri Light" w:cs="Calibri Light"/>
          <w:b/>
          <w:sz w:val="24"/>
          <w:szCs w:val="24"/>
          <w:lang w:val="en-US"/>
        </w:rPr>
        <w:t xml:space="preserve"> </w:t>
      </w:r>
    </w:p>
    <w:p w:rsidR="0043503F" w:rsidRPr="00F52DC1" w:rsidRDefault="0043503F" w:rsidP="00F52DC1">
      <w:pPr>
        <w:spacing w:after="0"/>
        <w:jc w:val="center"/>
        <w:rPr>
          <w:rFonts w:ascii="Calibri Light" w:hAnsi="Calibri Light" w:cs="Calibri Light"/>
          <w:b/>
          <w:bCs/>
          <w:sz w:val="24"/>
          <w:szCs w:val="24"/>
        </w:rPr>
      </w:pPr>
    </w:p>
    <w:p w:rsidR="0043503F" w:rsidRPr="00F52DC1" w:rsidRDefault="0043503F" w:rsidP="00F52DC1">
      <w:pPr>
        <w:pStyle w:val="NoSpacing"/>
        <w:spacing w:line="276" w:lineRule="auto"/>
        <w:jc w:val="center"/>
        <w:rPr>
          <w:rFonts w:ascii="Calibri Light" w:hAnsi="Calibri Light" w:cs="Calibri Light"/>
          <w:sz w:val="24"/>
          <w:szCs w:val="24"/>
          <w:vertAlign w:val="superscript"/>
        </w:rPr>
      </w:pPr>
      <w:r w:rsidRPr="00F52DC1">
        <w:rPr>
          <w:rFonts w:ascii="Calibri Light" w:hAnsi="Calibri Light" w:cs="Calibri Light"/>
          <w:sz w:val="24"/>
          <w:szCs w:val="24"/>
          <w:lang w:val="en-US"/>
        </w:rPr>
        <w:t>ZAINAL MUNIR</w:t>
      </w:r>
      <w:r w:rsidRPr="00F52DC1">
        <w:rPr>
          <w:rFonts w:ascii="Calibri Light" w:hAnsi="Calibri Light" w:cs="Calibri Light"/>
          <w:sz w:val="24"/>
          <w:szCs w:val="24"/>
          <w:vertAlign w:val="superscript"/>
          <w:lang w:val="en-US"/>
        </w:rPr>
        <w:t xml:space="preserve"> 1</w:t>
      </w:r>
      <w:r w:rsidRPr="00F52DC1">
        <w:rPr>
          <w:rFonts w:ascii="Calibri Light" w:hAnsi="Calibri Light" w:cs="Calibri Light"/>
          <w:sz w:val="24"/>
          <w:szCs w:val="24"/>
          <w:lang w:val="en-US"/>
        </w:rPr>
        <w:t>, ZAINUL HASAN</w:t>
      </w:r>
      <w:r w:rsidRPr="00F52DC1">
        <w:rPr>
          <w:rFonts w:ascii="Calibri Light" w:hAnsi="Calibri Light" w:cs="Calibri Light"/>
          <w:sz w:val="24"/>
          <w:szCs w:val="24"/>
          <w:vertAlign w:val="superscript"/>
          <w:lang w:val="en-US"/>
        </w:rPr>
        <w:t xml:space="preserve"> 2</w:t>
      </w:r>
      <w:r w:rsidRPr="00F52DC1">
        <w:rPr>
          <w:rFonts w:ascii="Calibri Light" w:hAnsi="Calibri Light" w:cs="Calibri Light"/>
          <w:sz w:val="24"/>
          <w:szCs w:val="24"/>
          <w:lang w:val="en-US"/>
        </w:rPr>
        <w:t>, SITI NUR KHOLISOH</w:t>
      </w:r>
      <w:r w:rsidRPr="00F52DC1">
        <w:rPr>
          <w:rFonts w:ascii="Calibri Light" w:hAnsi="Calibri Light" w:cs="Calibri Light"/>
          <w:sz w:val="24"/>
          <w:szCs w:val="24"/>
          <w:vertAlign w:val="superscript"/>
          <w:lang w:val="en-US"/>
        </w:rPr>
        <w:t xml:space="preserve"> 3</w:t>
      </w:r>
      <w:r w:rsidRPr="00F52DC1">
        <w:rPr>
          <w:rFonts w:ascii="Calibri Light" w:hAnsi="Calibri Light" w:cs="Calibri Light"/>
          <w:sz w:val="24"/>
          <w:szCs w:val="24"/>
          <w:lang w:val="en-US"/>
        </w:rPr>
        <w:t>, MELINIA AKHIRUL FITRI</w:t>
      </w:r>
      <w:r w:rsidRPr="00F52DC1">
        <w:rPr>
          <w:rFonts w:ascii="Calibri Light" w:hAnsi="Calibri Light" w:cs="Calibri Light"/>
          <w:sz w:val="24"/>
          <w:szCs w:val="24"/>
          <w:vertAlign w:val="superscript"/>
          <w:lang w:val="en-US"/>
        </w:rPr>
        <w:t>4</w:t>
      </w:r>
    </w:p>
    <w:p w:rsidR="0043503F" w:rsidRPr="00F52DC1" w:rsidRDefault="0043503F" w:rsidP="00F52DC1">
      <w:pPr>
        <w:spacing w:after="0"/>
        <w:jc w:val="center"/>
        <w:rPr>
          <w:rFonts w:ascii="Calibri Light" w:hAnsi="Calibri Light" w:cs="Calibri Light"/>
          <w:b/>
          <w:bCs/>
          <w:sz w:val="24"/>
          <w:szCs w:val="24"/>
          <w:lang w:val="en-US"/>
        </w:rPr>
      </w:pPr>
    </w:p>
    <w:p w:rsidR="0043503F" w:rsidRPr="00F52DC1" w:rsidRDefault="0043503F" w:rsidP="00C147F2">
      <w:pPr>
        <w:spacing w:after="0"/>
        <w:jc w:val="center"/>
        <w:rPr>
          <w:rFonts w:ascii="Calibri Light" w:hAnsi="Calibri Light" w:cs="Calibri Light"/>
          <w:sz w:val="24"/>
          <w:szCs w:val="24"/>
          <w:lang w:val="en-US"/>
        </w:rPr>
      </w:pPr>
      <w:r w:rsidRPr="00F52DC1">
        <w:rPr>
          <w:rFonts w:ascii="Calibri Light" w:hAnsi="Calibri Light" w:cs="Calibri Light"/>
          <w:sz w:val="24"/>
          <w:szCs w:val="24"/>
          <w:lang w:val="en-US"/>
        </w:rPr>
        <w:t>Fakultas Kesehatan Universitas Nurul Jadid, Probolinggo</w:t>
      </w:r>
      <w:r w:rsidRPr="00F52DC1">
        <w:rPr>
          <w:rFonts w:ascii="Calibri Light" w:hAnsi="Calibri Light" w:cs="Calibri Light"/>
          <w:sz w:val="24"/>
          <w:szCs w:val="24"/>
          <w:vertAlign w:val="superscript"/>
          <w:lang w:val="en-US"/>
        </w:rPr>
        <w:t>1</w:t>
      </w:r>
    </w:p>
    <w:p w:rsidR="0043503F" w:rsidRPr="00F52DC1" w:rsidRDefault="0043503F" w:rsidP="00F52DC1">
      <w:pPr>
        <w:spacing w:after="0"/>
        <w:jc w:val="center"/>
        <w:rPr>
          <w:rFonts w:ascii="Calibri Light" w:hAnsi="Calibri Light" w:cs="Calibri Light"/>
          <w:sz w:val="24"/>
          <w:szCs w:val="24"/>
          <w:lang w:val="en-US"/>
        </w:rPr>
      </w:pPr>
      <w:r w:rsidRPr="00F52DC1">
        <w:rPr>
          <w:rFonts w:ascii="Calibri Light" w:hAnsi="Calibri Light" w:cs="Calibri Light"/>
          <w:sz w:val="24"/>
          <w:szCs w:val="24"/>
          <w:lang w:val="en-US"/>
        </w:rPr>
        <w:t>Fakultas Kesehatan Universitas Nurul Jadid, Probolinggo</w:t>
      </w:r>
      <w:r w:rsidRPr="00F52DC1">
        <w:rPr>
          <w:rFonts w:ascii="Calibri Light" w:hAnsi="Calibri Light" w:cs="Calibri Light"/>
          <w:sz w:val="24"/>
          <w:szCs w:val="24"/>
          <w:vertAlign w:val="superscript"/>
          <w:lang w:val="en-US"/>
        </w:rPr>
        <w:t xml:space="preserve"> 2</w:t>
      </w:r>
    </w:p>
    <w:p w:rsidR="0043503F" w:rsidRPr="00F52DC1" w:rsidRDefault="0043503F" w:rsidP="00F52DC1">
      <w:pPr>
        <w:spacing w:after="0"/>
        <w:jc w:val="center"/>
        <w:rPr>
          <w:rFonts w:ascii="Calibri Light" w:hAnsi="Calibri Light" w:cs="Calibri Light"/>
          <w:sz w:val="24"/>
          <w:szCs w:val="24"/>
          <w:vertAlign w:val="subscript"/>
          <w:lang w:val="en-US"/>
        </w:rPr>
      </w:pPr>
      <w:r w:rsidRPr="00F52DC1">
        <w:rPr>
          <w:rFonts w:ascii="Calibri Light" w:hAnsi="Calibri Light" w:cs="Calibri Light"/>
          <w:sz w:val="24"/>
          <w:szCs w:val="24"/>
          <w:lang w:val="en-US"/>
        </w:rPr>
        <w:t>Fakultas Kesehatan Universitas Nurul Jadid, Probolinggo</w:t>
      </w:r>
      <w:r w:rsidRPr="00F52DC1">
        <w:rPr>
          <w:rFonts w:ascii="Calibri Light" w:hAnsi="Calibri Light" w:cs="Calibri Light"/>
          <w:sz w:val="24"/>
          <w:szCs w:val="24"/>
          <w:vertAlign w:val="superscript"/>
          <w:lang w:val="en-US"/>
        </w:rPr>
        <w:t xml:space="preserve"> 3</w:t>
      </w:r>
    </w:p>
    <w:p w:rsidR="0043503F" w:rsidRPr="00F52DC1" w:rsidRDefault="0043503F" w:rsidP="00F52DC1">
      <w:pPr>
        <w:spacing w:after="0"/>
        <w:jc w:val="center"/>
        <w:rPr>
          <w:rFonts w:ascii="Calibri Light" w:hAnsi="Calibri Light" w:cs="Calibri Light"/>
          <w:sz w:val="24"/>
          <w:szCs w:val="24"/>
          <w:vertAlign w:val="superscript"/>
          <w:lang w:val="en-US"/>
        </w:rPr>
      </w:pPr>
      <w:r w:rsidRPr="00F52DC1">
        <w:rPr>
          <w:rFonts w:ascii="Calibri Light" w:hAnsi="Calibri Light" w:cs="Calibri Light"/>
          <w:sz w:val="24"/>
          <w:szCs w:val="24"/>
          <w:lang w:val="en-US"/>
        </w:rPr>
        <w:t>Fakultas Kesehatan Universitas Nurul Jadid, Probolinggo</w:t>
      </w:r>
      <w:r w:rsidRPr="00F52DC1">
        <w:rPr>
          <w:rFonts w:ascii="Calibri Light" w:hAnsi="Calibri Light" w:cs="Calibri Light"/>
          <w:sz w:val="24"/>
          <w:szCs w:val="24"/>
          <w:vertAlign w:val="superscript"/>
          <w:lang w:val="en-US"/>
        </w:rPr>
        <w:t>4</w:t>
      </w:r>
    </w:p>
    <w:p w:rsidR="0043503F" w:rsidRPr="00F52DC1" w:rsidRDefault="00D52C8B" w:rsidP="00F52DC1">
      <w:pPr>
        <w:jc w:val="center"/>
        <w:rPr>
          <w:rFonts w:ascii="Calibri Light" w:eastAsia="Times New Roman" w:hAnsi="Calibri Light" w:cs="Calibri Light"/>
          <w:color w:val="222222"/>
          <w:sz w:val="24"/>
          <w:szCs w:val="24"/>
          <w:lang w:val="en-US"/>
        </w:rPr>
      </w:pPr>
      <w:hyperlink r:id="rId8" w:history="1">
        <w:r w:rsidR="0043503F" w:rsidRPr="00F52DC1">
          <w:rPr>
            <w:rStyle w:val="Hyperlink"/>
            <w:rFonts w:ascii="Calibri Light" w:hAnsi="Calibri Light" w:cs="Calibri Light"/>
            <w:sz w:val="24"/>
            <w:szCs w:val="24"/>
            <w:lang w:val="en-US"/>
          </w:rPr>
          <w:t>{</w:t>
        </w:r>
      </w:hyperlink>
      <w:hyperlink r:id="rId9" w:history="1">
        <w:r w:rsidR="0043503F" w:rsidRPr="00F52DC1">
          <w:rPr>
            <w:rStyle w:val="Hyperlink"/>
            <w:rFonts w:ascii="Calibri Light" w:eastAsia="Times New Roman" w:hAnsi="Calibri Light" w:cs="Calibri Light"/>
            <w:sz w:val="24"/>
            <w:szCs w:val="24"/>
            <w:lang w:val="en-US"/>
          </w:rPr>
          <w:t>zainalmunirnj@gmail.com</w:t>
        </w:r>
      </w:hyperlink>
      <w:r w:rsidR="0043503F" w:rsidRPr="00F52DC1">
        <w:rPr>
          <w:rFonts w:ascii="Calibri Light" w:hAnsi="Calibri Light" w:cs="Calibri Light"/>
          <w:sz w:val="24"/>
          <w:szCs w:val="24"/>
          <w:vertAlign w:val="superscript"/>
        </w:rPr>
        <w:t xml:space="preserve"> </w:t>
      </w:r>
      <w:r w:rsidR="0043503F" w:rsidRPr="00F52DC1">
        <w:rPr>
          <w:rFonts w:ascii="Calibri Light" w:hAnsi="Calibri Light" w:cs="Calibri Light"/>
          <w:sz w:val="24"/>
          <w:szCs w:val="24"/>
          <w:vertAlign w:val="superscript"/>
          <w:lang w:val="en-US"/>
        </w:rPr>
        <w:t>1</w:t>
      </w:r>
      <w:r w:rsidR="0043503F" w:rsidRPr="00F52DC1">
        <w:rPr>
          <w:rFonts w:ascii="Calibri Light" w:hAnsi="Calibri Light" w:cs="Calibri Light"/>
          <w:sz w:val="24"/>
          <w:szCs w:val="24"/>
          <w:lang w:val="en-US"/>
        </w:rPr>
        <w:t xml:space="preserve">, </w:t>
      </w:r>
      <w:hyperlink r:id="rId10" w:history="1">
        <w:r w:rsidR="0043503F" w:rsidRPr="00F52DC1">
          <w:rPr>
            <w:rStyle w:val="Hyperlink"/>
            <w:rFonts w:ascii="Calibri Light" w:hAnsi="Calibri Light" w:cs="Calibri Light"/>
            <w:sz w:val="24"/>
            <w:szCs w:val="24"/>
          </w:rPr>
          <w:t>zenn2205@gmail.com</w:t>
        </w:r>
      </w:hyperlink>
      <w:r w:rsidR="0043503F" w:rsidRPr="00F52DC1">
        <w:rPr>
          <w:rStyle w:val="Hyperlink"/>
          <w:rFonts w:ascii="Calibri Light" w:hAnsi="Calibri Light" w:cs="Calibri Light"/>
          <w:sz w:val="24"/>
          <w:szCs w:val="24"/>
        </w:rPr>
        <w:t xml:space="preserve"> </w:t>
      </w:r>
      <w:r w:rsidR="0043503F" w:rsidRPr="00F52DC1">
        <w:rPr>
          <w:rFonts w:ascii="Calibri Light" w:hAnsi="Calibri Light" w:cs="Calibri Light"/>
          <w:sz w:val="24"/>
          <w:szCs w:val="24"/>
          <w:vertAlign w:val="superscript"/>
          <w:lang w:val="en-US"/>
        </w:rPr>
        <w:t>2</w:t>
      </w:r>
      <w:r w:rsidR="0043503F" w:rsidRPr="00F52DC1">
        <w:rPr>
          <w:rFonts w:ascii="Calibri Light" w:hAnsi="Calibri Light" w:cs="Calibri Light"/>
          <w:sz w:val="24"/>
          <w:szCs w:val="24"/>
          <w:lang w:val="en-US"/>
        </w:rPr>
        <w:t xml:space="preserve">, </w:t>
      </w:r>
      <w:hyperlink r:id="rId11" w:history="1">
        <w:r w:rsidR="0043503F" w:rsidRPr="00F52DC1">
          <w:rPr>
            <w:rStyle w:val="Hyperlink"/>
            <w:rFonts w:ascii="Calibri Light" w:hAnsi="Calibri Light" w:cs="Calibri Light"/>
            <w:sz w:val="24"/>
            <w:szCs w:val="24"/>
          </w:rPr>
          <w:t>sitinurkhalishah8@gmail.com</w:t>
        </w:r>
      </w:hyperlink>
      <w:r w:rsidR="0043503F" w:rsidRPr="00F52DC1">
        <w:rPr>
          <w:rStyle w:val="Hyperlink"/>
          <w:rFonts w:ascii="Calibri Light" w:hAnsi="Calibri Light" w:cs="Calibri Light"/>
          <w:sz w:val="24"/>
          <w:szCs w:val="24"/>
        </w:rPr>
        <w:t xml:space="preserve"> </w:t>
      </w:r>
      <w:r w:rsidR="0043503F" w:rsidRPr="00F52DC1">
        <w:rPr>
          <w:rFonts w:ascii="Calibri Light" w:hAnsi="Calibri Light" w:cs="Calibri Light"/>
          <w:sz w:val="24"/>
          <w:szCs w:val="24"/>
          <w:vertAlign w:val="superscript"/>
        </w:rPr>
        <w:t xml:space="preserve">3 </w:t>
      </w:r>
      <w:hyperlink r:id="rId12" w:history="1">
        <w:r w:rsidR="0043503F" w:rsidRPr="00F52DC1">
          <w:rPr>
            <w:rStyle w:val="Hyperlink"/>
            <w:rFonts w:ascii="Calibri Light" w:hAnsi="Calibri Light" w:cs="Calibri Light"/>
            <w:sz w:val="24"/>
            <w:szCs w:val="24"/>
          </w:rPr>
          <w:t>meliniaaf2000@gmail.com</w:t>
        </w:r>
      </w:hyperlink>
      <w:r w:rsidR="0043503F" w:rsidRPr="00F52DC1">
        <w:rPr>
          <w:rFonts w:ascii="Calibri Light" w:hAnsi="Calibri Light" w:cs="Calibri Light"/>
          <w:sz w:val="24"/>
          <w:szCs w:val="24"/>
        </w:rPr>
        <w:t xml:space="preserve"> </w:t>
      </w:r>
      <w:r w:rsidR="00F374ED">
        <w:rPr>
          <w:rFonts w:ascii="Calibri Light" w:hAnsi="Calibri Light" w:cs="Calibri Light"/>
          <w:sz w:val="24"/>
          <w:szCs w:val="24"/>
          <w:vertAlign w:val="superscript"/>
        </w:rPr>
        <w:t>4</w:t>
      </w:r>
      <w:r w:rsidR="0043503F" w:rsidRPr="00F52DC1">
        <w:rPr>
          <w:rFonts w:ascii="Calibri Light" w:hAnsi="Calibri Light" w:cs="Calibri Light"/>
          <w:sz w:val="24"/>
          <w:szCs w:val="24"/>
          <w:lang w:val="en-US"/>
        </w:rPr>
        <w:t>}</w:t>
      </w:r>
    </w:p>
    <w:p w:rsidR="0043503F" w:rsidRPr="00F52DC1" w:rsidRDefault="0043503F" w:rsidP="00F52DC1">
      <w:pPr>
        <w:spacing w:after="0"/>
        <w:jc w:val="center"/>
        <w:rPr>
          <w:rFonts w:ascii="Calibri Light" w:hAnsi="Calibri Light" w:cs="Calibri Light"/>
          <w:b/>
          <w:bCs/>
          <w:color w:val="FF0000"/>
          <w:sz w:val="24"/>
          <w:szCs w:val="24"/>
          <w:lang w:val="en-US"/>
        </w:rPr>
      </w:pPr>
    </w:p>
    <w:p w:rsidR="0043503F" w:rsidRPr="00F52DC1" w:rsidRDefault="0043503F" w:rsidP="00F52DC1">
      <w:pPr>
        <w:spacing w:after="0"/>
        <w:jc w:val="center"/>
        <w:rPr>
          <w:rFonts w:ascii="Calibri Light" w:hAnsi="Calibri Light" w:cs="Calibri Light"/>
          <w:b/>
          <w:bCs/>
          <w:sz w:val="24"/>
          <w:szCs w:val="24"/>
          <w:lang w:val="en-US"/>
        </w:rPr>
      </w:pPr>
    </w:p>
    <w:tbl>
      <w:tblPr>
        <w:tblStyle w:val="TableGrid"/>
        <w:tblW w:w="0" w:type="auto"/>
        <w:tblLook w:val="04A0" w:firstRow="1" w:lastRow="0" w:firstColumn="1" w:lastColumn="0" w:noHBand="0" w:noVBand="1"/>
      </w:tblPr>
      <w:tblGrid>
        <w:gridCol w:w="1696"/>
        <w:gridCol w:w="5890"/>
      </w:tblGrid>
      <w:tr w:rsidR="0043503F" w:rsidRPr="00F52DC1" w:rsidTr="00A23614">
        <w:trPr>
          <w:trHeight w:val="567"/>
        </w:trPr>
        <w:tc>
          <w:tcPr>
            <w:tcW w:w="7586" w:type="dxa"/>
            <w:gridSpan w:val="2"/>
            <w:tcBorders>
              <w:left w:val="nil"/>
              <w:right w:val="nil"/>
            </w:tcBorders>
          </w:tcPr>
          <w:p w:rsidR="0043503F" w:rsidRPr="00F52DC1" w:rsidRDefault="0043503F" w:rsidP="00F52DC1">
            <w:pPr>
              <w:spacing w:line="276" w:lineRule="auto"/>
              <w:ind w:left="37" w:right="114"/>
              <w:jc w:val="center"/>
              <w:rPr>
                <w:rFonts w:ascii="Calibri Light" w:hAnsi="Calibri Light" w:cs="Calibri Light"/>
              </w:rPr>
            </w:pPr>
            <w:r w:rsidRPr="00F52DC1">
              <w:rPr>
                <w:rFonts w:ascii="Calibri Light" w:hAnsi="Calibri Light" w:cs="Calibri Light"/>
                <w:i/>
                <w:iCs/>
              </w:rPr>
              <w:t>Submission</w:t>
            </w:r>
            <w:r w:rsidRPr="00F52DC1">
              <w:rPr>
                <w:rFonts w:ascii="Calibri Light" w:hAnsi="Calibri Light" w:cs="Calibri Light"/>
              </w:rPr>
              <w:t xml:space="preserve">: ..............           </w:t>
            </w:r>
            <w:r w:rsidRPr="00F52DC1">
              <w:rPr>
                <w:rFonts w:ascii="Calibri Light" w:hAnsi="Calibri Light" w:cs="Calibri Light"/>
                <w:i/>
                <w:iCs/>
              </w:rPr>
              <w:t>Received</w:t>
            </w:r>
            <w:r w:rsidRPr="00F52DC1">
              <w:rPr>
                <w:rFonts w:ascii="Calibri Light" w:hAnsi="Calibri Light" w:cs="Calibri Light"/>
              </w:rPr>
              <w:t xml:space="preserve">: ..............           </w:t>
            </w:r>
            <w:r w:rsidRPr="00F52DC1">
              <w:rPr>
                <w:rFonts w:ascii="Calibri Light" w:hAnsi="Calibri Light" w:cs="Calibri Light"/>
                <w:i/>
                <w:iCs/>
              </w:rPr>
              <w:t>Published</w:t>
            </w:r>
            <w:r w:rsidRPr="00F52DC1">
              <w:rPr>
                <w:rFonts w:ascii="Calibri Light" w:hAnsi="Calibri Light" w:cs="Calibri Light"/>
              </w:rPr>
              <w:t>: ..............</w:t>
            </w:r>
          </w:p>
        </w:tc>
      </w:tr>
      <w:tr w:rsidR="0043503F" w:rsidRPr="00F52DC1" w:rsidTr="00A23614">
        <w:tc>
          <w:tcPr>
            <w:tcW w:w="1696" w:type="dxa"/>
            <w:tcBorders>
              <w:top w:val="nil"/>
              <w:left w:val="nil"/>
              <w:bottom w:val="nil"/>
              <w:right w:val="nil"/>
            </w:tcBorders>
          </w:tcPr>
          <w:p w:rsidR="0043503F" w:rsidRPr="00D52C8B" w:rsidRDefault="0043503F" w:rsidP="00F52DC1">
            <w:pPr>
              <w:spacing w:line="276" w:lineRule="auto"/>
              <w:ind w:left="0" w:firstLine="0"/>
              <w:rPr>
                <w:rFonts w:ascii="Calibri Light" w:hAnsi="Calibri Light" w:cs="Calibri Light"/>
                <w:b/>
                <w:bCs/>
                <w:i/>
                <w:iCs/>
                <w:lang w:val="en-US"/>
              </w:rPr>
            </w:pPr>
            <w:r w:rsidRPr="00F52DC1">
              <w:rPr>
                <w:rFonts w:ascii="Calibri Light" w:hAnsi="Calibri Light" w:cs="Calibri Light"/>
                <w:b/>
                <w:bCs/>
                <w:i/>
                <w:iCs/>
              </w:rPr>
              <w:t xml:space="preserve">Keywords: </w:t>
            </w:r>
            <w:r w:rsidR="00D52C8B">
              <w:rPr>
                <w:rFonts w:ascii="Calibri Light" w:hAnsi="Calibri Light" w:cs="Calibri Light"/>
                <w:i/>
                <w:iCs/>
                <w:lang w:val="en-US"/>
              </w:rPr>
              <w:t>Toddler</w:t>
            </w:r>
            <w:r w:rsidR="00D52C8B">
              <w:rPr>
                <w:rFonts w:ascii="Calibri Light" w:hAnsi="Calibri Light" w:cs="Calibri Light"/>
                <w:i/>
                <w:iCs/>
              </w:rPr>
              <w:t xml:space="preserve">, </w:t>
            </w:r>
            <w:r w:rsidR="00D52C8B">
              <w:rPr>
                <w:rFonts w:ascii="Calibri Light" w:hAnsi="Calibri Light" w:cs="Calibri Light"/>
                <w:i/>
                <w:iCs/>
                <w:lang w:val="en-US"/>
              </w:rPr>
              <w:t>Denver</w:t>
            </w:r>
            <w:r w:rsidR="00D52C8B">
              <w:rPr>
                <w:rFonts w:ascii="Calibri Light" w:hAnsi="Calibri Light" w:cs="Calibri Light"/>
                <w:i/>
                <w:iCs/>
              </w:rPr>
              <w:t xml:space="preserve">, </w:t>
            </w:r>
            <w:r w:rsidR="00D52C8B">
              <w:rPr>
                <w:rFonts w:ascii="Calibri Light" w:hAnsi="Calibri Light" w:cs="Calibri Light"/>
                <w:i/>
                <w:iCs/>
                <w:lang w:val="en-US"/>
              </w:rPr>
              <w:t>Growth and Development</w:t>
            </w:r>
            <w:bookmarkStart w:id="0" w:name="_GoBack"/>
            <w:bookmarkEnd w:id="0"/>
          </w:p>
        </w:tc>
        <w:tc>
          <w:tcPr>
            <w:tcW w:w="5890" w:type="dxa"/>
            <w:tcBorders>
              <w:left w:val="nil"/>
              <w:bottom w:val="nil"/>
              <w:right w:val="nil"/>
            </w:tcBorders>
          </w:tcPr>
          <w:p w:rsidR="0043503F" w:rsidRPr="00F52DC1" w:rsidRDefault="0043503F" w:rsidP="00F52DC1">
            <w:pPr>
              <w:spacing w:line="276" w:lineRule="auto"/>
              <w:ind w:left="0" w:firstLine="0"/>
              <w:jc w:val="both"/>
              <w:rPr>
                <w:rFonts w:ascii="Calibri Light" w:hAnsi="Calibri Light" w:cs="Calibri Light"/>
                <w:lang w:val="en-US"/>
              </w:rPr>
            </w:pPr>
            <w:r w:rsidRPr="00F52DC1">
              <w:rPr>
                <w:rFonts w:ascii="Calibri Light" w:hAnsi="Calibri Light" w:cs="Calibri Light"/>
                <w:b/>
                <w:bCs/>
                <w:i/>
                <w:iCs/>
              </w:rPr>
              <w:t>Abstract.</w:t>
            </w:r>
            <w:r w:rsidRPr="00F52DC1">
              <w:rPr>
                <w:rFonts w:ascii="Calibri Light" w:hAnsi="Calibri Light" w:cs="Calibri Light"/>
                <w:i/>
                <w:iCs/>
              </w:rPr>
              <w:t xml:space="preserve"> </w:t>
            </w:r>
            <w:r w:rsidR="00A426B5" w:rsidRPr="003961CB">
              <w:rPr>
                <w:rFonts w:ascii="Calibri Light" w:hAnsi="Calibri Light" w:cs="Calibri Light"/>
                <w:i/>
                <w:iCs/>
              </w:rPr>
              <w:t xml:space="preserve">Humans will </w:t>
            </w:r>
            <w:r w:rsidR="00A426B5" w:rsidRPr="003961CB">
              <w:rPr>
                <w:rFonts w:ascii="Calibri Light" w:hAnsi="Calibri Light" w:cs="Calibri Light"/>
                <w:i/>
                <w:iCs/>
                <w:lang w:val="en-US"/>
              </w:rPr>
              <w:t xml:space="preserve">be always </w:t>
            </w:r>
            <w:r w:rsidR="00A426B5" w:rsidRPr="003961CB">
              <w:rPr>
                <w:rFonts w:ascii="Calibri Light" w:hAnsi="Calibri Light" w:cs="Calibri Light"/>
                <w:i/>
                <w:iCs/>
              </w:rPr>
              <w:t>continue to experience changes throughout their lives</w:t>
            </w:r>
            <w:r w:rsidR="00A426B5" w:rsidRPr="003961CB">
              <w:rPr>
                <w:rFonts w:ascii="Calibri Light" w:hAnsi="Calibri Light" w:cs="Calibri Light"/>
                <w:i/>
                <w:iCs/>
                <w:lang w:val="en-US"/>
              </w:rPr>
              <w:t xml:space="preserve">. Starting from the womb, being born then becoming an adult and old, in the process humans continue to experience changes in physical, movement, thought, emotional, and social aspects. The pattern of change is weak at first, then increases, reaches to a peak, then decreases. Improvement occurs in the process of growth, development and maturity. Institutions need to ensure that the stages of growth and development run according to the age of the child. Examination of growth and development is usually done by the teacher. </w:t>
            </w:r>
            <w:r w:rsidR="00A426B5" w:rsidRPr="003961CB">
              <w:rPr>
                <w:rFonts w:ascii="Calibri Light" w:hAnsi="Calibri Light" w:cs="Calibri Light"/>
                <w:b/>
                <w:bCs/>
                <w:i/>
                <w:iCs/>
                <w:lang w:val="en-US"/>
              </w:rPr>
              <w:t>Objectives</w:t>
            </w:r>
            <w:r w:rsidR="00A426B5" w:rsidRPr="003961CB">
              <w:rPr>
                <w:rFonts w:ascii="Calibri Light" w:hAnsi="Calibri Light" w:cs="Calibri Light"/>
                <w:i/>
                <w:iCs/>
                <w:lang w:val="en-US"/>
              </w:rPr>
              <w:t xml:space="preserve">: Early detection of child development and providing information on the importance of early stimulation, early examination and early intervention. The method of activity carried out is measuring Growth and Development using the Denver Developmental Screening Test II form, the sectors of the examination include (Personal Social-Adaptive Fine Motor-Language-Gross </w:t>
            </w:r>
            <w:r w:rsidR="00A426B5" w:rsidRPr="003961CB">
              <w:rPr>
                <w:rFonts w:ascii="Calibri Light" w:hAnsi="Calibri Light" w:cs="Calibri Light"/>
                <w:i/>
                <w:iCs/>
                <w:lang w:val="en-US"/>
              </w:rPr>
              <w:lastRenderedPageBreak/>
              <w:t xml:space="preserve">Motoric). The interpretations for the entire test were categorized into 3, namely, "Normal", "Suspected", and "Cannot be tested" in the families of children in TP Anak Shaleh Nurul Jadid. </w:t>
            </w:r>
            <w:r w:rsidR="00A426B5" w:rsidRPr="003961CB">
              <w:rPr>
                <w:rFonts w:ascii="Calibri Light" w:hAnsi="Calibri Light" w:cs="Calibri Light"/>
                <w:b/>
                <w:bCs/>
                <w:i/>
                <w:iCs/>
                <w:lang w:val="en-US"/>
              </w:rPr>
              <w:t>Results</w:t>
            </w:r>
            <w:r w:rsidR="00A426B5" w:rsidRPr="003961CB">
              <w:rPr>
                <w:rFonts w:ascii="Calibri Light" w:hAnsi="Calibri Light" w:cs="Calibri Light"/>
                <w:i/>
                <w:iCs/>
                <w:lang w:val="en-US"/>
              </w:rPr>
              <w:t xml:space="preserve">: This activity was accompanied by 7 parents, 5 teachers and 15 early childhood students participated in the activity actively, the results of the interpretation of the activity obtained that 12 early childhood students were declared normal and 3 early childhood students were declared unable to be tested because there were several factors in the results of the examination. As well as recommendations to parents for re-examination. </w:t>
            </w:r>
            <w:r w:rsidR="00A426B5" w:rsidRPr="003961CB">
              <w:rPr>
                <w:rFonts w:ascii="Calibri Light" w:hAnsi="Calibri Light" w:cs="Calibri Light"/>
                <w:b/>
                <w:bCs/>
                <w:i/>
                <w:iCs/>
                <w:lang w:val="en-US"/>
              </w:rPr>
              <w:t>Conclusion</w:t>
            </w:r>
            <w:r w:rsidR="00A426B5" w:rsidRPr="003961CB">
              <w:rPr>
                <w:rFonts w:ascii="Calibri Light" w:hAnsi="Calibri Light" w:cs="Calibri Light"/>
                <w:i/>
                <w:iCs/>
                <w:lang w:val="en-US"/>
              </w:rPr>
              <w:t>: so it needs special attention for parents and teachers to understand the growth and development of their children and how to stimulate children's growth and development.</w:t>
            </w:r>
          </w:p>
        </w:tc>
      </w:tr>
      <w:tr w:rsidR="0043503F" w:rsidRPr="00F52DC1" w:rsidTr="00A23614">
        <w:tc>
          <w:tcPr>
            <w:tcW w:w="1696" w:type="dxa"/>
            <w:tcBorders>
              <w:top w:val="nil"/>
              <w:left w:val="nil"/>
              <w:right w:val="nil"/>
            </w:tcBorders>
          </w:tcPr>
          <w:p w:rsidR="0043503F" w:rsidRPr="00F52DC1" w:rsidRDefault="0043503F" w:rsidP="00F52DC1">
            <w:pPr>
              <w:spacing w:line="276" w:lineRule="auto"/>
              <w:ind w:left="0" w:firstLine="0"/>
              <w:rPr>
                <w:rFonts w:ascii="Calibri Light" w:hAnsi="Calibri Light" w:cs="Calibri Light"/>
                <w:b/>
                <w:iCs/>
              </w:rPr>
            </w:pPr>
            <w:r w:rsidRPr="00F52DC1">
              <w:rPr>
                <w:rFonts w:ascii="Calibri Light" w:hAnsi="Calibri Light" w:cs="Calibri Light"/>
                <w:b/>
                <w:iCs/>
                <w:lang w:val="en-US"/>
              </w:rPr>
              <w:lastRenderedPageBreak/>
              <w:t>Kata</w:t>
            </w:r>
            <w:r w:rsidRPr="00F52DC1">
              <w:rPr>
                <w:rFonts w:ascii="Calibri Light" w:hAnsi="Calibri Light" w:cs="Calibri Light"/>
                <w:b/>
                <w:iCs/>
              </w:rPr>
              <w:t>k</w:t>
            </w:r>
            <w:r w:rsidRPr="00F52DC1">
              <w:rPr>
                <w:rFonts w:ascii="Calibri Light" w:hAnsi="Calibri Light" w:cs="Calibri Light"/>
                <w:b/>
                <w:iCs/>
                <w:lang w:val="en-US"/>
              </w:rPr>
              <w:t>unci:</w:t>
            </w:r>
            <w:r w:rsidRPr="00F52DC1">
              <w:rPr>
                <w:rFonts w:ascii="Calibri Light" w:hAnsi="Calibri Light" w:cs="Calibri Light"/>
                <w:b/>
                <w:iCs/>
              </w:rPr>
              <w:t xml:space="preserve"> </w:t>
            </w:r>
          </w:p>
          <w:p w:rsidR="0043503F" w:rsidRPr="00F52DC1" w:rsidRDefault="0043503F" w:rsidP="00F52DC1">
            <w:pPr>
              <w:spacing w:line="276" w:lineRule="auto"/>
              <w:ind w:left="0" w:firstLine="0"/>
              <w:rPr>
                <w:rFonts w:ascii="Calibri Light" w:hAnsi="Calibri Light" w:cs="Calibri Light"/>
                <w:iCs/>
                <w:lang w:val="en-US"/>
              </w:rPr>
            </w:pPr>
            <w:r w:rsidRPr="00F52DC1">
              <w:rPr>
                <w:rFonts w:ascii="Calibri Light" w:hAnsi="Calibri Light" w:cs="Calibri Light"/>
                <w:iCs/>
                <w:lang w:val="en-US"/>
              </w:rPr>
              <w:t xml:space="preserve">Balita, </w:t>
            </w:r>
          </w:p>
          <w:p w:rsidR="0043503F" w:rsidRPr="00F52DC1" w:rsidRDefault="0043503F" w:rsidP="00F52DC1">
            <w:pPr>
              <w:spacing w:line="276" w:lineRule="auto"/>
              <w:ind w:left="0" w:firstLine="0"/>
              <w:rPr>
                <w:rFonts w:ascii="Calibri Light" w:hAnsi="Calibri Light" w:cs="Calibri Light"/>
                <w:iCs/>
                <w:lang w:val="en-US"/>
              </w:rPr>
            </w:pPr>
            <w:r w:rsidRPr="00F52DC1">
              <w:rPr>
                <w:rFonts w:ascii="Calibri Light" w:hAnsi="Calibri Light" w:cs="Calibri Light"/>
                <w:iCs/>
                <w:lang w:val="en-US"/>
              </w:rPr>
              <w:t xml:space="preserve">Denver, </w:t>
            </w:r>
          </w:p>
          <w:p w:rsidR="0043503F" w:rsidRPr="00F52DC1" w:rsidRDefault="0043503F" w:rsidP="00F52DC1">
            <w:pPr>
              <w:spacing w:line="276" w:lineRule="auto"/>
              <w:ind w:left="0" w:firstLine="0"/>
              <w:rPr>
                <w:rFonts w:ascii="Calibri Light" w:hAnsi="Calibri Light" w:cs="Calibri Light"/>
                <w:iCs/>
                <w:lang w:val="en-US"/>
              </w:rPr>
            </w:pPr>
            <w:r w:rsidRPr="00F52DC1">
              <w:rPr>
                <w:rFonts w:ascii="Calibri Light" w:hAnsi="Calibri Light" w:cs="Calibri Light"/>
                <w:iCs/>
                <w:lang w:val="en-US"/>
              </w:rPr>
              <w:t>Tumbuh kembang</w:t>
            </w:r>
          </w:p>
          <w:p w:rsidR="0043503F" w:rsidRPr="00F52DC1" w:rsidRDefault="0043503F" w:rsidP="00F52DC1">
            <w:pPr>
              <w:spacing w:line="276" w:lineRule="auto"/>
              <w:ind w:left="0" w:firstLine="0"/>
              <w:rPr>
                <w:rFonts w:ascii="Calibri Light" w:hAnsi="Calibri Light" w:cs="Calibri Light"/>
                <w:i/>
                <w:iCs/>
              </w:rPr>
            </w:pPr>
          </w:p>
        </w:tc>
        <w:tc>
          <w:tcPr>
            <w:tcW w:w="5890" w:type="dxa"/>
            <w:tcBorders>
              <w:top w:val="nil"/>
              <w:left w:val="nil"/>
              <w:right w:val="nil"/>
            </w:tcBorders>
          </w:tcPr>
          <w:p w:rsidR="0043503F" w:rsidRPr="00F52DC1" w:rsidRDefault="0043503F" w:rsidP="00F52DC1">
            <w:pPr>
              <w:spacing w:line="276" w:lineRule="auto"/>
              <w:ind w:left="0" w:hanging="2"/>
              <w:jc w:val="both"/>
              <w:rPr>
                <w:rFonts w:ascii="Calibri Light" w:hAnsi="Calibri Light" w:cs="Calibri Light"/>
              </w:rPr>
            </w:pPr>
            <w:r w:rsidRPr="00F52DC1">
              <w:rPr>
                <w:rFonts w:ascii="Calibri Light" w:hAnsi="Calibri Light" w:cs="Calibri Light"/>
                <w:b/>
                <w:bCs/>
              </w:rPr>
              <w:t>Abstrak.</w:t>
            </w:r>
            <w:r w:rsidRPr="00F52DC1">
              <w:rPr>
                <w:rFonts w:ascii="Calibri Light" w:hAnsi="Calibri Light" w:cs="Calibri Light"/>
                <w:b/>
                <w:bCs/>
                <w:lang w:val="en-US"/>
              </w:rPr>
              <w:t xml:space="preserve"> </w:t>
            </w:r>
            <w:r w:rsidRPr="00F52DC1">
              <w:rPr>
                <w:rFonts w:ascii="Calibri Light" w:hAnsi="Calibri Light" w:cs="Calibri Light"/>
                <w:lang w:eastAsia="en-US"/>
              </w:rPr>
              <w:t xml:space="preserve">Manusia akan terus mengalami perubahan sepanjang hidupnya. Dimulai dari dalam kandungan, lahir kemudian menjadi dewasa dan tua, pada proses tersebut manusia terus mengalami perubahan dalam aspek fisik, gerak, pikir, emosi, dan sosial. Pola perubahan tersebut mula-mula bersifat lemah, lalu meningkat, mencapai puncak, kemudian akan menurun. Peningkatan terjadi dalam proses pertumbuhan, perkembangan dan kematangan. </w:t>
            </w:r>
            <w:r w:rsidR="0015003E" w:rsidRPr="00F52DC1">
              <w:rPr>
                <w:rFonts w:ascii="Calibri Light" w:hAnsi="Calibri Light" w:cs="Calibri Light"/>
                <w:lang w:val="en-US"/>
              </w:rPr>
              <w:t>L</w:t>
            </w:r>
            <w:r w:rsidRPr="00F52DC1">
              <w:rPr>
                <w:rFonts w:ascii="Calibri Light" w:hAnsi="Calibri Light" w:cs="Calibri Light"/>
              </w:rPr>
              <w:t>embaga perlu untuk memastikan tahapan tumbuh-kembang berjalan sesuai dengan usia anak. Pemeriksaan tumbuh</w:t>
            </w:r>
            <w:r w:rsidR="0015003E" w:rsidRPr="00F52DC1">
              <w:rPr>
                <w:rFonts w:ascii="Calibri Light" w:hAnsi="Calibri Light" w:cs="Calibri Light"/>
                <w:lang w:val="en-US"/>
              </w:rPr>
              <w:t>-</w:t>
            </w:r>
            <w:r w:rsidRPr="00F52DC1">
              <w:rPr>
                <w:rFonts w:ascii="Calibri Light" w:hAnsi="Calibri Light" w:cs="Calibri Light"/>
              </w:rPr>
              <w:t xml:space="preserve">kembang biasa dilakukan oleh guru. </w:t>
            </w:r>
            <w:r w:rsidRPr="00F52DC1">
              <w:rPr>
                <w:rFonts w:ascii="Calibri Light" w:hAnsi="Calibri Light" w:cs="Calibri Light"/>
                <w:b/>
              </w:rPr>
              <w:t>Tujuan:</w:t>
            </w:r>
            <w:r w:rsidRPr="00F52DC1">
              <w:rPr>
                <w:rFonts w:ascii="Calibri Light" w:hAnsi="Calibri Light" w:cs="Calibri Light"/>
              </w:rPr>
              <w:t xml:space="preserve"> Mendeteksi dini perkembangan anak dan Memberikan informasi pentingnya stimulasi dini, pemeriksaan dini dan intervensi dini. Metode kegiatan yang dilakukan adalah pengukuran Tumbuh Kembang dengan menggunakan formulir </w:t>
            </w:r>
            <w:r w:rsidRPr="00F52DC1">
              <w:rPr>
                <w:rFonts w:ascii="Calibri Light" w:hAnsi="Calibri Light" w:cs="Calibri Light"/>
                <w:i/>
              </w:rPr>
              <w:t>Denver Developmental Screening Test</w:t>
            </w:r>
            <w:r w:rsidRPr="00F52DC1">
              <w:rPr>
                <w:rFonts w:ascii="Calibri Light" w:hAnsi="Calibri Light" w:cs="Calibri Light"/>
              </w:rPr>
              <w:t xml:space="preserve"> II, sektor dari pemeriksaan diantaranya (Personal Sosial-Adaptif Motorik Halus-Bahasa-Motorik Kasar). interpretasi untuk keseluruhan tes dikategorikan menjadi 3 yaitu, “Normal”, “Suspek”, dan “Tak dapat diuji”pada keluarga anak di TP Anak Shaleh Nurul Jadid. </w:t>
            </w:r>
            <w:r w:rsidRPr="00F52DC1">
              <w:rPr>
                <w:rFonts w:ascii="Calibri Light" w:hAnsi="Calibri Light" w:cs="Calibri Light"/>
                <w:b/>
              </w:rPr>
              <w:t xml:space="preserve">Hasil: </w:t>
            </w:r>
            <w:r w:rsidRPr="00F52DC1">
              <w:rPr>
                <w:rFonts w:ascii="Calibri Light" w:hAnsi="Calibri Light" w:cs="Calibri Light"/>
              </w:rPr>
              <w:t>Kegiatan ini didampingi oleh 7 orangtua, 5 ustadzah dan dikuti sebanyak</w:t>
            </w:r>
            <w:r w:rsidR="0015003E" w:rsidRPr="00F52DC1">
              <w:rPr>
                <w:rFonts w:ascii="Calibri Light" w:hAnsi="Calibri Light" w:cs="Calibri Light"/>
                <w:b/>
              </w:rPr>
              <w:t xml:space="preserve"> </w:t>
            </w:r>
            <w:r w:rsidR="0015003E" w:rsidRPr="00F52DC1">
              <w:rPr>
                <w:rFonts w:ascii="Calibri Light" w:hAnsi="Calibri Light" w:cs="Calibri Light"/>
                <w:bCs/>
              </w:rPr>
              <w:t xml:space="preserve">15 </w:t>
            </w:r>
            <w:r w:rsidRPr="00F52DC1">
              <w:rPr>
                <w:rFonts w:ascii="Calibri Light" w:hAnsi="Calibri Light" w:cs="Calibri Light"/>
              </w:rPr>
              <w:t xml:space="preserve">siswa Paud  yang mengikuti kegiatan dengan aktif,  hasil interpretasi dari kegiatan </w:t>
            </w:r>
            <w:r w:rsidR="0015003E" w:rsidRPr="00F52DC1">
              <w:rPr>
                <w:rFonts w:ascii="Calibri Light" w:hAnsi="Calibri Light" w:cs="Calibri Light"/>
              </w:rPr>
              <w:t xml:space="preserve">didapatkan 12 </w:t>
            </w:r>
            <w:r w:rsidRPr="00F52DC1">
              <w:rPr>
                <w:rFonts w:ascii="Calibri Light" w:hAnsi="Calibri Light" w:cs="Calibri Light"/>
              </w:rPr>
              <w:t>siswa paud dinyatakan n</w:t>
            </w:r>
            <w:r w:rsidR="0015003E" w:rsidRPr="00F52DC1">
              <w:rPr>
                <w:rFonts w:ascii="Calibri Light" w:hAnsi="Calibri Light" w:cs="Calibri Light"/>
              </w:rPr>
              <w:t xml:space="preserve">ormal dan 3 </w:t>
            </w:r>
            <w:r w:rsidRPr="00F52DC1">
              <w:rPr>
                <w:rFonts w:ascii="Calibri Light" w:hAnsi="Calibri Light" w:cs="Calibri Light"/>
              </w:rPr>
              <w:t>siswa paud dinyatakan tidak dapat diuji dikarenakan ada beberapa faktor didalam hasil</w:t>
            </w:r>
            <w:r w:rsidR="00A426B5" w:rsidRPr="00F52DC1">
              <w:rPr>
                <w:rFonts w:ascii="Calibri Light" w:hAnsi="Calibri Light" w:cs="Calibri Light"/>
              </w:rPr>
              <w:t xml:space="preserve"> </w:t>
            </w:r>
            <w:r w:rsidRPr="00F52DC1">
              <w:rPr>
                <w:rFonts w:ascii="Calibri Light" w:hAnsi="Calibri Light" w:cs="Calibri Light"/>
              </w:rPr>
              <w:t xml:space="preserve">pemeriksaan. Serta rekomendasi pada orangtua untuk dilakukan pemeriksaan ulang. </w:t>
            </w:r>
            <w:r w:rsidRPr="00F52DC1">
              <w:rPr>
                <w:rFonts w:ascii="Calibri Light" w:hAnsi="Calibri Light" w:cs="Calibri Light"/>
                <w:b/>
              </w:rPr>
              <w:t xml:space="preserve">Kesimpulan; </w:t>
            </w:r>
            <w:r w:rsidRPr="00F52DC1">
              <w:rPr>
                <w:rFonts w:ascii="Calibri Light" w:hAnsi="Calibri Light" w:cs="Calibri Light"/>
              </w:rPr>
              <w:t>maka hal itu perlu menjadi perhatian khusus untuk orangtua dan ustadzah bisa memahami pertumbuhan dan perkembangan anaknya dan cara menstimulus Tumbuh-Kembang anak.</w:t>
            </w:r>
          </w:p>
          <w:p w:rsidR="0043503F" w:rsidRPr="00F52DC1" w:rsidRDefault="0043503F" w:rsidP="00F52DC1">
            <w:pPr>
              <w:spacing w:line="276" w:lineRule="auto"/>
              <w:ind w:left="37" w:right="114"/>
              <w:jc w:val="both"/>
              <w:rPr>
                <w:rFonts w:ascii="Calibri Light" w:hAnsi="Calibri Light" w:cs="Calibri Light"/>
                <w:i/>
                <w:iCs/>
              </w:rPr>
            </w:pPr>
          </w:p>
        </w:tc>
      </w:tr>
    </w:tbl>
    <w:p w:rsidR="0043503F" w:rsidRPr="00F52DC1" w:rsidRDefault="0043503F" w:rsidP="00F52DC1">
      <w:pPr>
        <w:pStyle w:val="Heading1"/>
        <w:keepLines/>
        <w:spacing w:before="120" w:after="120" w:line="276" w:lineRule="auto"/>
        <w:jc w:val="both"/>
        <w:rPr>
          <w:rFonts w:ascii="Calibri Light" w:hAnsi="Calibri Light" w:cs="Calibri Light"/>
          <w:szCs w:val="24"/>
          <w:lang w:val="id-ID"/>
        </w:rPr>
      </w:pPr>
    </w:p>
    <w:p w:rsidR="0043503F" w:rsidRPr="00F52DC1" w:rsidRDefault="0043503F" w:rsidP="00F52DC1">
      <w:pPr>
        <w:rPr>
          <w:rFonts w:ascii="Calibri Light" w:hAnsi="Calibri Light" w:cs="Calibri Light"/>
          <w:sz w:val="24"/>
          <w:szCs w:val="24"/>
        </w:rPr>
      </w:pPr>
    </w:p>
    <w:p w:rsidR="0043503F" w:rsidRPr="00F52DC1" w:rsidRDefault="0043503F" w:rsidP="00F52DC1">
      <w:pPr>
        <w:rPr>
          <w:rFonts w:ascii="Calibri Light" w:hAnsi="Calibri Light" w:cs="Calibri Light"/>
          <w:sz w:val="24"/>
          <w:szCs w:val="24"/>
        </w:rPr>
      </w:pPr>
    </w:p>
    <w:p w:rsidR="0043503F" w:rsidRPr="00F52DC1" w:rsidRDefault="0043503F" w:rsidP="00F52DC1">
      <w:pPr>
        <w:rPr>
          <w:rFonts w:ascii="Calibri Light" w:hAnsi="Calibri Light" w:cs="Calibri Light"/>
          <w:sz w:val="24"/>
          <w:szCs w:val="24"/>
        </w:rPr>
      </w:pPr>
    </w:p>
    <w:p w:rsidR="0043503F" w:rsidRPr="00F52DC1" w:rsidRDefault="0043503F" w:rsidP="00F52DC1">
      <w:pPr>
        <w:pStyle w:val="Heading1"/>
        <w:keepLines/>
        <w:numPr>
          <w:ilvl w:val="0"/>
          <w:numId w:val="1"/>
        </w:numPr>
        <w:spacing w:before="120" w:after="120" w:line="276" w:lineRule="auto"/>
        <w:ind w:left="357" w:hanging="357"/>
        <w:jc w:val="both"/>
        <w:rPr>
          <w:rFonts w:ascii="Calibri Light" w:hAnsi="Calibri Light" w:cs="Calibri Light"/>
          <w:szCs w:val="24"/>
        </w:rPr>
      </w:pPr>
      <w:r w:rsidRPr="00F52DC1">
        <w:rPr>
          <w:rFonts w:ascii="Calibri Light" w:hAnsi="Calibri Light" w:cs="Calibri Light"/>
          <w:szCs w:val="24"/>
          <w:lang w:val="id-ID"/>
        </w:rPr>
        <w:br w:type="column"/>
        <w:t>Pendahuluan</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TP Anak Shaleh Nurul Jadid Karanganyar Paiton Probolinggo merupakan pendidikan pra sekolah yang dimiliki oleh Pesantren Nurul Jadid. Lembaga dasar yang akan dilalui oleh anak dalam menempuh pendidikan selanjutnya. Maka, lembaga perlu untuk memastikan tahapan tumbuh-kembang berjalan sesuai dengan usia anak. Pemeriksaan tumbuhkembang biasa dilakukan oleh guru. Tapi hanya sebatas pengukuran tinggi badan dan tinggi badan. Jadi secara teori dalam keperawatan anak masih belum mencerminkan tahapan pemeriksaan yang semestinya. Terlebih di tengan pandemic covid-19 proses pembelajaran banyak dilakukan secara online. Sehingga selama hampir 1 tahun peserta didik tidak dilakukan pemeriksaan tumbuhkembang. Maka, alasan kami memilih program deteksi dini dan penyuluhan di TP Anak Shaleh Nurul Jadid adalah untuk memberikan gambaran umum tentang hasil pemeriksaan pertumbuhan dan perkembangan anak yang dilakukan. Pemaparan hasil pemeriksaan akan dilanjutkan dengan penyuluhan kepada orangtua dan guru untuk membantu meningkatkan pertumbuhan dan perkembangan berdasar setiap hasil interpretasi tiap anak.</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 xml:space="preserve">Manusia akan terus mengalami perubahan sepanjang hidupnya. Dimulai dari dalam kandungan, lahir kemudian menjadi dewasa dan tua, pada proses tersebut manusia terus mengalami perubahan dalam aspek fisik, gerak, pikir, emosi, dan sosial. Pola perubahan tersebut mula-mula bersifat lemah, lalu meningkat, mencapai puncak, kemudian akan menurun. Peningkatan terjadi dalam proses pertumbuhan, perkembangan dan kematangan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{"citationItems":[{"id":"ITEM-1","itemData":{"ISBN":"6101413136","abstract":"The development of early childhood should be observed thoroughly so that the children can develop optimally since the development of children at an early age is very influential to the ability and also the skills of the children in adulthood. The problem that is highlighted in the study is that the development of the children’s gross motorik at an early age in kindergarten at Talang sub-district is not studied yet. This research aims to find out the establishment of early childhood in the gross motorik sector by using a screening test called Denver Development Screening Test.","author":[{"dropping-particle":"","family":"Rio Prasetyo","given":"","non-dropping-particle":"","parse-names":false,"suffix":""}],"container-title":"Hubungan Antara Tingkat Kecerdasan Emosional (Eq) Dan Konsentrasi Terhadap Kemampuan Juggling Pada","id":"ITEM-1","issued":{"date-parts":[["2016"]]},"number-of-pages":"1","publisher":"UNIVERSITAS NEGERI SEMARANG","title":"Pendidikan jasmani kesehatan dan rekreasi fakultas ilmu keolahragaan universitas negeri semarang 2013","type":"thesis"},"uris":["http://www.mendeley.com/documents/?uuid=b9b9ffbb-b28b-489c-a13e-a870e4083d9a","http://www.mendeley.com/documents/?uuid=f39fb635-5cd5-4e36-925d-8f71fd133303"]},{"id":"ITEM-2","itemData":{"abstract":"Latar belakang: Stunting adalah kondisi terhambatnya pertumbuhan pada anak balita akibat kurang gizi kronis sehingga anak terlibat lebih pendek dari pertumbuhan usianya. Hal tersebut akan berdampak pada perkembangan anak, maka pemantauan pertumbuhan dan perkembang balita sangat penting dilakukan untuk mengetahui hambatan pertumbuhan (growth faltering) sejak dini. Salah satu desa yang sulit dijangkau membuat masyarakat kurang informasi tentang stunting dan tidak menyadari situasi pertumbuhan dan permbangan anak mereka. Tujuan: kegiatan ini untuk mendeteksi secara dini stunting pada anak usia dibawah lima tahun (Balita) di Desa Durin Tunggal dan memberikan informasi penting tentang stunting. Metode kegiatan yang dilakukan adalah pengukuran tinggi Badan dan Berat Badan yang dikonversi dengan nila Z sesuai acuan kementrian kesehatan Republik Indonesia dan juga diberikan pendidikan kesehatan tentang stunting atau mayarakat mengenal dengan sebutan kerdil. Hasil: Sebanyak 18 ibu dengan anak balita mengikuti kegiatan dengan aktif dan 22 balita dilakukan deteksi stunting. Kegiatan pengabdian masyarakat ini menunjukan mayoritas masyarakat tidak memahami tentang stunting dan 54,5 % balita laki-laki yang diukur tinggi badan dan berat badan. Mayoritas balita yang dideteksi usia 4-5 tahun (63,6%) dan 2-3 tahun sebanyak 36,4%. Hasil pengukuran menunjukan 86,4 % balita tidak mengalami stunting namun ditemukan 13,6 % balita stunting. Kesimpulan: Maka hal ini perlu menjadi perhatian khusus supaya ibu-ibu bisa menyadari pertumbuhan anaknya dan memberikan asupan nutrisi yang baik untuk mencegah stunting. Kata kunci: stunting; balita; deteksi dini","author":[{"dropping-particle":"","family":"Martina","given":"Siska Evi","non-dropping-particle":"","parse-names":false,"suffix":""},{"dropping-particle":"","family":"Siregar","given":"Rinco","non-dropping-particle":"","parse-names":false,"suffix":""}],"container-title":"Jurnal Abdimas Mutiara","id":"ITEM-2","issue":"1","issued":{"date-parts":[["2020"]]},"page":"42-47","title":"Deteksi Dini Stunting Dalam Upaya Pencegahan Stunting Pada Balita Di Desa Durin Tonggal, Pancur Batu, Sumatera Utara","type":"article-journal","volume":"1"},"uris":["http://www.mendeley.com/documents/?uuid=a0d2338a-607b-46c7-98ec-4dfc69a9a751","http://www.mendeley.com/documents/?uuid=d748a698-1d61-4eb5-a19d-d8a5c58dae31"]}],"mendeley":{"formattedCitation":"(Martina &amp; Siregar, 2020; Rio Prasetyo, 2016)","plainTextFormattedCitation":"(Martina &amp; Siregar, 2020; Rio Prasetyo, 2016)","previouslyFormattedCitation":"(Martina &amp; Siregar, 2020; Rio Prasetyo, 2016)"},"properties":{"noteIndex":0},"schema":"https://github.com/citation-style-language/schema/raw/master/csl-citation.json"}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(Martina &amp; Siregar, 2020; Rio Prasetyo, 2016)</w:t>
      </w:r>
      <w:r w:rsidRPr="00F52DC1">
        <w:rPr>
          <w:rFonts w:ascii="Calibri Light" w:hAnsi="Calibri Light" w:cs="Calibri Light"/>
          <w:sz w:val="24"/>
          <w:szCs w:val="24"/>
        </w:rPr>
        <w:fldChar w:fldCharType="end"/>
      </w:r>
      <w:r w:rsidRPr="00F52DC1">
        <w:rPr>
          <w:rFonts w:ascii="Calibri Light" w:hAnsi="Calibri Light" w:cs="Calibri Light"/>
          <w:sz w:val="24"/>
          <w:szCs w:val="24"/>
        </w:rPr>
        <w:t xml:space="preserve">. </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Pada tahapan-tahapan perkembangan tersebut, masa anak-anak merupakan 2 masa dimana terjadi perkembangan yang sangat menakjubkan dan terbaik sepanjang hidup manusia. Masa anak-anak juga sering disebut dengan masa keemasan (</w:t>
      </w:r>
      <w:r w:rsidRPr="00F52DC1">
        <w:rPr>
          <w:rFonts w:ascii="Calibri Light" w:hAnsi="Calibri Light" w:cs="Calibri Light"/>
          <w:i/>
          <w:iCs/>
          <w:sz w:val="24"/>
          <w:szCs w:val="24"/>
        </w:rPr>
        <w:t>golden age)</w:t>
      </w:r>
      <w:r w:rsidRPr="00F52DC1">
        <w:rPr>
          <w:rFonts w:ascii="Calibri Light" w:hAnsi="Calibri Light" w:cs="Calibri Light"/>
          <w:sz w:val="24"/>
          <w:szCs w:val="24"/>
        </w:rPr>
        <w:t xml:space="preserve">. Masa anak-anak ini terjadi pada saat anak beumur 0-8 tahun. Ahli perkembangan anak mengatakan bahwa anak usia dini adalah anak sejak dilahirkan sampai berusia 0-8 tahun yang terbagi dalam beberapa tahapan berdasarkan usia yaitu </w:t>
      </w:r>
      <w:r w:rsidRPr="00F52DC1">
        <w:rPr>
          <w:rFonts w:ascii="Calibri Light" w:hAnsi="Calibri Light" w:cs="Calibri Light"/>
          <w:i/>
          <w:iCs/>
          <w:sz w:val="24"/>
          <w:szCs w:val="24"/>
        </w:rPr>
        <w:t xml:space="preserve">infancy </w:t>
      </w:r>
      <w:r w:rsidRPr="00F52DC1">
        <w:rPr>
          <w:rFonts w:ascii="Calibri Light" w:hAnsi="Calibri Light" w:cs="Calibri Light"/>
          <w:sz w:val="24"/>
          <w:szCs w:val="24"/>
        </w:rPr>
        <w:t xml:space="preserve">(0-1 tahun), </w:t>
      </w:r>
      <w:r w:rsidRPr="00F52DC1">
        <w:rPr>
          <w:rFonts w:ascii="Calibri Light" w:hAnsi="Calibri Light" w:cs="Calibri Light"/>
          <w:i/>
          <w:iCs/>
          <w:sz w:val="24"/>
          <w:szCs w:val="24"/>
        </w:rPr>
        <w:t xml:space="preserve">toddler </w:t>
      </w:r>
      <w:r w:rsidRPr="00F52DC1">
        <w:rPr>
          <w:rFonts w:ascii="Calibri Light" w:hAnsi="Calibri Light" w:cs="Calibri Light"/>
          <w:sz w:val="24"/>
          <w:szCs w:val="24"/>
        </w:rPr>
        <w:t xml:space="preserve">(1-3 tahun), </w:t>
      </w:r>
      <w:r w:rsidRPr="00F52DC1">
        <w:rPr>
          <w:rFonts w:ascii="Calibri Light" w:hAnsi="Calibri Light" w:cs="Calibri Light"/>
          <w:i/>
          <w:iCs/>
          <w:sz w:val="24"/>
          <w:szCs w:val="24"/>
        </w:rPr>
        <w:t xml:space="preserve">preschool </w:t>
      </w:r>
      <w:r w:rsidRPr="00F52DC1">
        <w:rPr>
          <w:rFonts w:ascii="Calibri Light" w:hAnsi="Calibri Light" w:cs="Calibri Light"/>
          <w:sz w:val="24"/>
          <w:szCs w:val="24"/>
        </w:rPr>
        <w:t xml:space="preserve">( 3-4 tahun), </w:t>
      </w:r>
      <w:r w:rsidRPr="00F52DC1">
        <w:rPr>
          <w:rFonts w:ascii="Calibri Light" w:hAnsi="Calibri Light" w:cs="Calibri Light"/>
          <w:i/>
          <w:iCs/>
          <w:sz w:val="24"/>
          <w:szCs w:val="24"/>
        </w:rPr>
        <w:t xml:space="preserve">early primary years </w:t>
      </w:r>
      <w:r w:rsidRPr="00F52DC1">
        <w:rPr>
          <w:rFonts w:ascii="Calibri Light" w:hAnsi="Calibri Light" w:cs="Calibri Light"/>
          <w:sz w:val="24"/>
          <w:szCs w:val="24"/>
        </w:rPr>
        <w:t xml:space="preserve">( 5-6 tahun) dan </w:t>
      </w:r>
      <w:r w:rsidRPr="00F52DC1">
        <w:rPr>
          <w:rFonts w:ascii="Calibri Light" w:hAnsi="Calibri Light" w:cs="Calibri Light"/>
          <w:i/>
          <w:iCs/>
          <w:sz w:val="24"/>
          <w:szCs w:val="24"/>
        </w:rPr>
        <w:t xml:space="preserve">later primary years </w:t>
      </w:r>
      <w:r w:rsidRPr="00F52DC1">
        <w:rPr>
          <w:rFonts w:ascii="Calibri Light" w:hAnsi="Calibri Light" w:cs="Calibri Light"/>
          <w:sz w:val="24"/>
          <w:szCs w:val="24"/>
        </w:rPr>
        <w:t xml:space="preserve">(7-8 tahun)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author":[{"dropping-particle":"","family":"Soetjiningsing","given":"","non-dropping-particle":"","parse-names":false,"suffix":""}],"edition":"1","editor":[{"dropping-particle":"","family":"Ranuh","given":"Gde","non-dropping-particle":"","parse-names":false,"suffix":""}],"id":"ITEM-1","issued":{"date-parts":[["2015"]]},"number-of-pages":"70","publisher":"EGC","publisher-place":"jakarta","title":"Tumbang anak","type":"book"},"uris":["http://www.mendeley.com/documents/?uuid=8e3ada98-a97d-48bf-b570-f03e9aa8ee82","http://www.mendeley.com/documents/?uuid=e7181528-e87b-4c21-aefb-1438c5702722"]}],"mendeley":{"formattedCitation":"(Soetjiningsing, 2015)","plainTextFormattedCitation":"(Soetjiningsing, 2015)","previouslyFormattedCitation":"(Soetjiningsing, 2015)"},"properties":{"noteIndex":0},"schema":"https://github.com/citation-style-language/schema/raw/master/csl-citation.json"}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(Soetjiningsing, 2015)</w:t>
      </w:r>
      <w:r w:rsidRPr="00F52DC1">
        <w:rPr>
          <w:rFonts w:ascii="Calibri Light" w:hAnsi="Calibri Light" w:cs="Calibri Light"/>
          <w:sz w:val="24"/>
          <w:szCs w:val="24"/>
        </w:rPr>
        <w:fldChar w:fldCharType="end"/>
      </w:r>
      <w:r w:rsidRPr="00F52DC1">
        <w:rPr>
          <w:rFonts w:ascii="Calibri Light" w:hAnsi="Calibri Light" w:cs="Calibri Light"/>
          <w:sz w:val="24"/>
          <w:szCs w:val="24"/>
        </w:rPr>
        <w:t>.</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 xml:space="preserve">Stimulasi perkembangan menjadi hal yang sangat penting bagi perkembangan anak. Anak yang mendapatkan stimulus yang terarah dan teratur akan lebih cepat berkembang dibandingkan anak yang kurang mendapat stimulus. Upaya stimulus menjadi peran orangtua dalam meningkatkan stimulus pada anak. Upaya stimulus bisa diberikan dengan permainan lego. Sehingga perkembangan motorik halus dan motoric kasar bisa sesuai dengan tahapan tumbuh kembangnya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{"citationItems":[{"id":"ITEM-1","itemData":{"abstract":"Tes Denver II merupakan alat skrining untuk menemukan penyimpangan perkem- bangan pada anak pasca kelahiran hingga usia 6 tahun. Tes Denver II bukan merupakan tes IQ sehingga tidak dapat meramal kemampuan intelektual, adaptif atau perkembangan anak dimasa mendatang. Tujuannya adalah menilai tingkat perkembangan anak sesuai kelompok seusianya, serta digunakan untuk memonitor dan memantau perkembangan bayi atau anak dengan resiko tinggi terjadinya penyimpangan perkembangan secara berkala. Dengan demikian untuk memu- dahkan dalam pengelolaan data dan pelaksanaan Denver II, maka dibangun Sistem Informasi Kesehatan Tes Denver II. Sistem ini diharapkan mampu menjadi alat bantu dalam pelaksanaan tes Denver II. Sehingga mampu mendeteksi sejak dini adanya keterdugaan.","author":[{"dropping-particle":"","family":"Ivantoni","given":"R.","non-dropping-particle":"","parse-names":false,"suffix":""},{"dropping-particle":"","family":"Muhimmah","given":"I.","non-dropping-particle":"","parse-names":false,"suffix":""}],"container-title":"Seminar Nasional Informatika Medis (SNIMed) VI","id":"ITEM-1","issued":{"date-parts":[["2015"]]},"page":"124-132","title":"Aplikasi Penentuan Tingkat Tumbuh Kembang Anak Menggunakan Tes Denver II","type":"article-journal","volume":"VI"},"uris":["http://www.mendeley.com/documents/?uuid=49fa16e3-4c8a-4725-a25a-e21a33141c59","http://www.mendeley.com/documents/?uuid=526e9ad0-b20c-4ce5-b562-d0da5303a47b"]},{"id":"ITEM-2","itemData":{"author":[{"dropping-particle":"","family":"Munir","given":"Zainal","non-dropping-particle":"","parse-names":false,"suffix":""}],"chapter-number":"21","container-title":"Pediatrik nursing","edition":"1","editor":[{"dropping-particle":"","family":"Setiyo","given":"","non-dropping-particle":"","parse-names":false,"suffix":""}],"id":"ITEM-2","issued":{"date-parts":[["2015"]]},"page":"300","publisher":"ECG","publisher-place":"jakarta","title":"keperawatan infeksi pada anak","type":"chapter"},"uris":["http://www.mendeley.com/documents/?uuid=382a2ef1-062d-47eb-8a3d-e38e3d5f5b70","http://www.mendeley.com/documents/?uuid=9202666f-fba4-430d-bea0-3e41d669f5a0"]},{"id":"ITEM-3","itemData":{"abstract":"At this stage of growth and development of children preschool age 3-4 years, children begin to master a variety of physical skills and courage. However, there are still come pre school age children are to afraid of being in a foreign environment at school. If that happens then the pre school children have delays in development. Child development is influence by the pattern of care applied by the parents. Authoritative parenting strongly influence the high level of courage and skill of children. The study aims to determine the relationship of parenting the parent to stimulate the development of groos motor and fine motor skills in children. Research methods and correlational design using cross sectional approach by using purposive sampling techniqus sampling. The population of this study were parents with pre school age children 3-4 years in early childhood AL-Firdaus Bahrul 'Ulum Tambakberas Jombang, which amount to 32 people with a large sample of 22 people. Method of data collection use questionnaires and observation sheets DDST (Denver Development Screening Test), and then data is analyzed by Chi-Square test. The result of correlation analysis Chi-Square majority of respondents found that authoritative parenting implement as","author":[{"dropping-particle":"","family":"Munir","given":"Zainal","non-dropping-particle":"","parse-names":false,"suffix":""},{"dropping-particle":"","family":"Yulisyowati","given":"","non-dropping-particle":"","parse-names":false,"suffix":""},{"dropping-particle":"","family":"Virana","given":"Helpy","non-dropping-particle":"","parse-names":false,"suffix":""}],"container-title":"Jurnal Keperawatan Profesional","id":"ITEM-3","issue":"1","issued":{"date-parts":[["2019"]]},"page":"1-17","title":"Hubungan Pola Asuh Orang Tua dalam Menstimulasi Perkembangan Motorik Kasar dan Halus Usia Pra Sekolah","type":"article-journal","volume":"7"},"uris":["http://www.mendeley.com/documents/?uuid=d502f6cd-b5c7-48df-8446-78719746a4b4","http://www.mendeley.com/documents/?uuid=0362f369-e11d-4487-9af0-a4d82765de19"]},{"id":"ITEM-4","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approach.","author":[{"dropping-particle":"","family":"Andarwati","given":"Siska Rahiliyah","non-dropping-particle":"","parse-names":false,"suffix":""},{"dropping-particle":"","family":"Munir","given":"Zainal","non-dropping-particle":"","parse-names":false,"suffix":""},{"dropping-particle":"","family":"Siam","given":"Wiwin Nur","non-dropping-particle":"","parse-names":false,"suffix":""}],"container-title":"Journal of Chemical Information and Modeling","id":"ITEM-4","issue":"9","issued":{"date-parts":[["2019"]]},"page":"1689-1699","title":"PERMAINAN LEGO (PARALLEL PLAY) TERHADAP PERKEMBANGAN MOTORIK HALUS PADA ANAK USIA 3–6 TAHUN Siska","type":"article-journal","volume":"53"},"uris":["http://www.mendeley.com/documents/?uuid=bd524298-2707-43a2-8e61-7149a9613ad9","http://www.mendeley.com/documents/?uuid=c9c3eed4-281a-4b79-bca0-43bc72c8d1ac"]},{"id":"ITEM-5","itemData":{"DOI":"10.33862/citradelima.v3i2.69","ISSN":"2087-2240","abstract":"Orang tua kurang memahami dan cenderung mempercayakan sepenuhnya kesembuhan anak mereka pada perawat dan dokter yang menanganinya. Tujuan penelitian mengetahui efektifitas penerapan metode Family Centered Care terhadap pasien anak dengan stress hospitalisasi di Puskesmas Prajekan Bondowoso. Desain penelitian pola pre-eksperimental tipe one-group pretest-posttest dengan jumlah sampel 35 responden dengan teknik sampling aksidental. Kemudian dianalisis dengan uji paired t-test. Hasil penelitian menunjukkan sesudah diberi perlakuan mengalami penurunan, dilihat dari uji statistik ρ value (0,000&lt;0,05). Disimpulkan ada pengaruh penerapan metode Family Centered Care terhadap pasien anak dengan stress hospitalisasi di Puskesmas Prajekan Bondowoso","author":[{"dropping-particle":"","family":"Wariantini Hadi","given":"Yeni Mila","non-dropping-particle":"","parse-names":false,"suffix":""},{"dropping-particle":"","family":"Munir","given":"Zainal","non-dropping-particle":"","parse-names":false,"suffix":""},{"dropping-particle":"","family":"Siam","given":"Wiwin Nur","non-dropping-particle":"","parse-names":false,"suffix":""}],"container-title":"Citra Delima : Jurnal Ilmiah STIKES Citra Delima Bangka Belitung","id":"ITEM-5","issue":"2","issued":{"date-parts":[["2019"]]},"page":"112-116","title":"Efektifitas Penerapan Metode Family-Centered Care terhadap Pasien Anak dengan Stress Hospitalisasi","type":"article-journal","volume":"3"},"uris":["http://www.mendeley.com/documents/?uuid=ef4449dc-e9e7-48ab-95cb-cfd30572bb33"]}],"mendeley":{"formattedCitation":"(Andarwati et al., 2019; Ivantoni &amp; Muhimmah, 2015; Munir, 2015; Munir et al., 2019; Wariantini Hadi et al., 2019)","plainTextFormattedCitation":"(Andarwati et al., 2019; Ivantoni &amp; Muhimmah, 2015; Munir, 2015; Munir et al., 2019; Wariantini Hadi et al., 2019)","previouslyFormattedCitation":"(Andarwati et al., 2019; Ivantoni &amp; Muhimmah, 2015; Munir, 2015; Munir et al., 2019; Wariantini Hadi et al., 2019)"},"properties":{"noteIndex":0},"schema":"https://github.com/citation-style-language/schema/raw/master/csl-citation.json"}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(Andarwati et al., 2019; Ivantoni &amp; Muhimmah, 2015; Munir, 2015; Munir et al., 2019; Wariantini Hadi et al., 2019)</w:t>
      </w:r>
      <w:r w:rsidRPr="00F52DC1">
        <w:rPr>
          <w:rFonts w:ascii="Calibri Light" w:hAnsi="Calibri Light" w:cs="Calibri Light"/>
          <w:sz w:val="24"/>
          <w:szCs w:val="24"/>
        </w:rPr>
        <w:fldChar w:fldCharType="end"/>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 xml:space="preserve">Salah satu komponen paling penting dalam penilaian kesehatan komplet adalah pengkajian fungsi perkembangan. Prosedur skrining dirancang untuk mengidentifikasi secara cepat dan dapat diandalkan anak yang tingkat perkembangannya di bawah normal untuk usia mereka dan memerlukan penyelidikan lebih lanjut. Prosedur tersebut juga merupakan suatu alat pencatatan pengukuran objektif fungsi perkembangan saat ini sebagai rujukan di masa yang akan datang. Bila pemeriksaan dilakukan dengan bantuan aplikasi akan memudahkan dan mempercepat pendiagnosaan sebuah kegagalan tumbuh kembang. Sebagaimana penelitian yang dilakukan oleh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{"citationItems":[{"id":"ITEM-1","itemData":{"ISSN":"2301-8402","abstract":"The stunting service information system application is an application designed to help build a stunting service center in Probolinggo Regency. In addition, to assist service officers in the data collection process. The problem faced is the process of data collection and archiving of the stunting service team which is still not computerized, so that the stunting service team does not experience difficulties in data entry, because data collection and data archiving are still manual resulting in frequent re-inputting of data for the same toddler so that the data is not valid. The purpose of this application is to make it easier for officers in the data collection process, and to assist the community in monitoring the growth of children affected by stunting. The method used in this research is the waterfall method. Waterfall method is a simple method. This method uses a comprehensive and sequential approach starting from the level of system requirements and then moving to the stages of analysis, design, coding, testing or verification and maintenance. The expected result is to make it easier for officers to collect data and services and to help build a stunting service center.","author":[{"dropping-particle":"","family":"Syaroni","given":"Wahab","non-dropping-particle":"","parse-names":false,"suffix":""},{"dropping-particle":"","family":"Munir","given":"Zainal","non-dropping-particle":"","parse-names":false,"suffix":""}],"container-title":"Jurnal Teknik Elektro dan Komputer","id":"ITEM-1","issue":"3","issued":{"date-parts":[["2020"]]},"page":"189-196","title":"Pemanfaatan aplikasi android dalam mendiagnosa dan memonitoring kasus stunting lebih dini","type":"article-journal","volume":"9"},"uris":["http://www.mendeley.com/documents/?uuid=a0344153-e1f0-464e-8e00-65039b6a5c7a","http://www.mendeley.com/documents/?uuid=94e4189c-ec90-4a84-95d0-f64ed37dee82"]}],"mendeley":{"formattedCitation":"(Syaroni &amp; Munir, 2020)","plainTextFormattedCitation":"(Syaroni &amp; Munir, 2020)","previouslyFormattedCitation":"(Syaroni &amp; Munir, 2020)"},"properties":{"noteIndex":0},"schema":"https://github.com/citation-style-language/schema/raw/master/csl-citation.json"}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(Syaroni &amp; Munir, 2020)</w:t>
      </w:r>
      <w:r w:rsidRPr="00F52DC1">
        <w:rPr>
          <w:rFonts w:ascii="Calibri Light" w:hAnsi="Calibri Light" w:cs="Calibri Light"/>
          <w:sz w:val="24"/>
          <w:szCs w:val="24"/>
        </w:rPr>
        <w:fldChar w:fldCharType="end"/>
      </w:r>
      <w:r w:rsidRPr="00F52DC1">
        <w:rPr>
          <w:rFonts w:ascii="Calibri Light" w:hAnsi="Calibri Light" w:cs="Calibri Light"/>
          <w:sz w:val="24"/>
          <w:szCs w:val="24"/>
        </w:rPr>
        <w:t xml:space="preserve"> tentang stunting akan lebih mempercepat penambilan keputusan. Hal itu akan memutuskan hambatan yang dihadapi oleh guru PAUD dalam pengambilan data pada anak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{"citationItems":[{"id":"ITEM-1","itemData":{"abstract":"ABSTRAK Usia dini merupakan periode keemasan anak karena pada periode ini terjadi pertumbuhan dan perkembangan paling pesat pada otak manusia. Pada usia ini sangat penting dilakukan deteksi dini pada anak salah satunya melalui skrining Denver II untuk mendeteksi keterlambatan perkembangan pada anak sejak lahir sampai usia enam tahun. Tujuan penelitian ini mengeksplorasi pengalaman pengajar pendidikan anak usia dini (PAUD) dalam pelaksanaan skrining Denver II pada anak usia pra sekolah. Jenis penelitian ini adalah kualitatif dengan pendekatan fenomenologi. Populasi penelitian ini adalah seluruh pengajar PAUD di Kecamatan Tembalang yang telah mengikuti pelatihan dan melaksanakan skrining Denver II pada anak usia pra sekolah. Besar sampel pada penelitian ini adalah 8 informan yang diambil dengan teknik purposive sampling.Pengumpulan data dilakukan melalui fokus grup diskusi (FGD) dan wawancara mendalam. Teknik analisa data yang digunakan adalah model Miles dan Huberman yang meliputi reduksi data, penyajian data, penarikan kesimpulan dan verifikasi. Penelitian ini menghasilkan enam tema besar meliputi perkembangan bahasa pada anak usia pra sekolah, cara efektif pelaksanaan skrining Denver II pada anak usia pra sekolah, manfaat skrining Denver II bagi perkembangan anak usia pra sekolah, dukungan atau fasilitas yang diperoleh pengajar PAUD dalam pelaksanaan skrining Denver II , kendala yang dihadapi pengajar PAUD dalam pelaksanaan skrining Denver II dan harapan pengajar PAUD dalam pelaksanaan skrining Denver II pada anak usia pra sekolah. Perawat sebagai pemberi pelayanan komunitas harus lebih memperhatikan kebutuhan perkembangan anak melalui stimulasi, deteksi dan intervensi dini.Selain itu, institusi PAUD sebaiknya dapat menerapkan kurikulum plus dalam bidang perkembangan anak untuk mendukungnya.","author":[{"dropping-particle":"","family":"Dewi","given":"Rizki Cintya","non-dropping-particle":"","parse-names":false,"suffix":""},{"dropping-particle":"","family":"Erawati","given":"Meira","non-dropping-particle":"","parse-names":false,"suffix":""}],"container-title":"Jurnal Keperawatan Anak","id":"ITEM-1","issue":"2","issued":{"date-parts":[["2014"]]},"page":"102-107","title":"Pengalaman Pengajar PAUD Dalam Pelaksanaan Skrining Denver II Pada Anak Usia Pra Sekolah","type":"article-journal","volume":"2"},"uris":["http://www.mendeley.com/documents/?uuid=71cb4112-d6b0-41f7-a829-9771e81f7830","http://www.mendeley.com/documents/?uuid=6bac71e5-0df5-41d5-b974-0fa3533a297c"]}],"mendeley":{"formattedCitation":"(Dewi &amp; Erawati, 2014)","plainTextFormattedCitation":"(Dewi &amp; Erawati, 2014)","previouslyFormattedCitation":"(Dewi &amp; Erawati, 2014)"},"properties":{"noteIndex":0},"schema":"https://github.com/citation-style-language/schema/raw/master/csl-citation.json"}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(Dewi &amp; Erawati, 2014)</w:t>
      </w:r>
      <w:r w:rsidRPr="00F52DC1">
        <w:rPr>
          <w:rFonts w:ascii="Calibri Light" w:hAnsi="Calibri Light" w:cs="Calibri Light"/>
          <w:sz w:val="24"/>
          <w:szCs w:val="24"/>
        </w:rPr>
        <w:fldChar w:fldCharType="end"/>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 xml:space="preserve">Perkembangan adalah bertambahnya kemampuan dalam struktur dan fungsi tubuh yang lebih kompleks dalam pola yang teratur dan dapat diramalkan, sebagai hasil dari proses diferensiasi dari sel-sel tubuh, jaringan tubuh, oragan-organ dan sistem organ yang berkembang sedemikian rupa sehingga masing-masing dapat memenuhi fungsinya. Termasuk juga perkembangan emosi, intelektual, dan tingkah laku sebagai hasil interaksi dengan lingkunngannya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author":[{"dropping-particle":"","family":"Soetjiningsing","given":"","non-dropping-particle":"","parse-names":false,"suffix":""}],"edition":"1","editor":[{"dropping-particle":"","family":"Ranuh","given":"Gde","non-dropping-particle":"","parse-names":false,"suffix":""}],"id":"ITEM-1","issued":{"date-parts":[["2015"]]},"number-of-pages":"70","publisher":"EGC","publisher-place":"jakarta","title":"Tumbang anak","type":"book"},"uris":["http://www.mendeley.com/documents/?uuid=e7181528-e87b-4c21-aefb-1438c5702722","http://www.mendeley.com/documents/?uuid=8e3ada98-a97d-48bf-b570-f03e9aa8ee82"]}],"mendeley":{"formattedCitation":"(Soetjiningsing, 2015)","plainTextFormattedCitation":"(Soetjiningsing, 2015)","previouslyFormattedCitation":"(Soetjiningsing, 2015)"},"properties":{"noteIndex":0},"schema":"https://github.com/citation-style-language/schema/raw/master/csl-citation.json"}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(Soetjiningsing, 2015)</w:t>
      </w:r>
      <w:r w:rsidRPr="00F52DC1">
        <w:rPr>
          <w:rFonts w:ascii="Calibri Light" w:hAnsi="Calibri Light" w:cs="Calibri Light"/>
          <w:sz w:val="24"/>
          <w:szCs w:val="24"/>
        </w:rPr>
        <w:fldChar w:fldCharType="end"/>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 xml:space="preserve">Uji skrining perkembangan yang digunakan paling luas untuk anak kecil adalah Denver II. Denver II merupakan tes skrining untuk anak berumur antara 0-6 tahun. Denver II memiliki 125 tugas dan dikelompokan menjadi 4 sektor yaitu personal sosial, gerakan motorik halus, gerakan motorik kasar dan bahasa. Setiap tugas digambarkan dalam bentuk kotak persegi panjang horisontal yang berurutan menurut umur, dalam lembar Denver II </w:t>
      </w:r>
      <w:r w:rsidRPr="00F52DC1">
        <w:rPr>
          <w:rFonts w:ascii="Calibri Light" w:hAnsi="Calibri Light" w:cs="Calibri Light"/>
          <w:sz w:val="24"/>
          <w:szCs w:val="24"/>
        </w:rPr>
        <w:fldChar w:fldCharType="begin" w:fldLock="1"/>
      </w:r>
      <w:r w:rsidR="003961CB">
        <w:rPr>
          <w:rFonts w:ascii="Calibri Light" w:hAnsi="Calibri Light" w:cs="Calibri Light"/>
          <w:sz w:val="24"/>
          <w:szCs w:val="24"/>
        </w:rPr>
        <w:instrText>ADDIN CSL_CITATION {"citationItems":[{"id":"ITEM-1","itemData":{"author":[{"dropping-particle":"","family":"Khasan","given":"Umar","non-dropping-particle":"","parse-names":false,"suffix":""},{"dropping-particle":"","family":"Siska","given":"Gayuh","non-dropping-particle":"","parse-names":false,"suffix":""},{"dropping-particle":"","family":"Oktiawati","given":"Anisa","non-dropping-particle":"","parse-names":false,"suffix":""}],"container-title":"Jurnal Keperawatan Anak","id":"ITEM-1","issue":"1","issued":{"date-parts":[["2014"]]},"page":"44-51","title":"Perbedaan Hasil Pengukuran Perkembangan Balita Menggunakan Denver Developmental Screening Test II (Denver II) dan Kuesioner Pra Skrining Perkembangan (KPSP)","type":"article-journal","volume":"2"},"uris":["http://www.mendeley.com/documents/?uuid=362002da-7966-4a0e-a79b-2baa3a091e38","http://www.mendeley.com/documents/?uuid=51f7c7e1-a60b-4c8e-af6c-45d6b269d9af"]}],"mendeley":{"formattedCitation":"(Khasan et al., 2014)","plainTextFormattedCitation":"(Khasan et al., 2014)","previouslyFormattedCitation":"(Khasan et al., 2014)"},"properties":{"noteIndex":0},"schema":"https://github.com/citation-style-language/schema/raw/master/csl-citation.json"}</w:instrText>
      </w:r>
      <w:r w:rsidRPr="00F52DC1">
        <w:rPr>
          <w:rFonts w:ascii="Calibri Light" w:hAnsi="Calibri Light" w:cs="Calibri Light"/>
          <w:sz w:val="24"/>
          <w:szCs w:val="24"/>
        </w:rPr>
        <w:fldChar w:fldCharType="separate"/>
      </w:r>
      <w:r w:rsidRPr="00F52DC1">
        <w:rPr>
          <w:rFonts w:ascii="Calibri Light" w:hAnsi="Calibri Light" w:cs="Calibri Light"/>
          <w:noProof/>
          <w:sz w:val="24"/>
          <w:szCs w:val="24"/>
        </w:rPr>
        <w:t>(Khasan et al., 2014)</w:t>
      </w:r>
      <w:r w:rsidRPr="00F52DC1">
        <w:rPr>
          <w:rFonts w:ascii="Calibri Light" w:hAnsi="Calibri Light" w:cs="Calibri Light"/>
          <w:sz w:val="24"/>
          <w:szCs w:val="24"/>
        </w:rPr>
        <w:fldChar w:fldCharType="end"/>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Walaupun uji skrining merupakan metode yang efektif dalam menerapkan pengetahuan tentang laju perkembangan yang diharapkan dari anak untuk segmen populasi yang luas, uji tersebut hanya akan berhasil jika diberikan oleh individu yang berpengalaman dalam memberikannya. Karena banyak uji skrining merupakan alat yang dibuat untuk digunakan oleh tenaga terlatih bantuan, terdapat risiko yang terkandung dalam skrining jika individu-individu tersebut tidak terlatih atau tidak diawasi secara tepat.</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Perawat yang memberikan skrining perkembangan harus diawasi oleh tenaga terlatih, perlu mengkaji gambaran keseluruhan anak dan tidak hanya mengandalkan prosedur skrining. Perkembangan seperti halnya pertumbuhan dan kesehatan, adalah suatu proses dinamis. Tes seperti Denver II sebaiknya digunakan sebagai bagian dari survailens perkembangan, suatu pendekatan perawatan kesehatan primer yang komperhensif dan terus-menerus yang melibatkan orang tua sebagai mitra paraprofesional. Evaluasi kesehatan total anak adalah hasil evaluasi data riwayat kesehatan dan keluarga yang komperhensif, pemeriksaan fisik, dan skrining perkembangan.</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Kegiatan skrining ini dilakukan sebagai salah satu bentuk pengabdian kepada masyarakat Dosen Universitas Nurul Jadid dan Mahasiswa Sarjana Keperawatan Fakultas Kesehatan UNUJA yang dilakukan di TP Anak Shaleh Nurul Jadid selama dua  hari.</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Menelaah dari situasi dan realita yang terjadi di masyarakat dengan obyek anak-anak sebagai sasaran pemeriksaan skrining denver disinibahwasanya ada bberapa fakta yang menjadi kekhawatiran masyarakat karena adanya keterlamabatan anak itu tumbuh dan berkembang dalam batas usianya. Maka dari itu pemeriksaan  ini  dilakukan dan diharapkan dapat membantu segala problema serta kekhawatiran keluarga terhadap tumbuh kembang pada anaknya dan tetap bisa mengontrol hal-hal apa saja yang perlu dan tidak boleh di ajarkan untuk terus memantau tumbuh kembang pada anaknya.</w:t>
      </w:r>
    </w:p>
    <w:p w:rsidR="0043503F" w:rsidRPr="00F52DC1" w:rsidRDefault="0043503F" w:rsidP="00F52DC1">
      <w:pPr>
        <w:pStyle w:val="Heading1"/>
        <w:keepLines/>
        <w:numPr>
          <w:ilvl w:val="0"/>
          <w:numId w:val="1"/>
        </w:numPr>
        <w:spacing w:before="120" w:after="120" w:line="276" w:lineRule="auto"/>
        <w:ind w:left="357" w:hanging="357"/>
        <w:jc w:val="both"/>
        <w:rPr>
          <w:rFonts w:ascii="Calibri Light" w:hAnsi="Calibri Light" w:cs="Calibri Light"/>
          <w:szCs w:val="24"/>
        </w:rPr>
      </w:pPr>
      <w:r w:rsidRPr="00F52DC1">
        <w:rPr>
          <w:rFonts w:ascii="Calibri Light" w:hAnsi="Calibri Light" w:cs="Calibri Light"/>
          <w:szCs w:val="24"/>
          <w:lang w:val="id-ID"/>
        </w:rPr>
        <w:t>Metode</w:t>
      </w:r>
    </w:p>
    <w:p w:rsidR="0043503F" w:rsidRPr="00F52DC1" w:rsidRDefault="0043503F" w:rsidP="00F52DC1">
      <w:pPr>
        <w:pStyle w:val="ListParagraph"/>
        <w:numPr>
          <w:ilvl w:val="0"/>
          <w:numId w:val="2"/>
        </w:numPr>
        <w:spacing w:line="276" w:lineRule="auto"/>
        <w:jc w:val="both"/>
        <w:rPr>
          <w:rFonts w:ascii="Calibri Light" w:hAnsi="Calibri Light" w:cs="Calibri Light"/>
          <w:b/>
          <w:szCs w:val="24"/>
          <w:lang w:val="id-ID"/>
        </w:rPr>
      </w:pPr>
      <w:r w:rsidRPr="00F52DC1">
        <w:rPr>
          <w:rFonts w:ascii="Calibri Light" w:hAnsi="Calibri Light" w:cs="Calibri Light"/>
          <w:b/>
          <w:szCs w:val="24"/>
          <w:lang w:val="id-ID"/>
        </w:rPr>
        <w:t>Strategi Pelaksanaan</w:t>
      </w:r>
    </w:p>
    <w:p w:rsidR="0043503F" w:rsidRPr="00F52DC1" w:rsidRDefault="0043503F" w:rsidP="00F52DC1">
      <w:pPr>
        <w:pStyle w:val="ListParagraph"/>
        <w:spacing w:line="276" w:lineRule="auto"/>
        <w:ind w:firstLine="0"/>
        <w:jc w:val="both"/>
        <w:rPr>
          <w:rFonts w:ascii="Calibri Light" w:hAnsi="Calibri Light" w:cs="Calibri Light"/>
          <w:szCs w:val="24"/>
          <w:lang w:val="id-ID"/>
        </w:rPr>
      </w:pPr>
      <w:r w:rsidRPr="00F52DC1">
        <w:rPr>
          <w:rFonts w:ascii="Calibri Light" w:hAnsi="Calibri Light" w:cs="Calibri Light"/>
          <w:szCs w:val="24"/>
          <w:lang w:val="id-ID"/>
        </w:rPr>
        <w:t>Strategi yang ditempuh dalam pelaksanaan skrining Denver II ini, diantaranya:</w:t>
      </w:r>
    </w:p>
    <w:p w:rsidR="0043503F" w:rsidRPr="00F52DC1" w:rsidRDefault="0043503F" w:rsidP="00F52DC1">
      <w:pPr>
        <w:pStyle w:val="ListParagraph"/>
        <w:numPr>
          <w:ilvl w:val="0"/>
          <w:numId w:val="3"/>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Mencari lokasi yang dapat dijadikan tempat skrining (</w:t>
      </w:r>
      <w:r w:rsidRPr="00F52DC1">
        <w:rPr>
          <w:rFonts w:ascii="Calibri Light" w:hAnsi="Calibri Light" w:cs="Calibri Light"/>
          <w:szCs w:val="24"/>
        </w:rPr>
        <w:t>TP Anak Shaleh Nurul Jadid</w:t>
      </w:r>
      <w:r w:rsidRPr="00F52DC1">
        <w:rPr>
          <w:rFonts w:ascii="Calibri Light" w:hAnsi="Calibri Light" w:cs="Calibri Light"/>
          <w:szCs w:val="24"/>
          <w:lang w:val="id-ID"/>
        </w:rPr>
        <w:t>)</w:t>
      </w:r>
    </w:p>
    <w:p w:rsidR="0043503F" w:rsidRPr="00F52DC1" w:rsidRDefault="0043503F" w:rsidP="00F52DC1">
      <w:pPr>
        <w:pStyle w:val="ListParagraph"/>
        <w:numPr>
          <w:ilvl w:val="0"/>
          <w:numId w:val="3"/>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 xml:space="preserve">Kerja sama pihak kampus dengan pihak </w:t>
      </w:r>
      <w:r w:rsidRPr="00F52DC1">
        <w:rPr>
          <w:rFonts w:ascii="Calibri Light" w:hAnsi="Calibri Light" w:cs="Calibri Light"/>
          <w:szCs w:val="24"/>
        </w:rPr>
        <w:t>TP Anak Shaleh Nurul Jadid</w:t>
      </w:r>
    </w:p>
    <w:p w:rsidR="0043503F" w:rsidRPr="00F52DC1" w:rsidRDefault="0043503F" w:rsidP="00F52DC1">
      <w:pPr>
        <w:pStyle w:val="ListParagraph"/>
        <w:numPr>
          <w:ilvl w:val="0"/>
          <w:numId w:val="3"/>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Mendiskusikan waktu dan sistem pelaksanaan</w:t>
      </w:r>
    </w:p>
    <w:p w:rsidR="0043503F" w:rsidRPr="00F52DC1" w:rsidRDefault="0043503F" w:rsidP="00F52DC1">
      <w:pPr>
        <w:pStyle w:val="ListParagraph"/>
        <w:numPr>
          <w:ilvl w:val="0"/>
          <w:numId w:val="3"/>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Mempersiapkan tim dan perlengkapan yang digunakan</w:t>
      </w:r>
    </w:p>
    <w:p w:rsidR="0043503F" w:rsidRPr="00F52DC1" w:rsidRDefault="0043503F" w:rsidP="00F52DC1">
      <w:pPr>
        <w:pStyle w:val="ListParagraph"/>
        <w:numPr>
          <w:ilvl w:val="0"/>
          <w:numId w:val="3"/>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 xml:space="preserve">Melakukan kunjungan dan melakukan skrining dan </w:t>
      </w:r>
      <w:r w:rsidRPr="00F52DC1">
        <w:rPr>
          <w:rFonts w:ascii="Calibri Light" w:hAnsi="Calibri Light" w:cs="Calibri Light"/>
          <w:i/>
          <w:szCs w:val="24"/>
          <w:lang w:val="id-ID"/>
        </w:rPr>
        <w:t>helath education</w:t>
      </w:r>
      <w:r w:rsidRPr="00F52DC1">
        <w:rPr>
          <w:rFonts w:ascii="Calibri Light" w:hAnsi="Calibri Light" w:cs="Calibri Light"/>
          <w:i/>
          <w:szCs w:val="24"/>
        </w:rPr>
        <w:t xml:space="preserve"> </w:t>
      </w:r>
      <w:r w:rsidRPr="00F52DC1">
        <w:rPr>
          <w:rFonts w:ascii="Calibri Light" w:hAnsi="Calibri Light" w:cs="Calibri Light"/>
          <w:szCs w:val="24"/>
        </w:rPr>
        <w:t>dengan mengikuti Protokol Kesehatan</w:t>
      </w:r>
    </w:p>
    <w:p w:rsidR="0043503F" w:rsidRPr="00F52DC1" w:rsidRDefault="0043503F" w:rsidP="00F52DC1">
      <w:pPr>
        <w:pStyle w:val="ListParagraph"/>
        <w:numPr>
          <w:ilvl w:val="0"/>
          <w:numId w:val="3"/>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Menganalisa dan melaporkan hasil kunjungan</w:t>
      </w:r>
    </w:p>
    <w:p w:rsidR="0043503F" w:rsidRPr="00F52DC1" w:rsidRDefault="0043503F" w:rsidP="00F52DC1">
      <w:pPr>
        <w:pStyle w:val="ListParagraph"/>
        <w:spacing w:line="276" w:lineRule="auto"/>
        <w:ind w:left="1080" w:firstLine="0"/>
        <w:jc w:val="both"/>
        <w:rPr>
          <w:rFonts w:ascii="Calibri Light" w:hAnsi="Calibri Light" w:cs="Calibri Light"/>
          <w:szCs w:val="24"/>
          <w:lang w:val="id-ID"/>
        </w:rPr>
      </w:pPr>
    </w:p>
    <w:p w:rsidR="0043503F" w:rsidRPr="00F52DC1" w:rsidRDefault="0043503F" w:rsidP="00F52DC1">
      <w:pPr>
        <w:pStyle w:val="ListParagraph"/>
        <w:numPr>
          <w:ilvl w:val="0"/>
          <w:numId w:val="2"/>
        </w:numPr>
        <w:spacing w:line="276" w:lineRule="auto"/>
        <w:jc w:val="both"/>
        <w:rPr>
          <w:rFonts w:ascii="Calibri Light" w:hAnsi="Calibri Light" w:cs="Calibri Light"/>
          <w:b/>
          <w:szCs w:val="24"/>
          <w:lang w:val="id-ID"/>
        </w:rPr>
      </w:pPr>
      <w:r w:rsidRPr="00F52DC1">
        <w:rPr>
          <w:rFonts w:ascii="Calibri Light" w:hAnsi="Calibri Light" w:cs="Calibri Light"/>
          <w:b/>
          <w:szCs w:val="24"/>
          <w:lang w:val="id-ID"/>
        </w:rPr>
        <w:t>Persiapan</w:t>
      </w:r>
    </w:p>
    <w:p w:rsidR="0043503F" w:rsidRPr="00F52DC1" w:rsidRDefault="0043503F" w:rsidP="00F52DC1">
      <w:pPr>
        <w:pStyle w:val="ListParagraph"/>
        <w:spacing w:line="276" w:lineRule="auto"/>
        <w:ind w:firstLine="0"/>
        <w:jc w:val="both"/>
        <w:rPr>
          <w:rFonts w:ascii="Calibri Light" w:hAnsi="Calibri Light" w:cs="Calibri Light"/>
          <w:szCs w:val="24"/>
        </w:rPr>
      </w:pPr>
      <w:r w:rsidRPr="00F52DC1">
        <w:rPr>
          <w:rFonts w:ascii="Calibri Light" w:hAnsi="Calibri Light" w:cs="Calibri Light"/>
          <w:szCs w:val="24"/>
          <w:lang w:val="id-ID"/>
        </w:rPr>
        <w:t xml:space="preserve">Persipan yang dilakukan sebelum pelaksanaan skrining Denver II di </w:t>
      </w:r>
      <w:r w:rsidRPr="00F52DC1">
        <w:rPr>
          <w:rFonts w:ascii="Calibri Light" w:hAnsi="Calibri Light" w:cs="Calibri Light"/>
          <w:szCs w:val="24"/>
        </w:rPr>
        <w:t>TP Anak Shaleh Nurul Jadid</w:t>
      </w:r>
      <w:r w:rsidRPr="00F52DC1">
        <w:rPr>
          <w:rFonts w:ascii="Calibri Light" w:hAnsi="Calibri Light" w:cs="Calibri Light"/>
          <w:szCs w:val="24"/>
          <w:lang w:val="id-ID"/>
        </w:rPr>
        <w:t xml:space="preserve"> yaitu:</w:t>
      </w:r>
      <w:r w:rsidRPr="00F52DC1">
        <w:rPr>
          <w:rFonts w:ascii="Calibri Light" w:hAnsi="Calibri Light" w:cs="Calibri Light"/>
          <w:szCs w:val="24"/>
        </w:rPr>
        <w:t xml:space="preserve"> </w:t>
      </w:r>
    </w:p>
    <w:p w:rsidR="0043503F" w:rsidRPr="00F52DC1" w:rsidRDefault="0043503F" w:rsidP="00F52DC1">
      <w:pPr>
        <w:pStyle w:val="ListParagraph"/>
        <w:numPr>
          <w:ilvl w:val="0"/>
          <w:numId w:val="4"/>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Persiapan perlengkapan alat dan bahan yang akan digunakan untuk skrining seperti alat denver, lembar pengkajian Denver II dan tim untuk skrining dan persiapan penyuluhan berupa materi penyuluhan dan pemateri</w:t>
      </w:r>
    </w:p>
    <w:p w:rsidR="0043503F" w:rsidRPr="00F52DC1" w:rsidRDefault="0043503F" w:rsidP="00F52DC1">
      <w:pPr>
        <w:pStyle w:val="ListParagraph"/>
        <w:numPr>
          <w:ilvl w:val="0"/>
          <w:numId w:val="4"/>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 xml:space="preserve">Persiapan anak dan keluarga/orang tua di </w:t>
      </w:r>
      <w:r w:rsidRPr="00F52DC1">
        <w:rPr>
          <w:rFonts w:ascii="Calibri Light" w:hAnsi="Calibri Light" w:cs="Calibri Light"/>
          <w:szCs w:val="24"/>
        </w:rPr>
        <w:t>TP Anak Shaleh Nurul Jadid</w:t>
      </w:r>
    </w:p>
    <w:p w:rsidR="0043503F" w:rsidRPr="00F52DC1" w:rsidRDefault="0043503F" w:rsidP="00F52DC1">
      <w:pPr>
        <w:pStyle w:val="ListParagraph"/>
        <w:numPr>
          <w:ilvl w:val="0"/>
          <w:numId w:val="4"/>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Persiapan fasilitator selama pelaksanaan skrining</w:t>
      </w:r>
    </w:p>
    <w:p w:rsidR="0043503F" w:rsidRPr="00F52DC1" w:rsidRDefault="0043503F" w:rsidP="00F52DC1">
      <w:pPr>
        <w:pStyle w:val="ListParagraph"/>
        <w:numPr>
          <w:ilvl w:val="0"/>
          <w:numId w:val="4"/>
        </w:numPr>
        <w:spacing w:line="276" w:lineRule="auto"/>
        <w:jc w:val="both"/>
        <w:rPr>
          <w:rFonts w:ascii="Calibri Light" w:hAnsi="Calibri Light" w:cs="Calibri Light"/>
          <w:szCs w:val="24"/>
          <w:lang w:val="id-ID"/>
        </w:rPr>
      </w:pPr>
      <w:r w:rsidRPr="00F52DC1">
        <w:rPr>
          <w:rFonts w:ascii="Calibri Light" w:hAnsi="Calibri Light" w:cs="Calibri Light"/>
          <w:szCs w:val="24"/>
          <w:lang w:val="id-ID"/>
        </w:rPr>
        <w:t>Persiapan kuisioner sebagai bahan evaluas</w:t>
      </w:r>
      <w:r w:rsidRPr="00F52DC1">
        <w:rPr>
          <w:rFonts w:ascii="Calibri Light" w:hAnsi="Calibri Light" w:cs="Calibri Light"/>
          <w:szCs w:val="24"/>
        </w:rPr>
        <w:t>i</w:t>
      </w:r>
    </w:p>
    <w:p w:rsidR="0043503F" w:rsidRPr="00F52DC1" w:rsidRDefault="0043503F" w:rsidP="00F52DC1">
      <w:pPr>
        <w:pStyle w:val="ListParagraph"/>
        <w:spacing w:line="276" w:lineRule="auto"/>
        <w:ind w:left="1080" w:firstLine="0"/>
        <w:jc w:val="both"/>
        <w:rPr>
          <w:rFonts w:ascii="Calibri Light" w:hAnsi="Calibri Light" w:cs="Calibri Light"/>
          <w:szCs w:val="24"/>
          <w:lang w:val="id-ID"/>
        </w:rPr>
      </w:pPr>
    </w:p>
    <w:p w:rsidR="0043503F" w:rsidRPr="00F52DC1" w:rsidRDefault="0043503F" w:rsidP="00F52DC1">
      <w:pPr>
        <w:pStyle w:val="ListParagraph"/>
        <w:numPr>
          <w:ilvl w:val="0"/>
          <w:numId w:val="2"/>
        </w:numPr>
        <w:spacing w:line="276" w:lineRule="auto"/>
        <w:jc w:val="both"/>
        <w:rPr>
          <w:rFonts w:ascii="Calibri Light" w:hAnsi="Calibri Light" w:cs="Calibri Light"/>
          <w:b/>
          <w:szCs w:val="24"/>
        </w:rPr>
      </w:pPr>
      <w:r w:rsidRPr="00F52DC1">
        <w:rPr>
          <w:rFonts w:ascii="Calibri Light" w:hAnsi="Calibri Light" w:cs="Calibri Light"/>
          <w:b/>
          <w:szCs w:val="24"/>
          <w:lang w:val="id-ID"/>
        </w:rPr>
        <w:t>Penilaian</w:t>
      </w:r>
      <w:r w:rsidRPr="00F52DC1">
        <w:rPr>
          <w:rFonts w:ascii="Calibri Light" w:hAnsi="Calibri Light" w:cs="Calibri Light"/>
          <w:b/>
          <w:szCs w:val="24"/>
        </w:rPr>
        <w:t xml:space="preserve"> Keseluruhan Tes</w:t>
      </w:r>
    </w:p>
    <w:p w:rsidR="0043503F" w:rsidRPr="00F52DC1" w:rsidRDefault="0043503F" w:rsidP="00F52DC1">
      <w:pPr>
        <w:ind w:left="720"/>
        <w:jc w:val="both"/>
        <w:rPr>
          <w:rFonts w:ascii="Calibri Light" w:hAnsi="Calibri Light" w:cs="Calibri Light"/>
          <w:sz w:val="24"/>
          <w:szCs w:val="24"/>
        </w:rPr>
      </w:pPr>
      <w:r w:rsidRPr="00F52DC1">
        <w:rPr>
          <w:rFonts w:ascii="Calibri Light" w:hAnsi="Calibri Light" w:cs="Calibri Light"/>
          <w:sz w:val="24"/>
          <w:szCs w:val="24"/>
        </w:rPr>
        <w:t>Hasil interpretasi untuk keseluruhan tes dikategorikan menjadi 3 yaitu, “Normal”, “Suspek”, dan “Tak dapat diuji”. Penjelasan mengenai ketiga kategori tersebut adalah sebagai berikut.</w:t>
      </w:r>
    </w:p>
    <w:p w:rsidR="0043503F" w:rsidRPr="00F52DC1" w:rsidRDefault="0043503F" w:rsidP="00F52DC1">
      <w:pPr>
        <w:pStyle w:val="ListParagraph"/>
        <w:numPr>
          <w:ilvl w:val="0"/>
          <w:numId w:val="5"/>
        </w:numPr>
        <w:spacing w:after="200" w:line="276" w:lineRule="auto"/>
        <w:jc w:val="both"/>
        <w:rPr>
          <w:rFonts w:ascii="Calibri Light" w:hAnsi="Calibri Light" w:cs="Calibri Light"/>
          <w:szCs w:val="24"/>
        </w:rPr>
      </w:pPr>
      <w:r w:rsidRPr="00F52DC1">
        <w:rPr>
          <w:rFonts w:ascii="Calibri Light" w:hAnsi="Calibri Light" w:cs="Calibri Light"/>
          <w:b/>
          <w:szCs w:val="24"/>
        </w:rPr>
        <w:t>Normal</w:t>
      </w:r>
      <w:r w:rsidRPr="00F52DC1">
        <w:rPr>
          <w:rFonts w:ascii="Calibri Light" w:hAnsi="Calibri Light" w:cs="Calibri Light"/>
          <w:szCs w:val="24"/>
        </w:rPr>
        <w:t xml:space="preserve">. Interpretasi </w:t>
      </w:r>
      <w:r w:rsidRPr="00F52DC1">
        <w:rPr>
          <w:rFonts w:ascii="Calibri Light" w:hAnsi="Calibri Light" w:cs="Calibri Light"/>
          <w:b/>
          <w:szCs w:val="24"/>
        </w:rPr>
        <w:t>NORMAL</w:t>
      </w:r>
      <w:r w:rsidRPr="00F52DC1">
        <w:rPr>
          <w:rFonts w:ascii="Calibri Light" w:hAnsi="Calibri Light" w:cs="Calibri Light"/>
          <w:szCs w:val="24"/>
        </w:rPr>
        <w:t xml:space="preserve"> diberikan jika tidak ada skor </w:t>
      </w:r>
      <w:r w:rsidRPr="00F52DC1">
        <w:rPr>
          <w:rFonts w:ascii="Calibri Light" w:hAnsi="Calibri Light" w:cs="Calibri Light"/>
          <w:b/>
          <w:szCs w:val="24"/>
        </w:rPr>
        <w:t>“Terlambat”</w:t>
      </w:r>
      <w:r w:rsidRPr="00F52DC1">
        <w:rPr>
          <w:rFonts w:ascii="Calibri Light" w:hAnsi="Calibri Light" w:cs="Calibri Light"/>
          <w:szCs w:val="24"/>
        </w:rPr>
        <w:t xml:space="preserve"> </w:t>
      </w:r>
      <w:r w:rsidRPr="00F52DC1">
        <w:rPr>
          <w:rFonts w:ascii="Calibri Light" w:hAnsi="Calibri Light" w:cs="Calibri Light"/>
          <w:b/>
          <w:szCs w:val="24"/>
        </w:rPr>
        <w:t>(0 T)</w:t>
      </w:r>
      <w:r w:rsidRPr="00F52DC1">
        <w:rPr>
          <w:rFonts w:ascii="Calibri Light" w:hAnsi="Calibri Light" w:cs="Calibri Light"/>
          <w:szCs w:val="24"/>
        </w:rPr>
        <w:t xml:space="preserve"> dan/atau maksimal 1 </w:t>
      </w:r>
      <w:r w:rsidRPr="00F52DC1">
        <w:rPr>
          <w:rFonts w:ascii="Calibri Light" w:hAnsi="Calibri Light" w:cs="Calibri Light"/>
          <w:b/>
          <w:szCs w:val="24"/>
        </w:rPr>
        <w:t>“Peringatan”</w:t>
      </w:r>
      <w:r w:rsidR="00261F8C">
        <w:rPr>
          <w:rFonts w:ascii="Calibri Light" w:hAnsi="Calibri Light" w:cs="Calibri Light"/>
          <w:szCs w:val="24"/>
        </w:rPr>
        <w:t xml:space="preserve"> </w:t>
      </w:r>
      <w:r w:rsidRPr="00F52DC1">
        <w:rPr>
          <w:rFonts w:ascii="Calibri Light" w:hAnsi="Calibri Light" w:cs="Calibri Light"/>
          <w:b/>
          <w:szCs w:val="24"/>
        </w:rPr>
        <w:t xml:space="preserve">(1 P). </w:t>
      </w:r>
      <w:r w:rsidRPr="00F52DC1">
        <w:rPr>
          <w:rFonts w:ascii="Calibri Light" w:hAnsi="Calibri Light" w:cs="Calibri Light"/>
          <w:szCs w:val="24"/>
        </w:rPr>
        <w:t>Jika</w:t>
      </w:r>
      <w:r w:rsidRPr="00F52DC1">
        <w:rPr>
          <w:rFonts w:ascii="Calibri Light" w:hAnsi="Calibri Light" w:cs="Calibri Light"/>
          <w:b/>
          <w:szCs w:val="24"/>
        </w:rPr>
        <w:t xml:space="preserve"> </w:t>
      </w:r>
      <w:r w:rsidRPr="00F52DC1">
        <w:rPr>
          <w:rFonts w:ascii="Calibri Light" w:hAnsi="Calibri Light" w:cs="Calibri Light"/>
          <w:szCs w:val="24"/>
        </w:rPr>
        <w:t>hasil ini</w:t>
      </w:r>
      <w:r w:rsidRPr="00F52DC1">
        <w:rPr>
          <w:rFonts w:ascii="Calibri Light" w:hAnsi="Calibri Light" w:cs="Calibri Light"/>
          <w:b/>
          <w:szCs w:val="24"/>
        </w:rPr>
        <w:t xml:space="preserve"> </w:t>
      </w:r>
      <w:r w:rsidRPr="00F52DC1">
        <w:rPr>
          <w:rFonts w:ascii="Calibri Light" w:hAnsi="Calibri Light" w:cs="Calibri Light"/>
          <w:szCs w:val="24"/>
        </w:rPr>
        <w:t>didapat, dilakukan pemeriksaan ulang pada kunjungan berikutnya.</w:t>
      </w:r>
    </w:p>
    <w:p w:rsidR="0043503F" w:rsidRPr="00F52DC1" w:rsidRDefault="0043503F" w:rsidP="00F52DC1">
      <w:pPr>
        <w:pStyle w:val="ListParagraph"/>
        <w:numPr>
          <w:ilvl w:val="0"/>
          <w:numId w:val="5"/>
        </w:numPr>
        <w:spacing w:after="200" w:line="276" w:lineRule="auto"/>
        <w:jc w:val="both"/>
        <w:rPr>
          <w:rFonts w:ascii="Calibri Light" w:hAnsi="Calibri Light" w:cs="Calibri Light"/>
          <w:szCs w:val="24"/>
        </w:rPr>
      </w:pPr>
      <w:r w:rsidRPr="00F52DC1">
        <w:rPr>
          <w:rFonts w:ascii="Calibri Light" w:hAnsi="Calibri Light" w:cs="Calibri Light"/>
          <w:b/>
          <w:szCs w:val="24"/>
        </w:rPr>
        <w:t xml:space="preserve">Suspek. </w:t>
      </w:r>
      <w:r w:rsidRPr="00F52DC1">
        <w:rPr>
          <w:rFonts w:ascii="Calibri Light" w:hAnsi="Calibri Light" w:cs="Calibri Light"/>
          <w:szCs w:val="24"/>
        </w:rPr>
        <w:t xml:space="preserve">Interpretasi </w:t>
      </w:r>
      <w:r w:rsidRPr="00F52DC1">
        <w:rPr>
          <w:rFonts w:ascii="Calibri Light" w:hAnsi="Calibri Light" w:cs="Calibri Light"/>
          <w:b/>
          <w:szCs w:val="24"/>
        </w:rPr>
        <w:t>SUSPEK</w:t>
      </w:r>
      <w:r w:rsidRPr="00F52DC1">
        <w:rPr>
          <w:rFonts w:ascii="Calibri Light" w:hAnsi="Calibri Light" w:cs="Calibri Light"/>
          <w:szCs w:val="24"/>
        </w:rPr>
        <w:t xml:space="preserve"> diberikan jika terdapat satu atau lebih skor </w:t>
      </w:r>
      <w:r w:rsidRPr="00F52DC1">
        <w:rPr>
          <w:rFonts w:ascii="Calibri Light" w:hAnsi="Calibri Light" w:cs="Calibri Light"/>
          <w:b/>
          <w:szCs w:val="24"/>
        </w:rPr>
        <w:t xml:space="preserve">“Terlambat” (1 T) </w:t>
      </w:r>
      <w:r w:rsidRPr="00F52DC1">
        <w:rPr>
          <w:rFonts w:ascii="Calibri Light" w:hAnsi="Calibri Light" w:cs="Calibri Light"/>
          <w:szCs w:val="24"/>
        </w:rPr>
        <w:t xml:space="preserve">dan/atau dua atau lebih </w:t>
      </w:r>
      <w:r w:rsidRPr="00F52DC1">
        <w:rPr>
          <w:rFonts w:ascii="Calibri Light" w:hAnsi="Calibri Light" w:cs="Calibri Light"/>
          <w:b/>
          <w:szCs w:val="24"/>
        </w:rPr>
        <w:t xml:space="preserve">“Peringatan” (2 P). </w:t>
      </w:r>
      <w:r w:rsidRPr="00F52DC1">
        <w:rPr>
          <w:rFonts w:ascii="Calibri Light" w:hAnsi="Calibri Light" w:cs="Calibri Light"/>
          <w:szCs w:val="24"/>
        </w:rPr>
        <w:t xml:space="preserve">Ingat dalam hal ini, T dan P harus disebabkan oleh kegagalan (G), </w:t>
      </w:r>
      <w:r w:rsidRPr="00F52DC1">
        <w:rPr>
          <w:rFonts w:ascii="Calibri Light" w:hAnsi="Calibri Light" w:cs="Calibri Light"/>
          <w:b/>
          <w:szCs w:val="24"/>
        </w:rPr>
        <w:t xml:space="preserve">bukan </w:t>
      </w:r>
      <w:r w:rsidRPr="00F52DC1">
        <w:rPr>
          <w:rFonts w:ascii="Calibri Light" w:hAnsi="Calibri Light" w:cs="Calibri Light"/>
          <w:szCs w:val="24"/>
        </w:rPr>
        <w:t>oleh penolakan (M). Jika hasil ini didapat, lakukan uji ulang dalam 1-2 minggu mendatang untuk menghilangkan faktor-faktor sesaat, seperti rasa takut, sakit atau kelelahan.</w:t>
      </w:r>
    </w:p>
    <w:p w:rsidR="0043503F" w:rsidRPr="00F52DC1" w:rsidRDefault="0043503F" w:rsidP="00F52DC1">
      <w:pPr>
        <w:pStyle w:val="ListParagraph"/>
        <w:numPr>
          <w:ilvl w:val="0"/>
          <w:numId w:val="5"/>
        </w:numPr>
        <w:spacing w:after="200" w:line="276" w:lineRule="auto"/>
        <w:jc w:val="both"/>
        <w:rPr>
          <w:rFonts w:ascii="Calibri Light" w:hAnsi="Calibri Light" w:cs="Calibri Light"/>
          <w:szCs w:val="24"/>
        </w:rPr>
      </w:pPr>
      <w:r w:rsidRPr="00F52DC1">
        <w:rPr>
          <w:rFonts w:ascii="Calibri Light" w:hAnsi="Calibri Light" w:cs="Calibri Light"/>
          <w:b/>
          <w:szCs w:val="24"/>
        </w:rPr>
        <w:t xml:space="preserve">Tidak dapat diuji. </w:t>
      </w:r>
      <w:r w:rsidRPr="00F52DC1">
        <w:rPr>
          <w:rFonts w:ascii="Calibri Light" w:hAnsi="Calibri Light" w:cs="Calibri Light"/>
          <w:szCs w:val="24"/>
        </w:rPr>
        <w:t xml:space="preserve">Interpretasi </w:t>
      </w:r>
      <w:r w:rsidRPr="00F52DC1">
        <w:rPr>
          <w:rFonts w:ascii="Calibri Light" w:hAnsi="Calibri Light" w:cs="Calibri Light"/>
          <w:b/>
          <w:szCs w:val="24"/>
        </w:rPr>
        <w:t>TIDAK DAPAT DIUJI</w:t>
      </w:r>
      <w:r w:rsidRPr="00F52DC1">
        <w:rPr>
          <w:rFonts w:ascii="Calibri Light" w:hAnsi="Calibri Light" w:cs="Calibri Light"/>
          <w:szCs w:val="24"/>
        </w:rPr>
        <w:t xml:space="preserve"> diberikan jika terdapat satu atau lebih skor </w:t>
      </w:r>
      <w:r w:rsidRPr="00F52DC1">
        <w:rPr>
          <w:rFonts w:ascii="Calibri Light" w:hAnsi="Calibri Light" w:cs="Calibri Light"/>
          <w:b/>
          <w:szCs w:val="24"/>
        </w:rPr>
        <w:t>“Terlambat” (1 T)</w:t>
      </w:r>
      <w:r w:rsidRPr="00F52DC1">
        <w:rPr>
          <w:rFonts w:ascii="Calibri Light" w:hAnsi="Calibri Light" w:cs="Calibri Light"/>
          <w:szCs w:val="24"/>
        </w:rPr>
        <w:t xml:space="preserve"> dan/atau dua atau lebih </w:t>
      </w:r>
      <w:r w:rsidRPr="00F52DC1">
        <w:rPr>
          <w:rFonts w:ascii="Calibri Light" w:hAnsi="Calibri Light" w:cs="Calibri Light"/>
          <w:b/>
          <w:szCs w:val="24"/>
        </w:rPr>
        <w:t>“Peringatan” (2 P)</w:t>
      </w:r>
      <w:r w:rsidRPr="00F52DC1">
        <w:rPr>
          <w:rFonts w:ascii="Calibri Light" w:hAnsi="Calibri Light" w:cs="Calibri Light"/>
          <w:szCs w:val="24"/>
        </w:rPr>
        <w:t xml:space="preserve">. Ingat, dalam hal ini, T dan P harus disebabkan oleh penolakan (M), </w:t>
      </w:r>
      <w:r w:rsidRPr="00F52DC1">
        <w:rPr>
          <w:rFonts w:ascii="Calibri Light" w:hAnsi="Calibri Light" w:cs="Calibri Light"/>
          <w:b/>
          <w:szCs w:val="24"/>
        </w:rPr>
        <w:t>bukan</w:t>
      </w:r>
      <w:r w:rsidRPr="00F52DC1">
        <w:rPr>
          <w:rFonts w:ascii="Calibri Light" w:hAnsi="Calibri Light" w:cs="Calibri Light"/>
          <w:szCs w:val="24"/>
        </w:rPr>
        <w:t xml:space="preserve"> oleh kegagalan (G). Jika hasil ini didapat, lakukan uji ulang dalam 1-2 minggu mendatang.</w:t>
      </w:r>
    </w:p>
    <w:p w:rsidR="0043503F" w:rsidRPr="00F52DC1" w:rsidRDefault="0043503F" w:rsidP="00F52DC1">
      <w:pPr>
        <w:ind w:left="1080"/>
        <w:jc w:val="both"/>
        <w:rPr>
          <w:rFonts w:ascii="Calibri Light" w:hAnsi="Calibri Light" w:cs="Calibri Light"/>
          <w:sz w:val="24"/>
          <w:szCs w:val="24"/>
        </w:rPr>
      </w:pPr>
      <w:r w:rsidRPr="00F52DC1">
        <w:rPr>
          <w:rFonts w:ascii="Calibri Light" w:hAnsi="Calibri Light" w:cs="Calibri Light"/>
          <w:i/>
          <w:sz w:val="24"/>
          <w:szCs w:val="24"/>
        </w:rPr>
        <w:t xml:space="preserve">Catatan: </w:t>
      </w:r>
      <w:r w:rsidRPr="00F52DC1">
        <w:rPr>
          <w:rFonts w:ascii="Calibri Light" w:hAnsi="Calibri Light" w:cs="Calibri Light"/>
          <w:sz w:val="24"/>
          <w:szCs w:val="24"/>
        </w:rPr>
        <w:t xml:space="preserve">jika hasil tes berulang kali menunjukkan </w:t>
      </w:r>
      <w:r w:rsidRPr="00F52DC1">
        <w:rPr>
          <w:rFonts w:ascii="Calibri Light" w:hAnsi="Calibri Light" w:cs="Calibri Light"/>
          <w:b/>
          <w:sz w:val="24"/>
          <w:szCs w:val="24"/>
        </w:rPr>
        <w:t>SUSPEK</w:t>
      </w:r>
      <w:r w:rsidRPr="00F52DC1">
        <w:rPr>
          <w:rFonts w:ascii="Calibri Light" w:hAnsi="Calibri Light" w:cs="Calibri Light"/>
          <w:sz w:val="24"/>
          <w:szCs w:val="24"/>
        </w:rPr>
        <w:t xml:space="preserve"> atau </w:t>
      </w:r>
      <w:r w:rsidRPr="00F52DC1">
        <w:rPr>
          <w:rFonts w:ascii="Calibri Light" w:hAnsi="Calibri Light" w:cs="Calibri Light"/>
          <w:b/>
          <w:sz w:val="24"/>
          <w:szCs w:val="24"/>
        </w:rPr>
        <w:t>TIDAK DAPAT DIUJI</w:t>
      </w:r>
      <w:r w:rsidRPr="00F52DC1">
        <w:rPr>
          <w:rFonts w:ascii="Calibri Light" w:hAnsi="Calibri Light" w:cs="Calibri Light"/>
          <w:sz w:val="24"/>
          <w:szCs w:val="24"/>
        </w:rPr>
        <w:t>. Anak perlu menjalani sesi konsultasi dengan seorang ahli, guna menentukan keadaan klinis anak berdasarkan:</w:t>
      </w:r>
    </w:p>
    <w:p w:rsidR="0043503F" w:rsidRPr="00F52DC1" w:rsidRDefault="0043503F" w:rsidP="00F52DC1">
      <w:pPr>
        <w:pStyle w:val="ListParagraph"/>
        <w:numPr>
          <w:ilvl w:val="0"/>
          <w:numId w:val="6"/>
        </w:numPr>
        <w:spacing w:after="200" w:line="276" w:lineRule="auto"/>
        <w:ind w:left="1560"/>
        <w:jc w:val="both"/>
        <w:rPr>
          <w:rFonts w:ascii="Calibri Light" w:hAnsi="Calibri Light" w:cs="Calibri Light"/>
          <w:szCs w:val="24"/>
        </w:rPr>
      </w:pPr>
      <w:r w:rsidRPr="00F52DC1">
        <w:rPr>
          <w:rFonts w:ascii="Calibri Light" w:hAnsi="Calibri Light" w:cs="Calibri Light"/>
          <w:szCs w:val="24"/>
        </w:rPr>
        <w:t>Profil hasil tes (item yang mendapat nilai “</w:t>
      </w:r>
      <w:r w:rsidRPr="00F52DC1">
        <w:rPr>
          <w:rFonts w:ascii="Calibri Light" w:hAnsi="Calibri Light" w:cs="Calibri Light"/>
          <w:b/>
          <w:szCs w:val="24"/>
        </w:rPr>
        <w:t>PERINGATAN</w:t>
      </w:r>
      <w:r w:rsidRPr="00F52DC1">
        <w:rPr>
          <w:rFonts w:ascii="Calibri Light" w:hAnsi="Calibri Light" w:cs="Calibri Light"/>
          <w:szCs w:val="24"/>
        </w:rPr>
        <w:t>” atau “</w:t>
      </w:r>
      <w:r w:rsidRPr="00F52DC1">
        <w:rPr>
          <w:rFonts w:ascii="Calibri Light" w:hAnsi="Calibri Light" w:cs="Calibri Light"/>
          <w:b/>
          <w:szCs w:val="24"/>
        </w:rPr>
        <w:t>TERLAMBAT</w:t>
      </w:r>
      <w:r w:rsidRPr="00F52DC1">
        <w:rPr>
          <w:rFonts w:ascii="Calibri Light" w:hAnsi="Calibri Light" w:cs="Calibri Light"/>
          <w:szCs w:val="24"/>
        </w:rPr>
        <w:t>”);</w:t>
      </w:r>
    </w:p>
    <w:p w:rsidR="0043503F" w:rsidRPr="00F52DC1" w:rsidRDefault="0043503F" w:rsidP="00F52DC1">
      <w:pPr>
        <w:pStyle w:val="ListParagraph"/>
        <w:numPr>
          <w:ilvl w:val="0"/>
          <w:numId w:val="6"/>
        </w:numPr>
        <w:spacing w:after="200" w:line="276" w:lineRule="auto"/>
        <w:ind w:left="1560"/>
        <w:jc w:val="both"/>
        <w:rPr>
          <w:rFonts w:ascii="Calibri Light" w:hAnsi="Calibri Light" w:cs="Calibri Light"/>
          <w:szCs w:val="24"/>
        </w:rPr>
      </w:pPr>
      <w:r w:rsidRPr="00F52DC1">
        <w:rPr>
          <w:rFonts w:ascii="Calibri Light" w:hAnsi="Calibri Light" w:cs="Calibri Light"/>
          <w:szCs w:val="24"/>
        </w:rPr>
        <w:t>Jumlah “</w:t>
      </w:r>
      <w:r w:rsidRPr="00F52DC1">
        <w:rPr>
          <w:rFonts w:ascii="Calibri Light" w:hAnsi="Calibri Light" w:cs="Calibri Light"/>
          <w:b/>
          <w:szCs w:val="24"/>
        </w:rPr>
        <w:t>PERINGATAN</w:t>
      </w:r>
      <w:r w:rsidRPr="00F52DC1">
        <w:rPr>
          <w:rFonts w:ascii="Calibri Light" w:hAnsi="Calibri Light" w:cs="Calibri Light"/>
          <w:szCs w:val="24"/>
        </w:rPr>
        <w:t>” dan “</w:t>
      </w:r>
      <w:r w:rsidRPr="00F52DC1">
        <w:rPr>
          <w:rFonts w:ascii="Calibri Light" w:hAnsi="Calibri Light" w:cs="Calibri Light"/>
          <w:b/>
          <w:szCs w:val="24"/>
        </w:rPr>
        <w:t>TERLAMBAT</w:t>
      </w:r>
      <w:r w:rsidRPr="00F52DC1">
        <w:rPr>
          <w:rFonts w:ascii="Calibri Light" w:hAnsi="Calibri Light" w:cs="Calibri Light"/>
          <w:szCs w:val="24"/>
        </w:rPr>
        <w:t>”;</w:t>
      </w:r>
    </w:p>
    <w:p w:rsidR="0043503F" w:rsidRPr="00F52DC1" w:rsidRDefault="0043503F" w:rsidP="00F52DC1">
      <w:pPr>
        <w:pStyle w:val="ListParagraph"/>
        <w:numPr>
          <w:ilvl w:val="0"/>
          <w:numId w:val="6"/>
        </w:numPr>
        <w:spacing w:after="200" w:line="276" w:lineRule="auto"/>
        <w:ind w:left="1560"/>
        <w:jc w:val="both"/>
        <w:rPr>
          <w:rFonts w:ascii="Calibri Light" w:hAnsi="Calibri Light" w:cs="Calibri Light"/>
          <w:szCs w:val="24"/>
        </w:rPr>
      </w:pPr>
      <w:r w:rsidRPr="00F52DC1">
        <w:rPr>
          <w:rFonts w:ascii="Calibri Light" w:hAnsi="Calibri Light" w:cs="Calibri Light"/>
          <w:szCs w:val="24"/>
        </w:rPr>
        <w:t>Tingkat perkembangan sebelumnya;</w:t>
      </w:r>
    </w:p>
    <w:p w:rsidR="0043503F" w:rsidRPr="00F52DC1" w:rsidRDefault="0043503F" w:rsidP="00F52DC1">
      <w:pPr>
        <w:pStyle w:val="ListParagraph"/>
        <w:numPr>
          <w:ilvl w:val="0"/>
          <w:numId w:val="6"/>
        </w:numPr>
        <w:spacing w:after="200" w:line="276" w:lineRule="auto"/>
        <w:ind w:left="1560"/>
        <w:jc w:val="both"/>
        <w:rPr>
          <w:rFonts w:ascii="Calibri Light" w:hAnsi="Calibri Light" w:cs="Calibri Light"/>
          <w:szCs w:val="24"/>
        </w:rPr>
      </w:pPr>
      <w:r w:rsidRPr="00F52DC1">
        <w:rPr>
          <w:rFonts w:ascii="Calibri Light" w:hAnsi="Calibri Light" w:cs="Calibri Light"/>
          <w:szCs w:val="24"/>
        </w:rPr>
        <w:t>Perhatikan klinis lainnya (riwayat klinis, pemeriksaan kesehatan, dll.); dan</w:t>
      </w:r>
    </w:p>
    <w:p w:rsidR="0043503F" w:rsidRPr="00F52DC1" w:rsidRDefault="0043503F" w:rsidP="00F52DC1">
      <w:pPr>
        <w:pStyle w:val="ListParagraph"/>
        <w:numPr>
          <w:ilvl w:val="0"/>
          <w:numId w:val="6"/>
        </w:numPr>
        <w:spacing w:after="200" w:line="276" w:lineRule="auto"/>
        <w:ind w:left="1560"/>
        <w:jc w:val="both"/>
        <w:rPr>
          <w:rFonts w:ascii="Calibri Light" w:hAnsi="Calibri Light" w:cs="Calibri Light"/>
          <w:szCs w:val="24"/>
        </w:rPr>
      </w:pPr>
      <w:r w:rsidRPr="00F52DC1">
        <w:rPr>
          <w:rFonts w:ascii="Calibri Light" w:hAnsi="Calibri Light" w:cs="Calibri Light"/>
          <w:szCs w:val="24"/>
        </w:rPr>
        <w:t>Sumber rujukan yang tersedia.</w:t>
      </w:r>
    </w:p>
    <w:p w:rsidR="0043503F" w:rsidRPr="00F52DC1" w:rsidRDefault="0043503F" w:rsidP="00F52DC1">
      <w:pPr>
        <w:ind w:left="284" w:firstLine="720"/>
        <w:jc w:val="both"/>
        <w:rPr>
          <w:rFonts w:ascii="Calibri Light" w:hAnsi="Calibri Light" w:cs="Calibri Light"/>
          <w:sz w:val="24"/>
          <w:szCs w:val="24"/>
        </w:rPr>
      </w:pPr>
      <w:r w:rsidRPr="00F52DC1">
        <w:rPr>
          <w:rFonts w:ascii="Calibri Light" w:hAnsi="Calibri Light" w:cs="Calibri Light"/>
          <w:sz w:val="24"/>
          <w:szCs w:val="24"/>
        </w:rPr>
        <w:t>Dalam prakteknya disini kami berkolaborasi antara beberapa mahasiswa Keperawatan beserta dosen jurusan Keperawatan Anak untuk bisa melakukan dan mensukseskan adanya kegiatan pengabdian masyarakat yaitu Pemeriksaan skrining Denver. Dimana subyek kami disini adalah anak-anak TP Anak Shaleh Nurul Jadid, dan dalam prosesnya kami meminta keiikutsertaan guru serta orang tua ataupun pengasuh anak agar bisa mengetahui setiap tata cara melakukan pemeriksaan skrining denver dan ini bisa jadi ilmu baru untuk mempraktekkannya kepada anak didiknya di masa yang akan datang dan terus bisa memantau tumbuh kembang mereka. Dengan seperti itu kami harapkan tujuan kami bisa tercapai dalam pemeriksaan skrining dengan hasil normal secara keseluruhan. Karena dalam pemeriksaan yang dilakukan anak susah menunjukkan kebisaan yang sering dilakukan apabila tidak didampingi keluarga atau orang terdekatnya, hal ini dapat menyebabkan hasil akan berbeda dengan fakta keseharian anak. Maka dari itu kami melibatkan orang tua atau pengasuh masing-masing anak sebagai sampel  kedua apabila anak banyak penolakan dalam beberapa sektor dalam pemeriksaan skrining denver seperti sektor personal sosial, sektor motorik halus, sektor bahasa, sektor motorik kasar. Sehingga hasil yang didapatkan bisa sesuai dengan fakta yang ada dan anak itu bisa dan mampu tumbuh serta berkembang sesuai batas usianya.</w:t>
      </w:r>
    </w:p>
    <w:p w:rsidR="0043503F" w:rsidRPr="00F52DC1" w:rsidRDefault="0043503F" w:rsidP="00F52DC1">
      <w:pPr>
        <w:spacing w:before="120" w:after="120"/>
        <w:ind w:firstLine="284"/>
        <w:jc w:val="both"/>
        <w:rPr>
          <w:rFonts w:ascii="Calibri Light" w:hAnsi="Calibri Light" w:cs="Calibri Light"/>
          <w:sz w:val="24"/>
          <w:szCs w:val="24"/>
          <w:lang w:val="en-US"/>
        </w:rPr>
      </w:pPr>
      <w:r w:rsidRPr="00F52DC1">
        <w:rPr>
          <w:rFonts w:ascii="Calibri Light" w:hAnsi="Calibri Light" w:cs="Calibri Light"/>
          <w:sz w:val="24"/>
          <w:szCs w:val="24"/>
          <w:lang w:val="en-US"/>
        </w:rPr>
        <w:t>Diagram</w:t>
      </w:r>
      <w:r w:rsidRPr="00F52DC1">
        <w:rPr>
          <w:rFonts w:ascii="Calibri Light" w:hAnsi="Calibri Light" w:cs="Calibri Light"/>
          <w:sz w:val="24"/>
          <w:szCs w:val="24"/>
        </w:rPr>
        <w:t xml:space="preserve"> Metode</w:t>
      </w:r>
      <w:r w:rsidRPr="00F52DC1">
        <w:rPr>
          <w:rFonts w:ascii="Calibri Light" w:hAnsi="Calibri Light" w:cs="Calibri Light"/>
          <w:sz w:val="24"/>
          <w:szCs w:val="24"/>
          <w:lang w:val="en-US"/>
        </w:rPr>
        <w:t>:</w:t>
      </w:r>
    </w:p>
    <w:p w:rsidR="0043503F" w:rsidRPr="00F52DC1" w:rsidRDefault="0043503F" w:rsidP="00F52DC1">
      <w:pPr>
        <w:spacing w:before="120" w:after="120"/>
        <w:ind w:firstLine="284"/>
        <w:jc w:val="both"/>
        <w:rPr>
          <w:rFonts w:ascii="Calibri Light" w:hAnsi="Calibri Light" w:cs="Calibri Light"/>
          <w:sz w:val="24"/>
          <w:szCs w:val="24"/>
          <w:lang w:val="en-US"/>
        </w:rPr>
      </w:pPr>
      <w:r w:rsidRPr="00F52DC1">
        <w:rPr>
          <w:rFonts w:ascii="Calibri Light" w:hAnsi="Calibri Light" w:cs="Calibri Light"/>
          <w:sz w:val="24"/>
          <w:szCs w:val="24"/>
          <w:lang w:val="en-US"/>
        </w:rPr>
        <w:t xml:space="preserve"> </w:t>
      </w:r>
      <w:r w:rsidRPr="00F52DC1">
        <w:rPr>
          <w:rFonts w:ascii="Calibri Light" w:hAnsi="Calibri Light" w:cs="Calibri Light"/>
          <w:noProof/>
          <w:sz w:val="24"/>
          <w:szCs w:val="24"/>
          <w:lang w:val="en-US"/>
        </w:rPr>
        <w:drawing>
          <wp:inline distT="0" distB="0" distL="0" distR="0" wp14:anchorId="5DE0D07E" wp14:editId="14AB5043">
            <wp:extent cx="4067175" cy="2305050"/>
            <wp:effectExtent l="0" t="0" r="0" b="19050"/>
            <wp:docPr id="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3503F" w:rsidRPr="00F52DC1" w:rsidRDefault="0043503F" w:rsidP="00F52DC1">
      <w:pPr>
        <w:spacing w:before="120" w:after="120"/>
        <w:ind w:firstLine="284"/>
        <w:jc w:val="center"/>
        <w:rPr>
          <w:rFonts w:ascii="Calibri Light" w:hAnsi="Calibri Light" w:cs="Calibri Light"/>
          <w:sz w:val="24"/>
          <w:szCs w:val="24"/>
        </w:rPr>
      </w:pPr>
      <w:r w:rsidRPr="00F52DC1">
        <w:rPr>
          <w:rFonts w:ascii="Calibri Light" w:hAnsi="Calibri Light" w:cs="Calibri Light"/>
          <w:sz w:val="24"/>
          <w:szCs w:val="24"/>
          <w:lang w:val="en-US"/>
        </w:rPr>
        <w:t>Gambar 1.</w:t>
      </w:r>
      <w:r w:rsidRPr="00F52DC1">
        <w:rPr>
          <w:rFonts w:ascii="Calibri Light" w:hAnsi="Calibri Light" w:cs="Calibri Light"/>
          <w:sz w:val="24"/>
          <w:szCs w:val="24"/>
        </w:rPr>
        <w:t xml:space="preserve"> </w:t>
      </w:r>
      <w:r w:rsidRPr="00F52DC1">
        <w:rPr>
          <w:rFonts w:ascii="Calibri Light" w:hAnsi="Calibri Light" w:cs="Calibri Light"/>
          <w:sz w:val="24"/>
          <w:szCs w:val="24"/>
          <w:lang w:val="en-US"/>
        </w:rPr>
        <w:t>Diagram</w:t>
      </w:r>
      <w:r w:rsidRPr="00F52DC1">
        <w:rPr>
          <w:rFonts w:ascii="Calibri Light" w:hAnsi="Calibri Light" w:cs="Calibri Light"/>
          <w:sz w:val="24"/>
          <w:szCs w:val="24"/>
        </w:rPr>
        <w:t xml:space="preserve"> Metode</w:t>
      </w:r>
    </w:p>
    <w:p w:rsidR="0043503F" w:rsidRPr="00F52DC1" w:rsidRDefault="0043503F" w:rsidP="00F52DC1">
      <w:pPr>
        <w:spacing w:before="120" w:after="120"/>
        <w:ind w:firstLine="284"/>
        <w:jc w:val="both"/>
        <w:rPr>
          <w:rFonts w:ascii="Calibri Light" w:hAnsi="Calibri Light" w:cs="Calibri Light"/>
          <w:sz w:val="24"/>
          <w:szCs w:val="24"/>
          <w:lang w:val="en-US"/>
        </w:rPr>
      </w:pPr>
    </w:p>
    <w:p w:rsidR="0043503F" w:rsidRPr="00F52DC1" w:rsidRDefault="0043503F" w:rsidP="00F52DC1">
      <w:pPr>
        <w:pStyle w:val="Heading1"/>
        <w:keepLines/>
        <w:numPr>
          <w:ilvl w:val="0"/>
          <w:numId w:val="1"/>
        </w:numPr>
        <w:spacing w:before="120" w:after="120" w:line="276" w:lineRule="auto"/>
        <w:ind w:left="357" w:hanging="357"/>
        <w:jc w:val="both"/>
        <w:rPr>
          <w:rFonts w:ascii="Calibri Light" w:hAnsi="Calibri Light" w:cs="Calibri Light"/>
          <w:szCs w:val="24"/>
        </w:rPr>
      </w:pPr>
      <w:r w:rsidRPr="00F52DC1">
        <w:rPr>
          <w:rFonts w:ascii="Calibri Light" w:hAnsi="Calibri Light" w:cs="Calibri Light"/>
          <w:szCs w:val="24"/>
        </w:rPr>
        <w:t xml:space="preserve">Hasil dan </w:t>
      </w:r>
      <w:r w:rsidRPr="00F52DC1">
        <w:rPr>
          <w:rFonts w:ascii="Calibri Light" w:hAnsi="Calibri Light" w:cs="Calibri Light"/>
          <w:szCs w:val="24"/>
          <w:lang w:val="id-ID"/>
        </w:rPr>
        <w:t>Pembahasan</w:t>
      </w:r>
    </w:p>
    <w:p w:rsidR="0043503F" w:rsidRPr="00F52DC1" w:rsidRDefault="0043503F" w:rsidP="00F52DC1">
      <w:pPr>
        <w:ind w:left="357" w:firstLine="720"/>
        <w:jc w:val="both"/>
        <w:rPr>
          <w:rFonts w:ascii="Calibri Light" w:hAnsi="Calibri Light" w:cs="Calibri Light"/>
          <w:sz w:val="24"/>
          <w:szCs w:val="24"/>
        </w:rPr>
      </w:pPr>
      <w:r w:rsidRPr="00F52DC1">
        <w:rPr>
          <w:rFonts w:ascii="Calibri Light" w:hAnsi="Calibri Light" w:cs="Calibri Light"/>
          <w:sz w:val="24"/>
          <w:szCs w:val="24"/>
        </w:rPr>
        <w:t>Kegiatan penelitian ini dilakukan oleh Mahasiswa Sarjana Keperawatan Fakultas Kesehatan UNUJA, yang diawasi oleh dosen pembimbing yang terlatih dalam pengkajian Denver II. Tahap tumbuh kembangan anak tidak luput dari peran serta orang tua yang hakikatnya berkewajiban memberikan segala kebutuhan yang terbaik bagi perkembangan fisik maupun psikis anak. Nutrisi makanan dan lingkungan juga mempunyai peranan penting bagi tumbuh kembang anak, selain itu dibutuhkan instansi pendidikan Pra Sekolah yang tepat untuk membantu tugas orang tua mengontrol dan memperhatikan perkembangan anak.  Kegiatan ini dimulai dengan pengkajian Denver II pada anak kemudian dianalisa hasil pengkajian dan selanjutnya melakukan penyuluhan atau pendidikan kesehatan pada orang tua terkait dengan perkembangan dan gizi anak sesuai dengan tahap perkembangan. Adapun proses pelaksanaan kegiatan yang dilakukan pada masing-masing anak oleh tiap mahasiswa. Pengkajian dilakukan dengan melibatkan keluarga terdekat anak untuk mengkaji beberapa aspek perkembangan anak. Setelah melakukan pengkajian dan dianalisa, selanjutnya mahasiswa memberikan reward, motivasi dan edukasi kesehatan kepada keluarga untuk mempertahankan dan meningkatkan kesehatan anak. Intervensi penyuluhan kesehatan pada keluarga juga diberikan setalah dilakukannya skrining denver dan pemeriksaan antropometri. Materi yang disampaikan terkait dengan tahap perkembangan untuk anak usia pre school dan gizi seimbang. Penyuluhan kesehatan dilakukan kurang lebih 90 menit. Partisipasi peserta penyuluhan banyak yang mengajukan pertanyaan tentang menu dan pola gizi yang baik.</w:t>
      </w:r>
    </w:p>
    <w:p w:rsidR="0043503F" w:rsidRPr="00F52DC1" w:rsidRDefault="0043503F" w:rsidP="00F52DC1">
      <w:pPr>
        <w:ind w:left="426" w:firstLine="425"/>
        <w:jc w:val="both"/>
        <w:rPr>
          <w:rFonts w:ascii="Calibri Light" w:hAnsi="Calibri Light" w:cs="Calibri Light"/>
          <w:sz w:val="24"/>
          <w:szCs w:val="24"/>
        </w:rPr>
      </w:pPr>
      <w:r w:rsidRPr="00F52DC1">
        <w:rPr>
          <w:rFonts w:ascii="Calibri Light" w:hAnsi="Calibri Light" w:cs="Calibri Light"/>
          <w:sz w:val="24"/>
          <w:szCs w:val="24"/>
        </w:rPr>
        <w:t xml:space="preserve">Anak akan mengalami suatu periode yang dinamakan sebagai masa keemasan anak saat usia dini dimana saat itu anak akan sangat peka dan sensitif terhadap berbagai rangsangan dan pengaruh dari luar. Laju perkembangan dan pertumbuhan anak mempengaruhi masa keemasan dari masing-masing anak itu sendiri. Saat masa keemasan, anak akan mengalami tingkat perkembangan yang sangat drastis dimulai dari perkembangan berpikir, perkembangan emosi, perkembangan motorik, perkembangan fisik dan perkembangan sosial. </w:t>
      </w:r>
    </w:p>
    <w:p w:rsidR="0043503F" w:rsidRPr="00F52DC1" w:rsidRDefault="0043503F" w:rsidP="00F52DC1">
      <w:pPr>
        <w:ind w:left="426" w:firstLine="425"/>
        <w:jc w:val="both"/>
        <w:rPr>
          <w:rFonts w:ascii="Calibri Light" w:hAnsi="Calibri Light" w:cs="Calibri Light"/>
          <w:sz w:val="24"/>
          <w:szCs w:val="24"/>
        </w:rPr>
      </w:pPr>
      <w:r w:rsidRPr="00F52DC1">
        <w:rPr>
          <w:rFonts w:ascii="Calibri Light" w:hAnsi="Calibri Light" w:cs="Calibri Light"/>
          <w:sz w:val="24"/>
          <w:szCs w:val="24"/>
        </w:rPr>
        <w:t>Berdasarkan hasil skining, lebih dari 90% anak di TP Anak Shaleh Nurul Jadid termasuk dalam kategori normal baik pertumbuhan (antropometri) maupun perkembangan (denver II). Tingkat pencapaian perkembangan anak usia dini adalah deskripisi tentang perkembangan yang dicapai merupakan integrasi aspek fisik-motorik, kognitif, sosial-emosi, moral agama dan kondisi kesehatan serta gizi anak.</w:t>
      </w:r>
    </w:p>
    <w:p w:rsidR="0043503F" w:rsidRPr="00F52DC1" w:rsidRDefault="0043503F" w:rsidP="00F52DC1">
      <w:pPr>
        <w:ind w:left="426" w:firstLine="425"/>
        <w:jc w:val="both"/>
        <w:rPr>
          <w:rFonts w:ascii="Calibri Light" w:hAnsi="Calibri Light" w:cs="Calibri Light"/>
          <w:sz w:val="24"/>
          <w:szCs w:val="24"/>
        </w:rPr>
      </w:pPr>
      <w:r w:rsidRPr="00F52DC1">
        <w:rPr>
          <w:rFonts w:ascii="Calibri Light" w:hAnsi="Calibri Light" w:cs="Calibri Light"/>
          <w:sz w:val="24"/>
          <w:szCs w:val="24"/>
        </w:rPr>
        <w:t>Perkembngan anak berlangsung secara kontinum, tingkat perkembangan yang dicapai pada suatu tahap diharapkan meningkat secara kuantitatif maupun kualitatif pada tahap selanjutnya. Terdapat perbedaan individual dalam perkembangan, karena terdapat pengaruh beberapa faktor internal maupun eksternal sehingga setiap anak memiliki karakter yang unik meskipun tetap berdasarkan atas pola perkmbangan umum. Untuk mencapai tingkat perkembangan yang optimal dibutuhkan keterlibatan orang dewasa untuk memberikan rangsangan atau stimulasi. Diperlukan rangsangan yang bersifatholistik yang meliputi pendidikan, psikososial, kesehatan, dan gizi yang diberikan secara konsisten dan berulang.</w:t>
      </w:r>
    </w:p>
    <w:p w:rsidR="0043503F" w:rsidRPr="00F52DC1" w:rsidRDefault="0043503F" w:rsidP="00F52DC1">
      <w:pPr>
        <w:pStyle w:val="Heading1"/>
        <w:keepLines/>
        <w:numPr>
          <w:ilvl w:val="0"/>
          <w:numId w:val="1"/>
        </w:numPr>
        <w:spacing w:before="120" w:after="120" w:line="276" w:lineRule="auto"/>
        <w:ind w:left="357" w:hanging="357"/>
        <w:jc w:val="both"/>
        <w:rPr>
          <w:rFonts w:ascii="Calibri Light" w:hAnsi="Calibri Light" w:cs="Calibri Light"/>
          <w:szCs w:val="24"/>
        </w:rPr>
      </w:pPr>
      <w:r w:rsidRPr="00F52DC1">
        <w:rPr>
          <w:rFonts w:ascii="Calibri Light" w:hAnsi="Calibri Light" w:cs="Calibri Light"/>
          <w:szCs w:val="24"/>
        </w:rPr>
        <w:t xml:space="preserve">Kesimpulan </w:t>
      </w:r>
    </w:p>
    <w:p w:rsidR="0043503F" w:rsidRPr="00F52DC1" w:rsidRDefault="0043503F" w:rsidP="00F52DC1">
      <w:pPr>
        <w:pStyle w:val="ListParagraph"/>
        <w:spacing w:line="276" w:lineRule="auto"/>
        <w:ind w:left="426" w:firstLine="283"/>
        <w:jc w:val="both"/>
        <w:rPr>
          <w:rFonts w:ascii="Calibri Light" w:hAnsi="Calibri Light" w:cs="Calibri Light"/>
          <w:szCs w:val="24"/>
          <w:lang w:val="id-ID"/>
        </w:rPr>
      </w:pPr>
      <w:r w:rsidRPr="00F52DC1">
        <w:rPr>
          <w:rFonts w:ascii="Calibri Light" w:hAnsi="Calibri Light" w:cs="Calibri Light"/>
          <w:szCs w:val="24"/>
          <w:lang w:val="id-ID"/>
        </w:rPr>
        <w:t>Dalam dunia pendidikan anak usia dini (PAUD) perkembangan anak merupakan hal yang harus diperhatikan karena perkembangan anak secara lanjut akan menentukan proses pembelajaran anak tersebut di jenjang selajutnya. Perkembangan berkenaan dengan keseluruhan kepribadian anak, karena kepribadian membentuk satu kesatuan yang terintegrasi. Secara umum dapat dibedakan beberapa aspek utama kepribadian anak, yaitu aspek intelektual, fisikmotorik, sosial, emosional, dan bahasa. Perkembangan dari setiap aspek tidak selalu sejajar, perkembangan sesuatu aspek mungkin juga mengikuti aspek lainnya.</w:t>
      </w:r>
    </w:p>
    <w:p w:rsidR="0043503F" w:rsidRPr="00F52DC1" w:rsidRDefault="0043503F" w:rsidP="00F52DC1">
      <w:pPr>
        <w:pStyle w:val="Heading1"/>
        <w:keepLines/>
        <w:numPr>
          <w:ilvl w:val="0"/>
          <w:numId w:val="1"/>
        </w:numPr>
        <w:spacing w:before="120" w:after="120" w:line="276" w:lineRule="auto"/>
        <w:ind w:left="357" w:hanging="357"/>
        <w:jc w:val="both"/>
        <w:rPr>
          <w:rFonts w:ascii="Calibri Light" w:hAnsi="Calibri Light" w:cs="Calibri Light"/>
          <w:szCs w:val="24"/>
        </w:rPr>
      </w:pPr>
      <w:r w:rsidRPr="00F52DC1">
        <w:rPr>
          <w:rFonts w:ascii="Calibri Light" w:hAnsi="Calibri Light" w:cs="Calibri Light"/>
          <w:szCs w:val="24"/>
          <w:lang w:val="id-ID"/>
        </w:rPr>
        <w:t>Pengakuan</w:t>
      </w:r>
    </w:p>
    <w:p w:rsidR="0043503F" w:rsidRPr="00F52DC1" w:rsidRDefault="00A426B5" w:rsidP="00F52DC1">
      <w:pPr>
        <w:spacing w:before="120" w:after="120"/>
        <w:ind w:left="284" w:firstLine="720"/>
        <w:jc w:val="both"/>
        <w:rPr>
          <w:rFonts w:ascii="Calibri Light" w:hAnsi="Calibri Light" w:cs="Calibri Light"/>
          <w:sz w:val="24"/>
          <w:szCs w:val="24"/>
          <w:lang w:val="en-US"/>
        </w:rPr>
      </w:pPr>
      <w:r w:rsidRPr="00F52DC1">
        <w:rPr>
          <w:rFonts w:ascii="Calibri Light" w:hAnsi="Calibri Light" w:cs="Calibri Light"/>
          <w:sz w:val="24"/>
          <w:szCs w:val="24"/>
          <w:lang w:val="en-US"/>
        </w:rPr>
        <w:t>Kami</w:t>
      </w:r>
      <w:r w:rsidR="0072123D" w:rsidRPr="00F52DC1">
        <w:rPr>
          <w:rFonts w:ascii="Calibri Light" w:hAnsi="Calibri Light" w:cs="Calibri Light"/>
          <w:sz w:val="24"/>
          <w:szCs w:val="24"/>
          <w:lang w:val="en-US"/>
        </w:rPr>
        <w:t xml:space="preserve"> selaku</w:t>
      </w:r>
      <w:r w:rsidRPr="00F52DC1">
        <w:rPr>
          <w:rFonts w:ascii="Calibri Light" w:hAnsi="Calibri Light" w:cs="Calibri Light"/>
          <w:sz w:val="24"/>
          <w:szCs w:val="24"/>
          <w:lang w:val="en-US"/>
        </w:rPr>
        <w:t xml:space="preserve"> </w:t>
      </w:r>
      <w:r w:rsidR="0072123D" w:rsidRPr="00F52DC1">
        <w:rPr>
          <w:rFonts w:ascii="Calibri Light" w:hAnsi="Calibri Light" w:cs="Calibri Light"/>
          <w:sz w:val="24"/>
          <w:szCs w:val="24"/>
          <w:lang w:val="en-US"/>
        </w:rPr>
        <w:t>pembimbing dan mahasiswa KKN S1 Keperawatan Fakultas Kesehatan Universitas Nurul Jadid mengucapkan terimaksih atas partisipasi dari pihak TP Anak Shaleh Nurul Jadid</w:t>
      </w:r>
      <w:r w:rsidR="00DA1147">
        <w:rPr>
          <w:rFonts w:ascii="Calibri Light" w:hAnsi="Calibri Light" w:cs="Calibri Light"/>
          <w:sz w:val="24"/>
          <w:szCs w:val="24"/>
          <w:lang w:val="en-US"/>
        </w:rPr>
        <w:t xml:space="preserve"> beserta keluarga</w:t>
      </w:r>
      <w:r w:rsidR="0072123D" w:rsidRPr="00F52DC1">
        <w:rPr>
          <w:rFonts w:ascii="Calibri Light" w:hAnsi="Calibri Light" w:cs="Calibri Light"/>
          <w:sz w:val="24"/>
          <w:szCs w:val="24"/>
          <w:lang w:val="en-US"/>
        </w:rPr>
        <w:t xml:space="preserve"> karena telah banyak membantu kami dalam proses kegiatan Pemeriksaan </w:t>
      </w:r>
      <w:r w:rsidR="0072123D" w:rsidRPr="00F52DC1">
        <w:rPr>
          <w:rFonts w:ascii="Calibri Light" w:hAnsi="Calibri Light" w:cs="Calibri Light"/>
          <w:i/>
          <w:iCs/>
          <w:sz w:val="24"/>
          <w:szCs w:val="24"/>
          <w:lang w:val="en-US"/>
        </w:rPr>
        <w:t xml:space="preserve">Screening </w:t>
      </w:r>
      <w:r w:rsidR="0072123D" w:rsidRPr="00F52DC1">
        <w:rPr>
          <w:rFonts w:ascii="Calibri Light" w:hAnsi="Calibri Light" w:cs="Calibri Light"/>
          <w:sz w:val="24"/>
          <w:szCs w:val="24"/>
          <w:lang w:val="en-US"/>
        </w:rPr>
        <w:t>Denver II.</w:t>
      </w:r>
    </w:p>
    <w:p w:rsidR="00C410D7" w:rsidRPr="00C410D7" w:rsidRDefault="0043503F" w:rsidP="00C410D7">
      <w:pPr>
        <w:pStyle w:val="Heading1"/>
        <w:keepLines/>
        <w:numPr>
          <w:ilvl w:val="0"/>
          <w:numId w:val="1"/>
        </w:numPr>
        <w:spacing w:before="120" w:after="120" w:line="276" w:lineRule="auto"/>
        <w:ind w:left="357" w:hanging="357"/>
        <w:jc w:val="both"/>
        <w:rPr>
          <w:rFonts w:ascii="Calibri Light" w:hAnsi="Calibri Light" w:cs="Calibri Light"/>
          <w:bCs/>
          <w:szCs w:val="24"/>
        </w:rPr>
      </w:pPr>
      <w:r w:rsidRPr="00F52DC1">
        <w:rPr>
          <w:rFonts w:ascii="Calibri Light" w:hAnsi="Calibri Light" w:cs="Calibri Light"/>
          <w:bCs/>
          <w:szCs w:val="24"/>
        </w:rPr>
        <w:t xml:space="preserve">Referensi </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C410D7">
        <w:rPr>
          <w:rFonts w:ascii="Calibri" w:hAnsi="Calibri" w:cs="Calibri"/>
          <w:noProof/>
          <w:szCs w:val="24"/>
        </w:rPr>
        <w:t xml:space="preserve">Andarwati, S. R., Munir, Z., &amp; Siam, W. N. (2019). PERMAINAN LEGO (PARALLEL PLAY) TERHADAP PERKEMBANGAN MOTORIK HALUS PADA ANAK USIA 3–6 TAHUN Siska. </w:t>
      </w:r>
      <w:r w:rsidRPr="00C410D7">
        <w:rPr>
          <w:rFonts w:ascii="Calibri" w:hAnsi="Calibri" w:cs="Calibri"/>
          <w:i/>
          <w:iCs/>
          <w:noProof/>
          <w:szCs w:val="24"/>
        </w:rPr>
        <w:t>Journal of Chemical Information and Modeling</w:t>
      </w:r>
      <w:r w:rsidRPr="00C410D7">
        <w:rPr>
          <w:rFonts w:ascii="Calibri" w:hAnsi="Calibri" w:cs="Calibri"/>
          <w:noProof/>
          <w:szCs w:val="24"/>
        </w:rPr>
        <w:t xml:space="preserve">, </w:t>
      </w:r>
      <w:r w:rsidRPr="00C410D7">
        <w:rPr>
          <w:rFonts w:ascii="Calibri" w:hAnsi="Calibri" w:cs="Calibri"/>
          <w:i/>
          <w:iCs/>
          <w:noProof/>
          <w:szCs w:val="24"/>
        </w:rPr>
        <w:t>53</w:t>
      </w:r>
      <w:r w:rsidRPr="00C410D7">
        <w:rPr>
          <w:rFonts w:ascii="Calibri" w:hAnsi="Calibri" w:cs="Calibri"/>
          <w:noProof/>
          <w:szCs w:val="24"/>
        </w:rPr>
        <w:t>(9), 1689–1699.</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Dewi, R. C., &amp; Erawati, M. (2014). Pengalaman Pengajar PAUD Dalam Pelaksanaan Skrining Denver II Pada Anak Usia Pra Sekolah. </w:t>
      </w:r>
      <w:r w:rsidRPr="00C410D7">
        <w:rPr>
          <w:rFonts w:ascii="Calibri" w:hAnsi="Calibri" w:cs="Calibri"/>
          <w:i/>
          <w:iCs/>
          <w:noProof/>
          <w:szCs w:val="24"/>
        </w:rPr>
        <w:t>Jurnal Keperawatan Anak</w:t>
      </w:r>
      <w:r w:rsidRPr="00C410D7">
        <w:rPr>
          <w:rFonts w:ascii="Calibri" w:hAnsi="Calibri" w:cs="Calibri"/>
          <w:noProof/>
          <w:szCs w:val="24"/>
        </w:rPr>
        <w:t xml:space="preserve">, </w:t>
      </w:r>
      <w:r w:rsidRPr="00C410D7">
        <w:rPr>
          <w:rFonts w:ascii="Calibri" w:hAnsi="Calibri" w:cs="Calibri"/>
          <w:i/>
          <w:iCs/>
          <w:noProof/>
          <w:szCs w:val="24"/>
        </w:rPr>
        <w:t>2</w:t>
      </w:r>
      <w:r w:rsidRPr="00C410D7">
        <w:rPr>
          <w:rFonts w:ascii="Calibri" w:hAnsi="Calibri" w:cs="Calibri"/>
          <w:noProof/>
          <w:szCs w:val="24"/>
        </w:rPr>
        <w:t>(2), 102–107.</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Ivantoni, R., &amp; Muhimmah, I. (2015). Aplikasi Penentuan Tingkat Tumbuh Kembang Anak Menggunakan Tes Denver II. </w:t>
      </w:r>
      <w:r w:rsidRPr="00C410D7">
        <w:rPr>
          <w:rFonts w:ascii="Calibri" w:hAnsi="Calibri" w:cs="Calibri"/>
          <w:i/>
          <w:iCs/>
          <w:noProof/>
          <w:szCs w:val="24"/>
        </w:rPr>
        <w:t>Seminar Nasional Informatika Medis (SNIMed) VI</w:t>
      </w:r>
      <w:r w:rsidRPr="00C410D7">
        <w:rPr>
          <w:rFonts w:ascii="Calibri" w:hAnsi="Calibri" w:cs="Calibri"/>
          <w:noProof/>
          <w:szCs w:val="24"/>
        </w:rPr>
        <w:t xml:space="preserve">, </w:t>
      </w:r>
      <w:r w:rsidRPr="00C410D7">
        <w:rPr>
          <w:rFonts w:ascii="Calibri" w:hAnsi="Calibri" w:cs="Calibri"/>
          <w:i/>
          <w:iCs/>
          <w:noProof/>
          <w:szCs w:val="24"/>
        </w:rPr>
        <w:t>VI</w:t>
      </w:r>
      <w:r w:rsidRPr="00C410D7">
        <w:rPr>
          <w:rFonts w:ascii="Calibri" w:hAnsi="Calibri" w:cs="Calibri"/>
          <w:noProof/>
          <w:szCs w:val="24"/>
        </w:rPr>
        <w:t>, 124–132.</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Khalid, A., &amp; Wahyudi, A. (1985). </w:t>
      </w:r>
      <w:r w:rsidRPr="00C410D7">
        <w:rPr>
          <w:rFonts w:ascii="Calibri" w:hAnsi="Calibri" w:cs="Calibri"/>
          <w:i/>
          <w:iCs/>
          <w:noProof/>
          <w:szCs w:val="24"/>
        </w:rPr>
        <w:t>Kisah Walisongo Para Penyebar Agama Islam di Tanah Jawa</w:t>
      </w:r>
      <w:r w:rsidRPr="00C410D7">
        <w:rPr>
          <w:rFonts w:ascii="Calibri" w:hAnsi="Calibri" w:cs="Calibri"/>
          <w:noProof/>
          <w:szCs w:val="24"/>
        </w:rPr>
        <w:t>. Karya Ilmu.</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Khasan, U., Siska, G., &amp; Oktiawati, A. (2014). Perbedaan Hasil Pengukuran Perkembangan Balita Menggunakan Denver Developmental Screening Test II (Denver II) dan Kuesioner Pra Skrining Perkembangan (KPSP). </w:t>
      </w:r>
      <w:r w:rsidRPr="00C410D7">
        <w:rPr>
          <w:rFonts w:ascii="Calibri" w:hAnsi="Calibri" w:cs="Calibri"/>
          <w:i/>
          <w:iCs/>
          <w:noProof/>
          <w:szCs w:val="24"/>
        </w:rPr>
        <w:t>Jurnal Keperawatan Anak</w:t>
      </w:r>
      <w:r w:rsidRPr="00C410D7">
        <w:rPr>
          <w:rFonts w:ascii="Calibri" w:hAnsi="Calibri" w:cs="Calibri"/>
          <w:noProof/>
          <w:szCs w:val="24"/>
        </w:rPr>
        <w:t xml:space="preserve">, </w:t>
      </w:r>
      <w:r w:rsidRPr="00C410D7">
        <w:rPr>
          <w:rFonts w:ascii="Calibri" w:hAnsi="Calibri" w:cs="Calibri"/>
          <w:i/>
          <w:iCs/>
          <w:noProof/>
          <w:szCs w:val="24"/>
        </w:rPr>
        <w:t>2</w:t>
      </w:r>
      <w:r w:rsidRPr="00C410D7">
        <w:rPr>
          <w:rFonts w:ascii="Calibri" w:hAnsi="Calibri" w:cs="Calibri"/>
          <w:noProof/>
          <w:szCs w:val="24"/>
        </w:rPr>
        <w:t>(1), 44–51.</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Martina, S. E., &amp; Siregar, R. (2020). Deteksi Dini Stunting Dalam Upaya Pencegahan Stunting Pada Balita Di Desa Durin Tonggal, Pancur Batu, Sumatera Utara. </w:t>
      </w:r>
      <w:r w:rsidRPr="00C410D7">
        <w:rPr>
          <w:rFonts w:ascii="Calibri" w:hAnsi="Calibri" w:cs="Calibri"/>
          <w:i/>
          <w:iCs/>
          <w:noProof/>
          <w:szCs w:val="24"/>
        </w:rPr>
        <w:t>Jurnal Abdimas Mutiara</w:t>
      </w:r>
      <w:r w:rsidRPr="00C410D7">
        <w:rPr>
          <w:rFonts w:ascii="Calibri" w:hAnsi="Calibri" w:cs="Calibri"/>
          <w:noProof/>
          <w:szCs w:val="24"/>
        </w:rPr>
        <w:t xml:space="preserve">, </w:t>
      </w:r>
      <w:r w:rsidRPr="00C410D7">
        <w:rPr>
          <w:rFonts w:ascii="Calibri" w:hAnsi="Calibri" w:cs="Calibri"/>
          <w:i/>
          <w:iCs/>
          <w:noProof/>
          <w:szCs w:val="24"/>
        </w:rPr>
        <w:t>1</w:t>
      </w:r>
      <w:r w:rsidRPr="00C410D7">
        <w:rPr>
          <w:rFonts w:ascii="Calibri" w:hAnsi="Calibri" w:cs="Calibri"/>
          <w:noProof/>
          <w:szCs w:val="24"/>
        </w:rPr>
        <w:t>(1), 42–47.</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Munir, Z. (2015). keperawatan infeksi pada anak. In Setiyo (Ed.), </w:t>
      </w:r>
      <w:r w:rsidRPr="00C410D7">
        <w:rPr>
          <w:rFonts w:ascii="Calibri" w:hAnsi="Calibri" w:cs="Calibri"/>
          <w:i/>
          <w:iCs/>
          <w:noProof/>
          <w:szCs w:val="24"/>
        </w:rPr>
        <w:t>Pediatrik nursing</w:t>
      </w:r>
      <w:r w:rsidRPr="00C410D7">
        <w:rPr>
          <w:rFonts w:ascii="Calibri" w:hAnsi="Calibri" w:cs="Calibri"/>
          <w:noProof/>
          <w:szCs w:val="24"/>
        </w:rPr>
        <w:t xml:space="preserve"> (1st ed., p. 300). ECG.</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Munir, Z., Yulisyowati, &amp; Virana, H. (2019). Hubungan Pola Asuh Orang Tua dalam Menstimulasi Perkembangan Motorik Kasar dan Halus Usia Pra Sekolah. </w:t>
      </w:r>
      <w:r w:rsidRPr="00C410D7">
        <w:rPr>
          <w:rFonts w:ascii="Calibri" w:hAnsi="Calibri" w:cs="Calibri"/>
          <w:i/>
          <w:iCs/>
          <w:noProof/>
          <w:szCs w:val="24"/>
        </w:rPr>
        <w:t>Jurnal Keperawatan Profesional</w:t>
      </w:r>
      <w:r w:rsidRPr="00C410D7">
        <w:rPr>
          <w:rFonts w:ascii="Calibri" w:hAnsi="Calibri" w:cs="Calibri"/>
          <w:noProof/>
          <w:szCs w:val="24"/>
        </w:rPr>
        <w:t xml:space="preserve">, </w:t>
      </w:r>
      <w:r w:rsidRPr="00C410D7">
        <w:rPr>
          <w:rFonts w:ascii="Calibri" w:hAnsi="Calibri" w:cs="Calibri"/>
          <w:i/>
          <w:iCs/>
          <w:noProof/>
          <w:szCs w:val="24"/>
        </w:rPr>
        <w:t>7</w:t>
      </w:r>
      <w:r w:rsidRPr="00C410D7">
        <w:rPr>
          <w:rFonts w:ascii="Calibri" w:hAnsi="Calibri" w:cs="Calibri"/>
          <w:noProof/>
          <w:szCs w:val="24"/>
        </w:rPr>
        <w:t>(1), 1–17.</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Nur, I. M. (2001). </w:t>
      </w:r>
      <w:r w:rsidRPr="00C410D7">
        <w:rPr>
          <w:rFonts w:ascii="Calibri" w:hAnsi="Calibri" w:cs="Calibri"/>
          <w:i/>
          <w:iCs/>
          <w:noProof/>
          <w:szCs w:val="24"/>
        </w:rPr>
        <w:t>Differing Responses to an Ahmadi Translation and Exegesis: The Holy Qur’an in Egypt and Indonesia.</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Rio Prasetyo. (2016). Pendidikan jasmani kesehatan dan rekreasi fakultas ilmu keolahragaan universitas negeri semarang 2013. In </w:t>
      </w:r>
      <w:r w:rsidRPr="00C410D7">
        <w:rPr>
          <w:rFonts w:ascii="Calibri" w:hAnsi="Calibri" w:cs="Calibri"/>
          <w:i/>
          <w:iCs/>
          <w:noProof/>
          <w:szCs w:val="24"/>
        </w:rPr>
        <w:t>Hubungan Antara Tingkat Kecerdasan Emosional (Eq) Dan Konsentrasi Terhadap Kemampuan Juggling Pada</w:t>
      </w:r>
      <w:r w:rsidRPr="00C410D7">
        <w:rPr>
          <w:rFonts w:ascii="Calibri" w:hAnsi="Calibri" w:cs="Calibri"/>
          <w:noProof/>
          <w:szCs w:val="24"/>
        </w:rPr>
        <w:t>. UNIVERSITAS NEGERI SEMARANG.</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Soetjiningsing. (2015). </w:t>
      </w:r>
      <w:r w:rsidRPr="00C410D7">
        <w:rPr>
          <w:rFonts w:ascii="Calibri" w:hAnsi="Calibri" w:cs="Calibri"/>
          <w:i/>
          <w:iCs/>
          <w:noProof/>
          <w:szCs w:val="24"/>
        </w:rPr>
        <w:t>Tumbang anak</w:t>
      </w:r>
      <w:r w:rsidRPr="00C410D7">
        <w:rPr>
          <w:rFonts w:ascii="Calibri" w:hAnsi="Calibri" w:cs="Calibri"/>
          <w:noProof/>
          <w:szCs w:val="24"/>
        </w:rPr>
        <w:t xml:space="preserve"> (G. Ranuh (ed.); 1st ed.). EGC.</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Syaroni, W., &amp; Munir, Z. (2020). Pemanfaatan aplikasi android dalam mendiagnosa dan memonitoring kasus stunting lebih dini. </w:t>
      </w:r>
      <w:r w:rsidRPr="00C410D7">
        <w:rPr>
          <w:rFonts w:ascii="Calibri" w:hAnsi="Calibri" w:cs="Calibri"/>
          <w:i/>
          <w:iCs/>
          <w:noProof/>
          <w:szCs w:val="24"/>
        </w:rPr>
        <w:t>Jurnal Teknik Elektro Dan Komputer</w:t>
      </w:r>
      <w:r w:rsidRPr="00C410D7">
        <w:rPr>
          <w:rFonts w:ascii="Calibri" w:hAnsi="Calibri" w:cs="Calibri"/>
          <w:noProof/>
          <w:szCs w:val="24"/>
        </w:rPr>
        <w:t xml:space="preserve">, </w:t>
      </w:r>
      <w:r w:rsidRPr="00C410D7">
        <w:rPr>
          <w:rFonts w:ascii="Calibri" w:hAnsi="Calibri" w:cs="Calibri"/>
          <w:i/>
          <w:iCs/>
          <w:noProof/>
          <w:szCs w:val="24"/>
        </w:rPr>
        <w:t>9</w:t>
      </w:r>
      <w:r w:rsidRPr="00C410D7">
        <w:rPr>
          <w:rFonts w:ascii="Calibri" w:hAnsi="Calibri" w:cs="Calibri"/>
          <w:noProof/>
          <w:szCs w:val="24"/>
        </w:rPr>
        <w:t>(3), 189–196.</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szCs w:val="24"/>
        </w:rPr>
      </w:pPr>
      <w:r w:rsidRPr="00C410D7">
        <w:rPr>
          <w:rFonts w:ascii="Calibri" w:hAnsi="Calibri" w:cs="Calibri"/>
          <w:noProof/>
          <w:szCs w:val="24"/>
        </w:rPr>
        <w:t xml:space="preserve">Wariantini Hadi, Y. M., Munir, Z., &amp; Siam, W. N. (2019). Efektifitas Penerapan Metode Family-Centered Care terhadap Pasien Anak dengan Stress Hospitalisasi. </w:t>
      </w:r>
      <w:r w:rsidRPr="00C410D7">
        <w:rPr>
          <w:rFonts w:ascii="Calibri" w:hAnsi="Calibri" w:cs="Calibri"/>
          <w:i/>
          <w:iCs/>
          <w:noProof/>
          <w:szCs w:val="24"/>
        </w:rPr>
        <w:t>Citra Delima : Jurnal Ilmiah STIKES Citra Delima Bangka Belitung</w:t>
      </w:r>
      <w:r w:rsidRPr="00C410D7">
        <w:rPr>
          <w:rFonts w:ascii="Calibri" w:hAnsi="Calibri" w:cs="Calibri"/>
          <w:noProof/>
          <w:szCs w:val="24"/>
        </w:rPr>
        <w:t xml:space="preserve">, </w:t>
      </w:r>
      <w:r w:rsidRPr="00C410D7">
        <w:rPr>
          <w:rFonts w:ascii="Calibri" w:hAnsi="Calibri" w:cs="Calibri"/>
          <w:i/>
          <w:iCs/>
          <w:noProof/>
          <w:szCs w:val="24"/>
        </w:rPr>
        <w:t>3</w:t>
      </w:r>
      <w:r w:rsidRPr="00C410D7">
        <w:rPr>
          <w:rFonts w:ascii="Calibri" w:hAnsi="Calibri" w:cs="Calibri"/>
          <w:noProof/>
          <w:szCs w:val="24"/>
        </w:rPr>
        <w:t>(2), 112–116. https://doi.org/10.33862/citradelima.v3i2.69</w:t>
      </w:r>
    </w:p>
    <w:p w:rsidR="00C410D7" w:rsidRPr="00C410D7" w:rsidRDefault="00C410D7" w:rsidP="00C410D7">
      <w:pPr>
        <w:widowControl w:val="0"/>
        <w:autoSpaceDE w:val="0"/>
        <w:autoSpaceDN w:val="0"/>
        <w:adjustRightInd w:val="0"/>
        <w:spacing w:line="240" w:lineRule="auto"/>
        <w:ind w:left="480" w:hanging="480"/>
        <w:rPr>
          <w:rFonts w:ascii="Calibri" w:hAnsi="Calibri" w:cs="Calibri"/>
          <w:noProof/>
        </w:rPr>
      </w:pPr>
      <w:r w:rsidRPr="00C410D7">
        <w:rPr>
          <w:rFonts w:ascii="Calibri" w:hAnsi="Calibri" w:cs="Calibri"/>
          <w:noProof/>
          <w:szCs w:val="24"/>
        </w:rPr>
        <w:t xml:space="preserve">Zulkifli. (1994). </w:t>
      </w:r>
      <w:r w:rsidRPr="00C410D7">
        <w:rPr>
          <w:rFonts w:ascii="Calibri" w:hAnsi="Calibri" w:cs="Calibri"/>
          <w:i/>
          <w:iCs/>
          <w:noProof/>
          <w:szCs w:val="24"/>
        </w:rPr>
        <w:t>Sufism in Java: The Role of the Pesantren in the Maintenance of Sufism in Java. Master Thesis.</w:t>
      </w:r>
      <w:r w:rsidRPr="00C410D7">
        <w:rPr>
          <w:rFonts w:ascii="Calibri" w:hAnsi="Calibri" w:cs="Calibri"/>
          <w:noProof/>
          <w:szCs w:val="24"/>
        </w:rPr>
        <w:t xml:space="preserve"> Australian National University.</w:t>
      </w:r>
    </w:p>
    <w:p w:rsidR="0015003E" w:rsidRPr="007025B0" w:rsidRDefault="00C410D7" w:rsidP="007025B0">
      <w:pPr>
        <w:rPr>
          <w:lang w:val="en-US"/>
        </w:rPr>
      </w:pPr>
      <w:r>
        <w:rPr>
          <w:lang w:val="en-US"/>
        </w:rPr>
        <w:fldChar w:fldCharType="end"/>
      </w:r>
    </w:p>
    <w:p w:rsidR="0015003E" w:rsidRPr="00F43526" w:rsidRDefault="0015003E" w:rsidP="00F52DC1">
      <w:pPr>
        <w:rPr>
          <w:rFonts w:ascii="Calibri Light" w:hAnsi="Calibri Light" w:cs="Calibri Light"/>
          <w:sz w:val="24"/>
          <w:szCs w:val="24"/>
          <w:lang w:val="en-US"/>
        </w:rPr>
      </w:pPr>
    </w:p>
    <w:sectPr w:rsidR="0015003E" w:rsidRPr="00F43526" w:rsidSect="00EA183E">
      <w:headerReference w:type="even" r:id="rId18"/>
      <w:headerReference w:type="default" r:id="rId19"/>
      <w:footerReference w:type="even" r:id="rId20"/>
      <w:footerReference w:type="default" r:id="rId21"/>
      <w:headerReference w:type="first" r:id="rId22"/>
      <w:footerReference w:type="first" r:id="rId23"/>
      <w:pgSz w:w="11906" w:h="16838" w:code="9"/>
      <w:pgMar w:top="2268" w:right="2268" w:bottom="2268" w:left="2268"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6B" w:rsidRDefault="00F374ED">
      <w:pPr>
        <w:spacing w:after="0" w:line="240" w:lineRule="auto"/>
      </w:pPr>
      <w:r>
        <w:separator/>
      </w:r>
    </w:p>
  </w:endnote>
  <w:endnote w:type="continuationSeparator" w:id="0">
    <w:p w:rsidR="0078766B" w:rsidRDefault="00F3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color w:val="808080" w:themeColor="background1" w:themeShade="80"/>
        <w:sz w:val="20"/>
        <w:szCs w:val="20"/>
      </w:rPr>
      <w:id w:val="-800150201"/>
      <w:docPartObj>
        <w:docPartGallery w:val="Page Numbers (Bottom of Page)"/>
        <w:docPartUnique/>
      </w:docPartObj>
    </w:sdtPr>
    <w:sdtEndPr>
      <w:rPr>
        <w:i/>
        <w:iCs/>
        <w:noProof/>
      </w:rPr>
    </w:sdtEndPr>
    <w:sdtContent>
      <w:p w:rsidR="009249C0" w:rsidRPr="001F42E3" w:rsidRDefault="0043503F"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color w:val="808080" w:themeColor="background1" w:themeShade="80"/>
            <w:sz w:val="20"/>
            <w:szCs w:val="20"/>
          </w:rPr>
          <w:fldChar w:fldCharType="begin"/>
        </w:r>
        <w:r w:rsidRPr="001F42E3">
          <w:rPr>
            <w:rFonts w:ascii="Calibri Light" w:hAnsi="Calibri Light" w:cs="Calibri Light"/>
            <w:color w:val="808080" w:themeColor="background1" w:themeShade="80"/>
            <w:sz w:val="20"/>
            <w:szCs w:val="20"/>
          </w:rPr>
          <w:instrText xml:space="preserve"> PAGE   \* MERGEFORMAT </w:instrText>
        </w:r>
        <w:r w:rsidRPr="001F42E3">
          <w:rPr>
            <w:rFonts w:ascii="Calibri Light" w:hAnsi="Calibri Light" w:cs="Calibri Light"/>
            <w:color w:val="808080" w:themeColor="background1" w:themeShade="80"/>
            <w:sz w:val="20"/>
            <w:szCs w:val="20"/>
          </w:rPr>
          <w:fldChar w:fldCharType="separate"/>
        </w:r>
        <w:r>
          <w:rPr>
            <w:rFonts w:ascii="Calibri Light" w:hAnsi="Calibri Light" w:cs="Calibri Light"/>
            <w:noProof/>
            <w:color w:val="808080" w:themeColor="background1" w:themeShade="80"/>
            <w:sz w:val="20"/>
            <w:szCs w:val="20"/>
          </w:rPr>
          <w:t>2</w:t>
        </w:r>
        <w:r w:rsidRPr="001F42E3">
          <w:rPr>
            <w:rFonts w:ascii="Calibri Light" w:hAnsi="Calibri Light" w:cs="Calibri Light"/>
            <w:noProof/>
            <w:color w:val="808080" w:themeColor="background1" w:themeShade="80"/>
            <w:sz w:val="20"/>
            <w:szCs w:val="20"/>
          </w:rPr>
          <w:fldChar w:fldCharType="end"/>
        </w:r>
        <w:r w:rsidRPr="001F42E3">
          <w:rPr>
            <w:rFonts w:ascii="Calibri Light" w:hAnsi="Calibri Light" w:cs="Calibri Light"/>
            <w:noProof/>
            <w:color w:val="808080" w:themeColor="background1" w:themeShade="80"/>
            <w:sz w:val="20"/>
            <w:szCs w:val="20"/>
          </w:rPr>
          <w:t xml:space="preserve"> | </w:t>
        </w:r>
      </w:p>
    </w:sdtContent>
  </w:sdt>
  <w:p w:rsidR="009249C0" w:rsidRDefault="00D52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20"/>
        <w:szCs w:val="20"/>
      </w:rPr>
      <w:id w:val="711468987"/>
      <w:docPartObj>
        <w:docPartGallery w:val="Page Numbers (Bottom of Page)"/>
        <w:docPartUnique/>
      </w:docPartObj>
    </w:sdtPr>
    <w:sdtEndPr>
      <w:rPr>
        <w:noProof/>
      </w:rPr>
    </w:sdtEndPr>
    <w:sdtContent>
      <w:p w:rsidR="009249C0" w:rsidRPr="001F42E3" w:rsidRDefault="0043503F" w:rsidP="00031CF4">
        <w:pPr>
          <w:pStyle w:val="Footer"/>
          <w:tabs>
            <w:tab w:val="clear" w:pos="4680"/>
          </w:tabs>
          <w:ind w:right="-1"/>
          <w:rPr>
            <w:rFonts w:ascii="Calibri Light" w:hAnsi="Calibri Light" w:cs="Calibri Light"/>
            <w:sz w:val="20"/>
            <w:szCs w:val="20"/>
          </w:rPr>
        </w:pPr>
        <w:r w:rsidRPr="001F42E3">
          <w:rPr>
            <w:rFonts w:ascii="Calibri Light" w:hAnsi="Calibri Light" w:cs="Calibri Light"/>
            <w:sz w:val="20"/>
            <w:szCs w:val="20"/>
          </w:rPr>
          <w:tab/>
          <w:t xml:space="preserve">                                                                                                      | </w:t>
        </w:r>
        <w:r w:rsidRPr="001F42E3">
          <w:rPr>
            <w:rFonts w:ascii="Calibri Light" w:hAnsi="Calibri Light" w:cs="Calibri Light"/>
            <w:sz w:val="20"/>
            <w:szCs w:val="20"/>
          </w:rPr>
          <w:fldChar w:fldCharType="begin"/>
        </w:r>
        <w:r w:rsidRPr="001F42E3">
          <w:rPr>
            <w:rFonts w:ascii="Calibri Light" w:hAnsi="Calibri Light" w:cs="Calibri Light"/>
            <w:sz w:val="20"/>
            <w:szCs w:val="20"/>
          </w:rPr>
          <w:instrText xml:space="preserve"> PAGE   \* MERGEFORMAT </w:instrText>
        </w:r>
        <w:r w:rsidRPr="001F42E3">
          <w:rPr>
            <w:rFonts w:ascii="Calibri Light" w:hAnsi="Calibri Light" w:cs="Calibri Light"/>
            <w:sz w:val="20"/>
            <w:szCs w:val="20"/>
          </w:rPr>
          <w:fldChar w:fldCharType="separate"/>
        </w:r>
        <w:r w:rsidR="00D52C8B">
          <w:rPr>
            <w:rFonts w:ascii="Calibri Light" w:hAnsi="Calibri Light" w:cs="Calibri Light"/>
            <w:noProof/>
            <w:sz w:val="20"/>
            <w:szCs w:val="20"/>
          </w:rPr>
          <w:t>2</w:t>
        </w:r>
        <w:r w:rsidRPr="001F42E3">
          <w:rPr>
            <w:rFonts w:ascii="Calibri Light" w:hAnsi="Calibri Light" w:cs="Calibri Light"/>
            <w:noProof/>
            <w:sz w:val="20"/>
            <w:szCs w:val="20"/>
          </w:rPr>
          <w:fldChar w:fldCharType="end"/>
        </w:r>
      </w:p>
    </w:sdtContent>
  </w:sdt>
  <w:p w:rsidR="009249C0" w:rsidRDefault="00D52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9C0" w:rsidRPr="001F42E3" w:rsidRDefault="00D52C8B" w:rsidP="00031CF4">
    <w:pPr>
      <w:pStyle w:val="Footer"/>
      <w:tabs>
        <w:tab w:val="clear" w:pos="4680"/>
        <w:tab w:val="clear" w:pos="9360"/>
      </w:tabs>
      <w:ind w:right="-1"/>
      <w:rPr>
        <w:rFonts w:ascii="Calibri Light" w:hAnsi="Calibri Light" w:cs="Calibri Light"/>
        <w:color w:val="808080" w:themeColor="background1" w:themeShade="80"/>
        <w:sz w:val="20"/>
        <w:szCs w:val="20"/>
      </w:rPr>
    </w:pPr>
    <w:hyperlink r:id="rId1" w:history="1">
      <w:r w:rsidR="0043503F" w:rsidRPr="001F42E3">
        <w:rPr>
          <w:rStyle w:val="Hyperlink"/>
          <w:rFonts w:ascii="Calibri Light" w:hAnsi="Calibri Light" w:cs="Calibri Light"/>
          <w:color w:val="808080" w:themeColor="background1" w:themeShade="80"/>
          <w:sz w:val="20"/>
          <w:szCs w:val="20"/>
        </w:rPr>
        <w:t>Penulis</w:t>
      </w:r>
    </w:hyperlink>
    <w:r w:rsidR="0043503F" w:rsidRPr="001F42E3">
      <w:rPr>
        <w:rFonts w:ascii="Calibri Light" w:hAnsi="Calibri Light" w:cs="Calibri Light"/>
        <w:color w:val="808080" w:themeColor="background1" w:themeShade="80"/>
        <w:sz w:val="20"/>
        <w:szCs w:val="20"/>
      </w:rPr>
      <w:t xml:space="preserve">, </w:t>
    </w:r>
    <w:r w:rsidR="0043503F" w:rsidRPr="001F42E3">
      <w:rPr>
        <w:rFonts w:ascii="Calibri Light" w:hAnsi="Calibri Light" w:cs="Calibri Light"/>
        <w:i/>
        <w:iCs/>
        <w:color w:val="808080" w:themeColor="background1" w:themeShade="80"/>
        <w:sz w:val="20"/>
        <w:szCs w:val="20"/>
      </w:rPr>
      <w:t>Judul Artikel...</w:t>
    </w:r>
    <w:r w:rsidR="0043503F" w:rsidRPr="001F42E3">
      <w:rPr>
        <w:rFonts w:ascii="Calibri Light" w:hAnsi="Calibri Light" w:cs="Calibri Light"/>
        <w:color w:val="808080" w:themeColor="background1" w:themeShade="80"/>
        <w:sz w:val="20"/>
        <w:szCs w:val="20"/>
      </w:rPr>
      <w:t xml:space="preserve"> (2020)</w:t>
    </w:r>
    <w:r w:rsidR="0043503F" w:rsidRPr="001F42E3">
      <w:rPr>
        <w:rFonts w:ascii="Calibri Light" w:hAnsi="Calibri Light" w:cs="Calibri Light"/>
        <w:color w:val="808080" w:themeColor="background1" w:themeShade="80"/>
        <w:sz w:val="20"/>
        <w:szCs w:val="20"/>
      </w:rPr>
      <w:tab/>
      <w:t xml:space="preserve">                     </w:t>
    </w:r>
    <w:r w:rsidR="0043503F" w:rsidRPr="001F42E3">
      <w:rPr>
        <w:rFonts w:ascii="Calibri Light" w:hAnsi="Calibri Light" w:cs="Calibri Light"/>
        <w:color w:val="808080" w:themeColor="background1" w:themeShade="80"/>
        <w:sz w:val="20"/>
        <w:szCs w:val="20"/>
      </w:rPr>
      <w:tab/>
      <w:t xml:space="preserve">                              </w:t>
    </w:r>
    <w:r w:rsidR="0043503F" w:rsidRPr="001F42E3">
      <w:rPr>
        <w:rFonts w:ascii="Calibri Light" w:hAnsi="Calibri Light" w:cs="Calibri Light"/>
        <w:color w:val="808080" w:themeColor="background1" w:themeShade="80"/>
        <w:sz w:val="20"/>
        <w:szCs w:val="20"/>
      </w:rPr>
      <w:tab/>
      <w:t xml:space="preserve">            </w:t>
    </w:r>
    <w:sdt>
      <w:sdtPr>
        <w:rPr>
          <w:rFonts w:ascii="Calibri Light" w:hAnsi="Calibri Light" w:cs="Calibri Light"/>
          <w:color w:val="808080" w:themeColor="background1" w:themeShade="80"/>
          <w:sz w:val="20"/>
          <w:szCs w:val="20"/>
        </w:rPr>
        <w:id w:val="-1313630568"/>
        <w:docPartObj>
          <w:docPartGallery w:val="Page Numbers (Bottom of Page)"/>
          <w:docPartUnique/>
        </w:docPartObj>
      </w:sdtPr>
      <w:sdtEndPr>
        <w:rPr>
          <w:noProof/>
        </w:rPr>
      </w:sdtEndPr>
      <w:sdtContent>
        <w:r w:rsidR="0043503F" w:rsidRPr="001F42E3">
          <w:rPr>
            <w:rFonts w:ascii="Calibri Light" w:hAnsi="Calibri Light" w:cs="Calibri Light"/>
            <w:color w:val="808080" w:themeColor="background1" w:themeShade="80"/>
            <w:sz w:val="20"/>
            <w:szCs w:val="20"/>
          </w:rPr>
          <w:t xml:space="preserve">| </w:t>
        </w:r>
        <w:r w:rsidR="0043503F" w:rsidRPr="001F42E3">
          <w:rPr>
            <w:rFonts w:ascii="Calibri Light" w:hAnsi="Calibri Light" w:cs="Calibri Light"/>
            <w:color w:val="808080" w:themeColor="background1" w:themeShade="80"/>
            <w:sz w:val="20"/>
            <w:szCs w:val="20"/>
          </w:rPr>
          <w:fldChar w:fldCharType="begin"/>
        </w:r>
        <w:r w:rsidR="0043503F" w:rsidRPr="001F42E3">
          <w:rPr>
            <w:rFonts w:ascii="Calibri Light" w:hAnsi="Calibri Light" w:cs="Calibri Light"/>
            <w:color w:val="808080" w:themeColor="background1" w:themeShade="80"/>
            <w:sz w:val="20"/>
            <w:szCs w:val="20"/>
          </w:rPr>
          <w:instrText xml:space="preserve"> PAGE   \* MERGEFORMAT </w:instrText>
        </w:r>
        <w:r w:rsidR="0043503F" w:rsidRPr="001F42E3">
          <w:rPr>
            <w:rFonts w:ascii="Calibri Light" w:hAnsi="Calibri Light" w:cs="Calibri Light"/>
            <w:color w:val="808080" w:themeColor="background1" w:themeShade="80"/>
            <w:sz w:val="20"/>
            <w:szCs w:val="20"/>
          </w:rPr>
          <w:fldChar w:fldCharType="separate"/>
        </w:r>
        <w:r>
          <w:rPr>
            <w:rFonts w:ascii="Calibri Light" w:hAnsi="Calibri Light" w:cs="Calibri Light"/>
            <w:noProof/>
            <w:color w:val="808080" w:themeColor="background1" w:themeShade="80"/>
            <w:sz w:val="20"/>
            <w:szCs w:val="20"/>
          </w:rPr>
          <w:t>1</w:t>
        </w:r>
        <w:r w:rsidR="0043503F" w:rsidRPr="001F42E3">
          <w:rPr>
            <w:rFonts w:ascii="Calibri Light" w:hAnsi="Calibri Light" w:cs="Calibri Light"/>
            <w:noProof/>
            <w:color w:val="808080" w:themeColor="background1" w:themeShade="80"/>
            <w:sz w:val="20"/>
            <w:szCs w:val="20"/>
          </w:rPr>
          <w:fldChar w:fldCharType="end"/>
        </w:r>
        <w:r w:rsidR="0043503F" w:rsidRPr="001F42E3">
          <w:rPr>
            <w:rFonts w:ascii="Calibri Light" w:hAnsi="Calibri Light" w:cs="Calibri Light"/>
            <w:b/>
            <w:bCs/>
            <w:color w:val="808080" w:themeColor="background1" w:themeShade="80"/>
            <w:sz w:val="20"/>
            <w:szCs w:val="20"/>
          </w:rPr>
          <w:t xml:space="preserve"> </w:t>
        </w:r>
      </w:sdtContent>
    </w:sdt>
  </w:p>
  <w:p w:rsidR="009249C0" w:rsidRDefault="00D5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6B" w:rsidRDefault="00F374ED">
      <w:pPr>
        <w:spacing w:after="0" w:line="240" w:lineRule="auto"/>
      </w:pPr>
      <w:r>
        <w:separator/>
      </w:r>
    </w:p>
  </w:footnote>
  <w:footnote w:type="continuationSeparator" w:id="0">
    <w:p w:rsidR="0078766B" w:rsidRDefault="00F37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9C0" w:rsidRPr="001F42E3" w:rsidRDefault="00D52C8B"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0043503F" w:rsidRPr="001F42E3">
        <w:rPr>
          <w:rStyle w:val="Hyperlink"/>
          <w:rFonts w:ascii="Calibri Light" w:hAnsi="Calibri Light" w:cs="Calibri Light"/>
          <w:color w:val="808080" w:themeColor="background1" w:themeShade="80"/>
          <w:sz w:val="20"/>
          <w:szCs w:val="20"/>
        </w:rPr>
        <w:t>Penulis</w:t>
      </w:r>
    </w:hyperlink>
    <w:r w:rsidR="0043503F" w:rsidRPr="001F42E3">
      <w:rPr>
        <w:rFonts w:ascii="Calibri Light" w:hAnsi="Calibri Light" w:cs="Calibri Light"/>
        <w:color w:val="808080" w:themeColor="background1" w:themeShade="80"/>
        <w:sz w:val="20"/>
        <w:szCs w:val="20"/>
      </w:rPr>
      <w:t xml:space="preserve">, </w:t>
    </w:r>
    <w:r w:rsidR="0043503F" w:rsidRPr="001F42E3">
      <w:rPr>
        <w:rFonts w:ascii="Calibri Light" w:hAnsi="Calibri Light" w:cs="Calibri Light"/>
        <w:i/>
        <w:iCs/>
        <w:color w:val="808080" w:themeColor="background1" w:themeShade="80"/>
        <w:sz w:val="20"/>
        <w:szCs w:val="20"/>
      </w:rPr>
      <w:t>Judul Artikel...</w:t>
    </w:r>
    <w:r w:rsidR="0043503F" w:rsidRPr="001F42E3">
      <w:rPr>
        <w:rFonts w:ascii="Calibri Light" w:hAnsi="Calibri Light" w:cs="Calibri Light"/>
        <w:color w:val="808080" w:themeColor="background1" w:themeShade="80"/>
        <w:sz w:val="20"/>
        <w:szCs w:val="20"/>
      </w:rPr>
      <w:t xml:space="preserve"> (2020)</w:t>
    </w:r>
    <w:r w:rsidR="0043503F" w:rsidRPr="001F42E3">
      <w:rPr>
        <w:rFonts w:ascii="Calibri Light" w:hAnsi="Calibri Light" w:cs="Calibri Light"/>
        <w:color w:val="808080" w:themeColor="background1" w:themeShade="80"/>
        <w:sz w:val="20"/>
        <w:szCs w:val="20"/>
      </w:rPr>
      <w:tab/>
    </w:r>
    <w:r w:rsidR="0043503F" w:rsidRPr="001F42E3">
      <w:rPr>
        <w:rFonts w:ascii="Calibri Light" w:hAnsi="Calibri Light" w:cs="Calibri Light"/>
        <w:color w:val="808080" w:themeColor="background1" w:themeShade="80"/>
        <w:sz w:val="20"/>
        <w:szCs w:val="20"/>
      </w:rPr>
      <w:tab/>
      <w:t xml:space="preserve">                   </w:t>
    </w:r>
    <w:r w:rsidR="0043503F" w:rsidRPr="001F42E3">
      <w:rPr>
        <w:rFonts w:ascii="Calibri Light" w:hAnsi="Calibri Light" w:cs="Calibri Light"/>
        <w:b/>
        <w:bCs/>
        <w:color w:val="808080" w:themeColor="background1" w:themeShade="80"/>
        <w:sz w:val="20"/>
        <w:szCs w:val="20"/>
      </w:rPr>
      <w:t>Vol.</w:t>
    </w:r>
    <w:r w:rsidR="0043503F" w:rsidRPr="001F42E3">
      <w:rPr>
        <w:rFonts w:ascii="Calibri Light" w:hAnsi="Calibri Light" w:cs="Calibri Light"/>
        <w:color w:val="808080" w:themeColor="background1" w:themeShade="80"/>
        <w:sz w:val="20"/>
        <w:szCs w:val="20"/>
      </w:rPr>
      <w:t xml:space="preserve"> 1, </w:t>
    </w:r>
    <w:r w:rsidR="0043503F" w:rsidRPr="001F42E3">
      <w:rPr>
        <w:rFonts w:ascii="Calibri Light" w:hAnsi="Calibri Light" w:cs="Calibri Light"/>
        <w:b/>
        <w:bCs/>
        <w:color w:val="808080" w:themeColor="background1" w:themeShade="80"/>
        <w:sz w:val="20"/>
        <w:szCs w:val="20"/>
      </w:rPr>
      <w:t>No.</w:t>
    </w:r>
    <w:r w:rsidR="0043503F" w:rsidRPr="001F42E3">
      <w:rPr>
        <w:rFonts w:ascii="Calibri Light" w:hAnsi="Calibri Light" w:cs="Calibri Light"/>
        <w:color w:val="808080" w:themeColor="background1" w:themeShade="80"/>
        <w:sz w:val="20"/>
        <w:szCs w:val="20"/>
      </w:rPr>
      <w:t xml:space="preserve"> 1, Mei-Agustus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9C0" w:rsidRPr="001F42E3" w:rsidRDefault="00D52C8B" w:rsidP="00031CF4">
    <w:pPr>
      <w:pStyle w:val="Header"/>
      <w:tabs>
        <w:tab w:val="clear" w:pos="4680"/>
        <w:tab w:val="clear" w:pos="9360"/>
      </w:tabs>
      <w:ind w:right="-1"/>
      <w:rPr>
        <w:rFonts w:ascii="Calibri Light" w:hAnsi="Calibri Light" w:cs="Calibri Light"/>
        <w:color w:val="808080" w:themeColor="background1" w:themeShade="80"/>
        <w:sz w:val="20"/>
        <w:szCs w:val="20"/>
      </w:rPr>
    </w:pPr>
    <w:hyperlink r:id="rId1" w:history="1">
      <w:r w:rsidR="0043503F" w:rsidRPr="001F42E3">
        <w:rPr>
          <w:rStyle w:val="Hyperlink"/>
          <w:rFonts w:ascii="Calibri Light" w:hAnsi="Calibri Light" w:cs="Calibri Light"/>
          <w:color w:val="808080" w:themeColor="background1" w:themeShade="80"/>
          <w:sz w:val="20"/>
          <w:szCs w:val="20"/>
        </w:rPr>
        <w:t>Penulis</w:t>
      </w:r>
    </w:hyperlink>
    <w:r w:rsidR="0043503F" w:rsidRPr="001F42E3">
      <w:rPr>
        <w:rFonts w:ascii="Calibri Light" w:hAnsi="Calibri Light" w:cs="Calibri Light"/>
        <w:color w:val="808080" w:themeColor="background1" w:themeShade="80"/>
        <w:sz w:val="20"/>
        <w:szCs w:val="20"/>
      </w:rPr>
      <w:t xml:space="preserve">, </w:t>
    </w:r>
    <w:r w:rsidR="0043503F" w:rsidRPr="001F42E3">
      <w:rPr>
        <w:rFonts w:ascii="Calibri Light" w:hAnsi="Calibri Light" w:cs="Calibri Light"/>
        <w:i/>
        <w:iCs/>
        <w:color w:val="808080" w:themeColor="background1" w:themeShade="80"/>
        <w:sz w:val="20"/>
        <w:szCs w:val="20"/>
      </w:rPr>
      <w:t>Judul Artikel...</w:t>
    </w:r>
    <w:r w:rsidR="0043503F" w:rsidRPr="001F42E3">
      <w:rPr>
        <w:rFonts w:ascii="Calibri Light" w:hAnsi="Calibri Light" w:cs="Calibri Light"/>
        <w:color w:val="808080" w:themeColor="background1" w:themeShade="80"/>
        <w:sz w:val="20"/>
        <w:szCs w:val="20"/>
      </w:rPr>
      <w:t xml:space="preserve"> (2020)</w:t>
    </w:r>
    <w:r w:rsidR="0043503F" w:rsidRPr="001F42E3">
      <w:rPr>
        <w:rFonts w:ascii="Calibri Light" w:hAnsi="Calibri Light" w:cs="Calibri Light"/>
        <w:color w:val="808080" w:themeColor="background1" w:themeShade="80"/>
        <w:sz w:val="20"/>
        <w:szCs w:val="20"/>
      </w:rPr>
      <w:tab/>
    </w:r>
    <w:r w:rsidR="0043503F" w:rsidRPr="001F42E3">
      <w:rPr>
        <w:rFonts w:ascii="Calibri Light" w:hAnsi="Calibri Light" w:cs="Calibri Light"/>
        <w:color w:val="808080" w:themeColor="background1" w:themeShade="80"/>
        <w:sz w:val="20"/>
        <w:szCs w:val="20"/>
      </w:rPr>
      <w:tab/>
    </w:r>
    <w:r w:rsidR="0043503F" w:rsidRPr="001F42E3">
      <w:rPr>
        <w:rFonts w:ascii="Calibri Light" w:hAnsi="Calibri Light" w:cs="Calibri Light"/>
        <w:color w:val="808080" w:themeColor="background1" w:themeShade="80"/>
        <w:sz w:val="20"/>
        <w:szCs w:val="20"/>
      </w:rPr>
      <w:tab/>
      <w:t xml:space="preserve">      </w:t>
    </w:r>
    <w:r w:rsidR="0043503F" w:rsidRPr="001F42E3">
      <w:rPr>
        <w:rFonts w:ascii="Calibri Light" w:hAnsi="Calibri Light" w:cs="Calibri Light"/>
        <w:b/>
        <w:bCs/>
        <w:color w:val="808080" w:themeColor="background1" w:themeShade="80"/>
        <w:sz w:val="20"/>
        <w:szCs w:val="20"/>
      </w:rPr>
      <w:t>Vol.</w:t>
    </w:r>
    <w:r w:rsidR="0043503F" w:rsidRPr="001F42E3">
      <w:rPr>
        <w:rFonts w:ascii="Calibri Light" w:hAnsi="Calibri Light" w:cs="Calibri Light"/>
        <w:color w:val="808080" w:themeColor="background1" w:themeShade="80"/>
        <w:sz w:val="20"/>
        <w:szCs w:val="20"/>
      </w:rPr>
      <w:t xml:space="preserve"> 1, </w:t>
    </w:r>
    <w:r w:rsidR="0043503F" w:rsidRPr="001F42E3">
      <w:rPr>
        <w:rFonts w:ascii="Calibri Light" w:hAnsi="Calibri Light" w:cs="Calibri Light"/>
        <w:b/>
        <w:bCs/>
        <w:color w:val="808080" w:themeColor="background1" w:themeShade="80"/>
        <w:sz w:val="20"/>
        <w:szCs w:val="20"/>
      </w:rPr>
      <w:t>No.</w:t>
    </w:r>
    <w:r w:rsidR="0043503F" w:rsidRPr="001F42E3">
      <w:rPr>
        <w:rFonts w:ascii="Calibri Light" w:hAnsi="Calibri Light" w:cs="Calibri Light"/>
        <w:color w:val="808080" w:themeColor="background1" w:themeShade="80"/>
        <w:sz w:val="20"/>
        <w:szCs w:val="20"/>
      </w:rPr>
      <w:t xml:space="preserve"> 1, Mei-Agustus 2020</w:t>
    </w:r>
  </w:p>
  <w:p w:rsidR="009249C0" w:rsidRPr="00B60FA6" w:rsidRDefault="00D52C8B" w:rsidP="00B60FA6">
    <w:pPr>
      <w:pStyle w:val="Header"/>
      <w:rPr>
        <w:rStyle w:val="Hyperlink"/>
        <w:rFonts w:cs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9C0" w:rsidRPr="001F42E3" w:rsidRDefault="0043503F"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 xml:space="preserve">GUYUB: </w:t>
    </w:r>
    <w:r w:rsidRPr="001F42E3">
      <w:rPr>
        <w:rFonts w:ascii="Calibri Light" w:hAnsi="Calibri Light" w:cs="Calibri Light"/>
        <w:i/>
        <w:iCs/>
        <w:color w:val="808080" w:themeColor="background1" w:themeShade="80"/>
        <w:sz w:val="20"/>
        <w:szCs w:val="20"/>
      </w:rPr>
      <w:t>Journal of Community Engagement</w:t>
    </w:r>
    <w:r w:rsidRPr="001F42E3">
      <w:rPr>
        <w:rFonts w:ascii="Calibri Light" w:hAnsi="Calibri Light" w:cs="Calibri Light"/>
        <w:color w:val="808080" w:themeColor="background1" w:themeShade="80"/>
        <w:sz w:val="20"/>
        <w:szCs w:val="20"/>
      </w:rPr>
      <w:tab/>
    </w:r>
    <w:r w:rsidRPr="001F42E3">
      <w:rPr>
        <w:rFonts w:ascii="Calibri Light" w:hAnsi="Calibri Light" w:cs="Calibri Light"/>
        <w:color w:val="808080" w:themeColor="background1" w:themeShade="80"/>
        <w:sz w:val="20"/>
        <w:szCs w:val="20"/>
      </w:rPr>
      <w:tab/>
    </w:r>
    <w:r w:rsidRPr="001F42E3">
      <w:rPr>
        <w:rFonts w:ascii="Calibri Light" w:hAnsi="Calibri Light" w:cs="Calibri Light"/>
        <w:b/>
        <w:bCs/>
        <w:color w:val="808080" w:themeColor="background1" w:themeShade="80"/>
        <w:sz w:val="20"/>
        <w:szCs w:val="20"/>
      </w:rPr>
      <w:t>Vol.</w:t>
    </w:r>
    <w:r w:rsidRPr="001F42E3">
      <w:rPr>
        <w:rFonts w:ascii="Calibri Light" w:hAnsi="Calibri Light" w:cs="Calibri Light"/>
        <w:color w:val="808080" w:themeColor="background1" w:themeShade="80"/>
        <w:sz w:val="20"/>
        <w:szCs w:val="20"/>
      </w:rPr>
      <w:t xml:space="preserve"> 1, </w:t>
    </w:r>
    <w:r w:rsidRPr="001F42E3">
      <w:rPr>
        <w:rFonts w:ascii="Calibri Light" w:hAnsi="Calibri Light" w:cs="Calibri Light"/>
        <w:b/>
        <w:bCs/>
        <w:color w:val="808080" w:themeColor="background1" w:themeShade="80"/>
        <w:sz w:val="20"/>
        <w:szCs w:val="20"/>
      </w:rPr>
      <w:t>No.</w:t>
    </w:r>
    <w:r w:rsidRPr="001F42E3">
      <w:rPr>
        <w:rFonts w:ascii="Calibri Light" w:hAnsi="Calibri Light" w:cs="Calibri Light"/>
        <w:color w:val="808080" w:themeColor="background1" w:themeShade="80"/>
        <w:sz w:val="20"/>
        <w:szCs w:val="20"/>
      </w:rPr>
      <w:t xml:space="preserve"> 1, Mei-Agustus 2020</w:t>
    </w:r>
  </w:p>
  <w:p w:rsidR="009249C0" w:rsidRPr="001F42E3" w:rsidRDefault="0043503F" w:rsidP="00031CF4">
    <w:pPr>
      <w:pStyle w:val="Header"/>
      <w:tabs>
        <w:tab w:val="clear" w:pos="4680"/>
        <w:tab w:val="clear" w:pos="9360"/>
      </w:tabs>
      <w:ind w:right="-1"/>
      <w:rPr>
        <w:rFonts w:ascii="Calibri Light" w:hAnsi="Calibri Light" w:cs="Calibri Light"/>
        <w:color w:val="808080" w:themeColor="background1" w:themeShade="80"/>
        <w:sz w:val="20"/>
        <w:szCs w:val="20"/>
      </w:rPr>
    </w:pPr>
    <w:r w:rsidRPr="001F42E3">
      <w:rPr>
        <w:rFonts w:ascii="Calibri Light" w:hAnsi="Calibri Light" w:cs="Calibri Light"/>
        <w:b/>
        <w:bCs/>
        <w:color w:val="808080" w:themeColor="background1" w:themeShade="80"/>
        <w:sz w:val="20"/>
        <w:szCs w:val="20"/>
      </w:rPr>
      <w:t>p-ISSN:</w:t>
    </w:r>
    <w:r w:rsidRPr="001F42E3">
      <w:rPr>
        <w:rFonts w:ascii="Calibri Light" w:hAnsi="Calibri Light" w:cs="Calibri Light"/>
        <w:color w:val="808080" w:themeColor="background1" w:themeShade="80"/>
        <w:sz w:val="20"/>
        <w:szCs w:val="20"/>
      </w:rPr>
      <w:t xml:space="preserve"> _______</w:t>
    </w:r>
    <w:r w:rsidRPr="001F42E3">
      <w:rPr>
        <w:rFonts w:ascii="Calibri Light" w:hAnsi="Calibri Light" w:cs="Calibri Light"/>
        <w:b/>
        <w:bCs/>
        <w:color w:val="808080" w:themeColor="background1" w:themeShade="80"/>
        <w:sz w:val="20"/>
        <w:szCs w:val="20"/>
      </w:rPr>
      <w:t>; e-ISSN:</w:t>
    </w:r>
    <w:r w:rsidRPr="001F42E3">
      <w:rPr>
        <w:rFonts w:ascii="Calibri Light" w:hAnsi="Calibri Light" w:cs="Calibri Light"/>
        <w:color w:val="808080" w:themeColor="background1" w:themeShade="80"/>
        <w:sz w:val="20"/>
        <w:szCs w:val="20"/>
      </w:rPr>
      <w:t>_______</w:t>
    </w:r>
    <w:r w:rsidRPr="001F42E3">
      <w:rPr>
        <w:rFonts w:ascii="Calibri Light" w:hAnsi="Calibri Light" w:cs="Calibri Light"/>
        <w:b/>
        <w:bCs/>
        <w:color w:val="808080" w:themeColor="background1" w:themeShade="80"/>
        <w:sz w:val="20"/>
        <w:szCs w:val="20"/>
      </w:rPr>
      <w:t xml:space="preserve"> </w:t>
    </w:r>
    <w:r w:rsidRPr="001F42E3">
      <w:rPr>
        <w:rFonts w:ascii="Calibri Light" w:hAnsi="Calibri Light" w:cs="Calibri Light"/>
        <w:b/>
        <w:bCs/>
        <w:color w:val="808080" w:themeColor="background1" w:themeShade="80"/>
        <w:sz w:val="20"/>
        <w:szCs w:val="20"/>
      </w:rPr>
      <w:tab/>
    </w:r>
    <w:r w:rsidRPr="001F42E3">
      <w:rPr>
        <w:rFonts w:ascii="Calibri Light" w:hAnsi="Calibri Light" w:cs="Calibri Light"/>
        <w:b/>
        <w:bCs/>
        <w:color w:val="808080" w:themeColor="background1" w:themeShade="80"/>
        <w:sz w:val="20"/>
        <w:szCs w:val="20"/>
      </w:rPr>
      <w:tab/>
      <w:t xml:space="preserve">      </w:t>
    </w:r>
    <w:r>
      <w:rPr>
        <w:rFonts w:ascii="Calibri Light" w:hAnsi="Calibri Light" w:cs="Calibri Light"/>
        <w:b/>
        <w:bCs/>
        <w:color w:val="808080" w:themeColor="background1" w:themeShade="80"/>
        <w:sz w:val="20"/>
        <w:szCs w:val="20"/>
      </w:rPr>
      <w:tab/>
    </w:r>
    <w:r w:rsidRPr="001F42E3">
      <w:rPr>
        <w:rFonts w:ascii="Calibri Light" w:hAnsi="Calibri Light" w:cs="Calibri Light"/>
        <w:b/>
        <w:bCs/>
        <w:color w:val="808080" w:themeColor="background1" w:themeShade="80"/>
        <w:sz w:val="20"/>
        <w:szCs w:val="20"/>
      </w:rPr>
      <w:t>DOI</w:t>
    </w:r>
    <w:r w:rsidRPr="001F42E3">
      <w:rPr>
        <w:rFonts w:ascii="Calibri Light" w:hAnsi="Calibri Light" w:cs="Calibri Light"/>
        <w:color w:val="808080" w:themeColor="background1" w:themeShade="80"/>
        <w:sz w:val="20"/>
        <w:szCs w:val="20"/>
      </w:rPr>
      <w:t>: http//doi.org/</w:t>
    </w:r>
  </w:p>
  <w:p w:rsidR="009249C0" w:rsidRPr="001F42E3" w:rsidRDefault="00D52C8B" w:rsidP="00BF3FF1">
    <w:pPr>
      <w:pStyle w:val="Header"/>
      <w:tabs>
        <w:tab w:val="clear" w:pos="4680"/>
        <w:tab w:val="clear" w:pos="9360"/>
      </w:tabs>
      <w:rPr>
        <w:rFonts w:ascii="Calibri Light" w:hAnsi="Calibri Light" w:cs="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74AF"/>
    <w:multiLevelType w:val="hybridMultilevel"/>
    <w:tmpl w:val="5C325C3C"/>
    <w:lvl w:ilvl="0" w:tplc="AD2C1A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546569BC"/>
    <w:multiLevelType w:val="hybridMultilevel"/>
    <w:tmpl w:val="DBB07ED4"/>
    <w:lvl w:ilvl="0" w:tplc="B9E2C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546F5C0B"/>
    <w:multiLevelType w:val="multilevel"/>
    <w:tmpl w:val="50F2BEB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9CE7305"/>
    <w:multiLevelType w:val="hybridMultilevel"/>
    <w:tmpl w:val="E9A02598"/>
    <w:lvl w:ilvl="0" w:tplc="04090019">
      <w:start w:val="1"/>
      <w:numFmt w:val="lowerLetter"/>
      <w:lvlText w:val="%1."/>
      <w:lvlJc w:val="left"/>
      <w:pPr>
        <w:ind w:left="921" w:hanging="360"/>
      </w:pPr>
      <w:rPr>
        <w:rFonts w:hint="default"/>
      </w:rPr>
    </w:lvl>
    <w:lvl w:ilvl="1" w:tplc="04210003" w:tentative="1">
      <w:start w:val="1"/>
      <w:numFmt w:val="bullet"/>
      <w:lvlText w:val="o"/>
      <w:lvlJc w:val="left"/>
      <w:pPr>
        <w:ind w:left="1641" w:hanging="360"/>
      </w:pPr>
      <w:rPr>
        <w:rFonts w:ascii="Courier New" w:hAnsi="Courier New" w:cs="Courier New" w:hint="default"/>
      </w:rPr>
    </w:lvl>
    <w:lvl w:ilvl="2" w:tplc="04210005" w:tentative="1">
      <w:start w:val="1"/>
      <w:numFmt w:val="bullet"/>
      <w:lvlText w:val=""/>
      <w:lvlJc w:val="left"/>
      <w:pPr>
        <w:ind w:left="2361" w:hanging="360"/>
      </w:pPr>
      <w:rPr>
        <w:rFonts w:ascii="Wingdings" w:hAnsi="Wingdings" w:hint="default"/>
      </w:rPr>
    </w:lvl>
    <w:lvl w:ilvl="3" w:tplc="04210001" w:tentative="1">
      <w:start w:val="1"/>
      <w:numFmt w:val="bullet"/>
      <w:lvlText w:val=""/>
      <w:lvlJc w:val="left"/>
      <w:pPr>
        <w:ind w:left="3081" w:hanging="360"/>
      </w:pPr>
      <w:rPr>
        <w:rFonts w:ascii="Symbol" w:hAnsi="Symbol" w:hint="default"/>
      </w:rPr>
    </w:lvl>
    <w:lvl w:ilvl="4" w:tplc="04210003" w:tentative="1">
      <w:start w:val="1"/>
      <w:numFmt w:val="bullet"/>
      <w:lvlText w:val="o"/>
      <w:lvlJc w:val="left"/>
      <w:pPr>
        <w:ind w:left="3801" w:hanging="360"/>
      </w:pPr>
      <w:rPr>
        <w:rFonts w:ascii="Courier New" w:hAnsi="Courier New" w:cs="Courier New" w:hint="default"/>
      </w:rPr>
    </w:lvl>
    <w:lvl w:ilvl="5" w:tplc="04210005" w:tentative="1">
      <w:start w:val="1"/>
      <w:numFmt w:val="bullet"/>
      <w:lvlText w:val=""/>
      <w:lvlJc w:val="left"/>
      <w:pPr>
        <w:ind w:left="4521" w:hanging="360"/>
      </w:pPr>
      <w:rPr>
        <w:rFonts w:ascii="Wingdings" w:hAnsi="Wingdings" w:hint="default"/>
      </w:rPr>
    </w:lvl>
    <w:lvl w:ilvl="6" w:tplc="04210001" w:tentative="1">
      <w:start w:val="1"/>
      <w:numFmt w:val="bullet"/>
      <w:lvlText w:val=""/>
      <w:lvlJc w:val="left"/>
      <w:pPr>
        <w:ind w:left="5241" w:hanging="360"/>
      </w:pPr>
      <w:rPr>
        <w:rFonts w:ascii="Symbol" w:hAnsi="Symbol" w:hint="default"/>
      </w:rPr>
    </w:lvl>
    <w:lvl w:ilvl="7" w:tplc="04210003" w:tentative="1">
      <w:start w:val="1"/>
      <w:numFmt w:val="bullet"/>
      <w:lvlText w:val="o"/>
      <w:lvlJc w:val="left"/>
      <w:pPr>
        <w:ind w:left="5961" w:hanging="360"/>
      </w:pPr>
      <w:rPr>
        <w:rFonts w:ascii="Courier New" w:hAnsi="Courier New" w:cs="Courier New" w:hint="default"/>
      </w:rPr>
    </w:lvl>
    <w:lvl w:ilvl="8" w:tplc="04210005" w:tentative="1">
      <w:start w:val="1"/>
      <w:numFmt w:val="bullet"/>
      <w:lvlText w:val=""/>
      <w:lvlJc w:val="left"/>
      <w:pPr>
        <w:ind w:left="6681" w:hanging="360"/>
      </w:pPr>
      <w:rPr>
        <w:rFonts w:ascii="Wingdings" w:hAnsi="Wingdings" w:hint="default"/>
      </w:rPr>
    </w:lvl>
  </w:abstractNum>
  <w:abstractNum w:abstractNumId="4" w15:restartNumberingAfterBreak="0">
    <w:nsid w:val="5DCC2B85"/>
    <w:multiLevelType w:val="hybridMultilevel"/>
    <w:tmpl w:val="2402AA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5EA708D"/>
    <w:multiLevelType w:val="hybridMultilevel"/>
    <w:tmpl w:val="4F9A58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3F"/>
    <w:rsid w:val="0015003E"/>
    <w:rsid w:val="00261F8C"/>
    <w:rsid w:val="003961CB"/>
    <w:rsid w:val="0043503F"/>
    <w:rsid w:val="00624150"/>
    <w:rsid w:val="007025B0"/>
    <w:rsid w:val="0072123D"/>
    <w:rsid w:val="0078766B"/>
    <w:rsid w:val="00967508"/>
    <w:rsid w:val="00A426B5"/>
    <w:rsid w:val="00C147F2"/>
    <w:rsid w:val="00C410D7"/>
    <w:rsid w:val="00D52C8B"/>
    <w:rsid w:val="00DA1147"/>
    <w:rsid w:val="00F374ED"/>
    <w:rsid w:val="00F43526"/>
    <w:rsid w:val="00F52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8D3D0C-A9F9-402B-B34B-7D3D1B6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3F"/>
    <w:rPr>
      <w:lang w:val="id-ID"/>
    </w:rPr>
  </w:style>
  <w:style w:type="paragraph" w:styleId="Heading1">
    <w:name w:val="heading 1"/>
    <w:basedOn w:val="Normal"/>
    <w:next w:val="Normal"/>
    <w:link w:val="Heading1Char"/>
    <w:uiPriority w:val="9"/>
    <w:qFormat/>
    <w:rsid w:val="0043503F"/>
    <w:pPr>
      <w:keepNext/>
      <w:spacing w:after="0" w:line="240" w:lineRule="auto"/>
      <w:jc w:val="center"/>
      <w:outlineLvl w:val="0"/>
    </w:pPr>
    <w:rPr>
      <w:rFonts w:ascii="Shruti" w:eastAsia="Times New Roman" w:hAnsi="Shruti"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3F"/>
    <w:rPr>
      <w:rFonts w:ascii="Shruti" w:eastAsia="Times New Roman" w:hAnsi="Shruti" w:cs="Times New Roman"/>
      <w:b/>
      <w:sz w:val="24"/>
      <w:szCs w:val="20"/>
    </w:rPr>
  </w:style>
  <w:style w:type="paragraph" w:styleId="NoSpacing">
    <w:name w:val="No Spacing"/>
    <w:uiPriority w:val="1"/>
    <w:qFormat/>
    <w:rsid w:val="0043503F"/>
    <w:pPr>
      <w:spacing w:after="0" w:line="240" w:lineRule="auto"/>
    </w:pPr>
    <w:rPr>
      <w:lang w:val="id-ID"/>
    </w:rPr>
  </w:style>
  <w:style w:type="paragraph" w:styleId="ListParagraph">
    <w:name w:val="List Paragraph"/>
    <w:basedOn w:val="Normal"/>
    <w:uiPriority w:val="34"/>
    <w:qFormat/>
    <w:rsid w:val="0043503F"/>
    <w:pPr>
      <w:spacing w:after="0" w:line="240" w:lineRule="auto"/>
      <w:ind w:left="720" w:hanging="357"/>
      <w:contextualSpacing/>
    </w:pPr>
    <w:rPr>
      <w:rFonts w:ascii="Times New Roman" w:eastAsia="Times New Roman" w:hAnsi="Times New Roman" w:cs="Times New Roman"/>
      <w:sz w:val="24"/>
      <w:lang w:val="en-US"/>
    </w:rPr>
  </w:style>
  <w:style w:type="table" w:styleId="TableGrid">
    <w:name w:val="Table Grid"/>
    <w:basedOn w:val="TableNormal"/>
    <w:uiPriority w:val="39"/>
    <w:rsid w:val="0043503F"/>
    <w:pPr>
      <w:spacing w:after="0" w:line="240" w:lineRule="auto"/>
      <w:ind w:left="714" w:hanging="357"/>
    </w:pPr>
    <w:rPr>
      <w:rFonts w:ascii="Times New Roman" w:eastAsia="Times New Roman" w:hAnsi="Times New Roman" w:cs="Times New Roman"/>
      <w:sz w:val="24"/>
      <w:szCs w:val="24"/>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3503F"/>
    <w:rPr>
      <w:rFonts w:cs="Times New Roman"/>
      <w:color w:val="0000FF" w:themeColor="hyperlink"/>
      <w:u w:val="single"/>
    </w:rPr>
  </w:style>
  <w:style w:type="paragraph" w:styleId="Header">
    <w:name w:val="header"/>
    <w:basedOn w:val="Normal"/>
    <w:link w:val="HeaderChar"/>
    <w:uiPriority w:val="99"/>
    <w:unhideWhenUsed/>
    <w:rsid w:val="0043503F"/>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43503F"/>
    <w:rPr>
      <w:rFonts w:ascii="Times New Roman" w:hAnsi="Times New Roman"/>
      <w:sz w:val="24"/>
      <w:lang w:val="id-ID"/>
    </w:rPr>
  </w:style>
  <w:style w:type="paragraph" w:styleId="Footer">
    <w:name w:val="footer"/>
    <w:basedOn w:val="Normal"/>
    <w:link w:val="FooterChar"/>
    <w:uiPriority w:val="99"/>
    <w:unhideWhenUsed/>
    <w:rsid w:val="0043503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3503F"/>
    <w:rPr>
      <w:rFonts w:ascii="Times New Roman" w:hAnsi="Times New Roman"/>
      <w:sz w:val="24"/>
      <w:lang w:val="id-ID"/>
    </w:rPr>
  </w:style>
  <w:style w:type="paragraph" w:customStyle="1" w:styleId="Isi">
    <w:name w:val="Isi"/>
    <w:basedOn w:val="Normal"/>
    <w:link w:val="IsiChar"/>
    <w:qFormat/>
    <w:rsid w:val="0043503F"/>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43503F"/>
    <w:rPr>
      <w:rFonts w:ascii="Times New Roman" w:eastAsia="Malgun Gothic" w:hAnsi="Times New Roman" w:cs="Arial"/>
      <w:sz w:val="20"/>
      <w:lang w:val="id-ID" w:eastAsia="ko-KR"/>
    </w:rPr>
  </w:style>
  <w:style w:type="paragraph" w:styleId="BalloonText">
    <w:name w:val="Balloon Text"/>
    <w:basedOn w:val="Normal"/>
    <w:link w:val="BalloonTextChar"/>
    <w:uiPriority w:val="99"/>
    <w:semiHidden/>
    <w:unhideWhenUsed/>
    <w:rsid w:val="0043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3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emailauthor@institution.ac.id"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eliniaaf2000@gmail.com"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inurkhalishah8@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hyperlink" Target="mailto:zenn2205@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inalmunirnj@gmail.com" TargetMode="External"/><Relationship Id="rId14" Type="http://schemas.openxmlformats.org/officeDocument/2006/relationships/diagramLayout" Target="diagrams/layout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ejournal.unuja.ac.id/index.php/guyub"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96A4F-BE9B-4E67-B839-8D8B9DE84AC9}"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en-US"/>
        </a:p>
      </dgm:t>
    </dgm:pt>
    <dgm:pt modelId="{CEFFBC84-0ADB-4BC4-AA3C-0788565F3286}">
      <dgm:prSet phldrT="[Text]" custT="1"/>
      <dgm:spPr>
        <a:xfrm>
          <a:off x="1682197" y="95"/>
          <a:ext cx="707875" cy="707875"/>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d-ID" sz="900" b="1" i="1"/>
            <a:t>Persiapan skrining</a:t>
          </a:r>
          <a:endParaRPr lang="en-US" sz="900" b="1" i="1">
            <a:solidFill>
              <a:srgbClr val="1F497D">
                <a:hueOff val="0"/>
                <a:satOff val="0"/>
                <a:lumOff val="0"/>
                <a:alphaOff val="0"/>
              </a:srgbClr>
            </a:solidFill>
            <a:latin typeface="Calibri Light" panose="020F0302020204030204" pitchFamily="34" charset="0"/>
            <a:ea typeface="+mn-ea"/>
            <a:cs typeface="Calibri Light" panose="020F0302020204030204" pitchFamily="34" charset="0"/>
          </a:endParaRPr>
        </a:p>
      </dgm:t>
    </dgm:pt>
    <dgm:pt modelId="{F847297A-83BF-4D8E-BBB9-8674BFD28FCA}" type="parTrans" cxnId="{D1F45388-C65A-4342-A7E4-FCAEBE4DADDD}">
      <dgm:prSet/>
      <dgm:spPr/>
      <dgm:t>
        <a:bodyPr/>
        <a:lstStyle/>
        <a:p>
          <a:pPr algn="ctr"/>
          <a:endParaRPr lang="en-US"/>
        </a:p>
      </dgm:t>
    </dgm:pt>
    <dgm:pt modelId="{3DFE0E4A-9EDC-48CB-A964-D6217F59A6FB}" type="sibTrans" cxnId="{D1F45388-C65A-4342-A7E4-FCAEBE4DADDD}">
      <dgm:prSet/>
      <dgm:spPr>
        <a:xfrm rot="2700000">
          <a:off x="2314098" y="606687"/>
          <a:ext cx="188290" cy="238907"/>
        </a:xfrm>
        <a:solidFill>
          <a:srgbClr val="1F497D">
            <a:tint val="60000"/>
            <a:hueOff val="0"/>
            <a:satOff val="0"/>
            <a:lumOff val="0"/>
            <a:alphaOff val="0"/>
          </a:srgbClr>
        </a:solidFill>
        <a:ln>
          <a:noFill/>
        </a:ln>
        <a:effectLst/>
      </dgm:spPr>
      <dgm:t>
        <a:bodyPr/>
        <a:lstStyle/>
        <a:p>
          <a:pPr algn="ctr"/>
          <a:endParaRPr lang="en-US">
            <a:solidFill>
              <a:srgbClr val="1F497D">
                <a:hueOff val="0"/>
                <a:satOff val="0"/>
                <a:lumOff val="0"/>
                <a:alphaOff val="0"/>
              </a:srgbClr>
            </a:solidFill>
            <a:latin typeface="Calibri"/>
            <a:ea typeface="+mn-ea"/>
            <a:cs typeface="+mn-cs"/>
          </a:endParaRPr>
        </a:p>
      </dgm:t>
    </dgm:pt>
    <dgm:pt modelId="{11316E0F-7CA1-498E-9458-7B0D849A760C}">
      <dgm:prSet phldrT="[Text]"/>
      <dgm:spPr>
        <a:xfrm>
          <a:off x="2433950" y="751848"/>
          <a:ext cx="707875" cy="707875"/>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d-ID" b="1" i="1"/>
            <a:t>Penilaian</a:t>
          </a:r>
          <a:r>
            <a:rPr lang="en-US" b="1" i="1"/>
            <a:t> Keseluruhan Tes</a:t>
          </a:r>
          <a:endParaRPr lang="en-US" i="1">
            <a:solidFill>
              <a:srgbClr val="1F497D">
                <a:hueOff val="0"/>
                <a:satOff val="0"/>
                <a:lumOff val="0"/>
                <a:alphaOff val="0"/>
              </a:srgbClr>
            </a:solidFill>
            <a:latin typeface="Calibri Light" panose="020F0302020204030204" pitchFamily="34" charset="0"/>
            <a:ea typeface="+mn-ea"/>
            <a:cs typeface="Calibri Light" panose="020F0302020204030204" pitchFamily="34" charset="0"/>
          </a:endParaRPr>
        </a:p>
      </dgm:t>
    </dgm:pt>
    <dgm:pt modelId="{D741E764-B4CD-4B30-84FE-FB56BDA5B657}" type="parTrans" cxnId="{06DEB485-E27A-445E-9B05-BBA69AF34114}">
      <dgm:prSet/>
      <dgm:spPr/>
      <dgm:t>
        <a:bodyPr/>
        <a:lstStyle/>
        <a:p>
          <a:pPr algn="ctr"/>
          <a:endParaRPr lang="en-US"/>
        </a:p>
      </dgm:t>
    </dgm:pt>
    <dgm:pt modelId="{1FC492E7-10DF-4401-A10F-B3CAE66C5EDA}" type="sibTrans" cxnId="{06DEB485-E27A-445E-9B05-BBA69AF34114}">
      <dgm:prSet/>
      <dgm:spPr>
        <a:xfrm rot="8100000">
          <a:off x="2321634" y="1358440"/>
          <a:ext cx="188290" cy="238907"/>
        </a:xfrm>
        <a:solidFill>
          <a:srgbClr val="1F497D">
            <a:tint val="60000"/>
            <a:hueOff val="0"/>
            <a:satOff val="0"/>
            <a:lumOff val="0"/>
            <a:alphaOff val="0"/>
          </a:srgbClr>
        </a:solidFill>
        <a:ln>
          <a:noFill/>
        </a:ln>
        <a:effectLst/>
      </dgm:spPr>
      <dgm:t>
        <a:bodyPr/>
        <a:lstStyle/>
        <a:p>
          <a:pPr algn="ctr"/>
          <a:endParaRPr lang="en-US">
            <a:solidFill>
              <a:srgbClr val="1F497D">
                <a:hueOff val="0"/>
                <a:satOff val="0"/>
                <a:lumOff val="0"/>
                <a:alphaOff val="0"/>
              </a:srgbClr>
            </a:solidFill>
            <a:latin typeface="Calibri"/>
            <a:ea typeface="+mn-ea"/>
            <a:cs typeface="+mn-cs"/>
          </a:endParaRPr>
        </a:p>
      </dgm:t>
    </dgm:pt>
    <dgm:pt modelId="{1F023195-BE4E-433E-AF0A-1791C0E46A40}">
      <dgm:prSet phldrT="[Text]" custT="1"/>
      <dgm:spPr>
        <a:xfrm>
          <a:off x="930444" y="751848"/>
          <a:ext cx="707875" cy="707875"/>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d-ID" sz="900" b="1" i="1"/>
            <a:t>Strategi Pelaksanaan</a:t>
          </a:r>
          <a:endParaRPr lang="en-US" sz="900" i="1">
            <a:solidFill>
              <a:srgbClr val="1F497D">
                <a:hueOff val="0"/>
                <a:satOff val="0"/>
                <a:lumOff val="0"/>
                <a:alphaOff val="0"/>
              </a:srgbClr>
            </a:solidFill>
            <a:latin typeface="Calibri Light" panose="020F0302020204030204" pitchFamily="34" charset="0"/>
            <a:ea typeface="+mn-ea"/>
            <a:cs typeface="Calibri Light" panose="020F0302020204030204" pitchFamily="34" charset="0"/>
          </a:endParaRPr>
        </a:p>
      </dgm:t>
    </dgm:pt>
    <dgm:pt modelId="{B159BE72-4C50-4194-BB30-C9BD3BA51383}" type="parTrans" cxnId="{8D10A5FA-335E-4662-B5A9-A014BAB4A21E}">
      <dgm:prSet/>
      <dgm:spPr/>
      <dgm:t>
        <a:bodyPr/>
        <a:lstStyle/>
        <a:p>
          <a:pPr algn="ctr"/>
          <a:endParaRPr lang="en-US"/>
        </a:p>
      </dgm:t>
    </dgm:pt>
    <dgm:pt modelId="{4F81F723-863E-4581-A4AE-71D3D3FAEBC6}" type="sibTrans" cxnId="{8D10A5FA-335E-4662-B5A9-A014BAB4A21E}">
      <dgm:prSet/>
      <dgm:spPr>
        <a:xfrm rot="18900000">
          <a:off x="1562345" y="614223"/>
          <a:ext cx="188290" cy="238907"/>
        </a:xfrm>
        <a:solidFill>
          <a:srgbClr val="1F497D">
            <a:tint val="60000"/>
            <a:hueOff val="0"/>
            <a:satOff val="0"/>
            <a:lumOff val="0"/>
            <a:alphaOff val="0"/>
          </a:srgbClr>
        </a:solidFill>
        <a:ln>
          <a:noFill/>
        </a:ln>
        <a:effectLst/>
      </dgm:spPr>
      <dgm:t>
        <a:bodyPr/>
        <a:lstStyle/>
        <a:p>
          <a:pPr algn="ctr"/>
          <a:endParaRPr lang="en-US">
            <a:solidFill>
              <a:srgbClr val="1F497D">
                <a:hueOff val="0"/>
                <a:satOff val="0"/>
                <a:lumOff val="0"/>
                <a:alphaOff val="0"/>
              </a:srgbClr>
            </a:solidFill>
            <a:latin typeface="Calibri"/>
            <a:ea typeface="+mn-ea"/>
            <a:cs typeface="+mn-cs"/>
          </a:endParaRPr>
        </a:p>
      </dgm:t>
    </dgm:pt>
    <dgm:pt modelId="{4D19C3E8-D496-4DAD-B2F9-04A16E56ACA4}" type="pres">
      <dgm:prSet presAssocID="{3A596A4F-BE9B-4E67-B839-8D8B9DE84AC9}" presName="cycle" presStyleCnt="0">
        <dgm:presLayoutVars>
          <dgm:dir/>
          <dgm:resizeHandles val="exact"/>
        </dgm:presLayoutVars>
      </dgm:prSet>
      <dgm:spPr/>
      <dgm:t>
        <a:bodyPr/>
        <a:lstStyle/>
        <a:p>
          <a:endParaRPr lang="en-US"/>
        </a:p>
      </dgm:t>
    </dgm:pt>
    <dgm:pt modelId="{C3A5F11E-E924-495D-B4B6-19108F38615A}" type="pres">
      <dgm:prSet presAssocID="{CEFFBC84-0ADB-4BC4-AA3C-0788565F3286}" presName="node" presStyleLbl="node1" presStyleIdx="0" presStyleCnt="3">
        <dgm:presLayoutVars>
          <dgm:bulletEnabled val="1"/>
        </dgm:presLayoutVars>
      </dgm:prSet>
      <dgm:spPr>
        <a:prstGeom prst="ellipse">
          <a:avLst/>
        </a:prstGeom>
      </dgm:spPr>
      <dgm:t>
        <a:bodyPr/>
        <a:lstStyle/>
        <a:p>
          <a:endParaRPr lang="en-US"/>
        </a:p>
      </dgm:t>
    </dgm:pt>
    <dgm:pt modelId="{2C5CE505-AA74-4BED-9DB7-5618E8792271}" type="pres">
      <dgm:prSet presAssocID="{3DFE0E4A-9EDC-48CB-A964-D6217F59A6FB}" presName="sibTrans" presStyleLbl="sibTrans2D1" presStyleIdx="0" presStyleCnt="3"/>
      <dgm:spPr>
        <a:prstGeom prst="rightArrow">
          <a:avLst>
            <a:gd name="adj1" fmla="val 60000"/>
            <a:gd name="adj2" fmla="val 50000"/>
          </a:avLst>
        </a:prstGeom>
      </dgm:spPr>
      <dgm:t>
        <a:bodyPr/>
        <a:lstStyle/>
        <a:p>
          <a:endParaRPr lang="en-US"/>
        </a:p>
      </dgm:t>
    </dgm:pt>
    <dgm:pt modelId="{352ACE60-4865-4760-BF02-17759543BDEF}" type="pres">
      <dgm:prSet presAssocID="{3DFE0E4A-9EDC-48CB-A964-D6217F59A6FB}" presName="connectorText" presStyleLbl="sibTrans2D1" presStyleIdx="0" presStyleCnt="3"/>
      <dgm:spPr/>
      <dgm:t>
        <a:bodyPr/>
        <a:lstStyle/>
        <a:p>
          <a:endParaRPr lang="en-US"/>
        </a:p>
      </dgm:t>
    </dgm:pt>
    <dgm:pt modelId="{56321D07-F2DE-4873-BB30-71A7A26173EE}" type="pres">
      <dgm:prSet presAssocID="{11316E0F-7CA1-498E-9458-7B0D849A760C}" presName="node" presStyleLbl="node1" presStyleIdx="1" presStyleCnt="3">
        <dgm:presLayoutVars>
          <dgm:bulletEnabled val="1"/>
        </dgm:presLayoutVars>
      </dgm:prSet>
      <dgm:spPr>
        <a:prstGeom prst="ellipse">
          <a:avLst/>
        </a:prstGeom>
      </dgm:spPr>
      <dgm:t>
        <a:bodyPr/>
        <a:lstStyle/>
        <a:p>
          <a:endParaRPr lang="en-US"/>
        </a:p>
      </dgm:t>
    </dgm:pt>
    <dgm:pt modelId="{214B4489-6C54-449A-A4E8-CCAB1290E06F}" type="pres">
      <dgm:prSet presAssocID="{1FC492E7-10DF-4401-A10F-B3CAE66C5EDA}" presName="sibTrans" presStyleLbl="sibTrans2D1" presStyleIdx="1" presStyleCnt="3"/>
      <dgm:spPr>
        <a:prstGeom prst="rightArrow">
          <a:avLst>
            <a:gd name="adj1" fmla="val 60000"/>
            <a:gd name="adj2" fmla="val 50000"/>
          </a:avLst>
        </a:prstGeom>
      </dgm:spPr>
      <dgm:t>
        <a:bodyPr/>
        <a:lstStyle/>
        <a:p>
          <a:endParaRPr lang="en-US"/>
        </a:p>
      </dgm:t>
    </dgm:pt>
    <dgm:pt modelId="{EE4FEEA4-D747-47D6-BD94-9E78115E0D99}" type="pres">
      <dgm:prSet presAssocID="{1FC492E7-10DF-4401-A10F-B3CAE66C5EDA}" presName="connectorText" presStyleLbl="sibTrans2D1" presStyleIdx="1" presStyleCnt="3"/>
      <dgm:spPr/>
      <dgm:t>
        <a:bodyPr/>
        <a:lstStyle/>
        <a:p>
          <a:endParaRPr lang="en-US"/>
        </a:p>
      </dgm:t>
    </dgm:pt>
    <dgm:pt modelId="{621A758D-14FF-4625-85D6-CB2A560FC9B4}" type="pres">
      <dgm:prSet presAssocID="{1F023195-BE4E-433E-AF0A-1791C0E46A40}" presName="node" presStyleLbl="node1" presStyleIdx="2" presStyleCnt="3">
        <dgm:presLayoutVars>
          <dgm:bulletEnabled val="1"/>
        </dgm:presLayoutVars>
      </dgm:prSet>
      <dgm:spPr>
        <a:prstGeom prst="ellipse">
          <a:avLst/>
        </a:prstGeom>
      </dgm:spPr>
      <dgm:t>
        <a:bodyPr/>
        <a:lstStyle/>
        <a:p>
          <a:endParaRPr lang="en-US"/>
        </a:p>
      </dgm:t>
    </dgm:pt>
    <dgm:pt modelId="{B8966649-6CCF-4C98-9B10-14B6DE038931}" type="pres">
      <dgm:prSet presAssocID="{4F81F723-863E-4581-A4AE-71D3D3FAEBC6}" presName="sibTrans" presStyleLbl="sibTrans2D1" presStyleIdx="2" presStyleCnt="3"/>
      <dgm:spPr>
        <a:prstGeom prst="rightArrow">
          <a:avLst>
            <a:gd name="adj1" fmla="val 60000"/>
            <a:gd name="adj2" fmla="val 50000"/>
          </a:avLst>
        </a:prstGeom>
      </dgm:spPr>
      <dgm:t>
        <a:bodyPr/>
        <a:lstStyle/>
        <a:p>
          <a:endParaRPr lang="en-US"/>
        </a:p>
      </dgm:t>
    </dgm:pt>
    <dgm:pt modelId="{134F7613-4111-4CC9-BF09-55D955728F66}" type="pres">
      <dgm:prSet presAssocID="{4F81F723-863E-4581-A4AE-71D3D3FAEBC6}" presName="connectorText" presStyleLbl="sibTrans2D1" presStyleIdx="2" presStyleCnt="3"/>
      <dgm:spPr/>
      <dgm:t>
        <a:bodyPr/>
        <a:lstStyle/>
        <a:p>
          <a:endParaRPr lang="en-US"/>
        </a:p>
      </dgm:t>
    </dgm:pt>
  </dgm:ptLst>
  <dgm:cxnLst>
    <dgm:cxn modelId="{D1F45388-C65A-4342-A7E4-FCAEBE4DADDD}" srcId="{3A596A4F-BE9B-4E67-B839-8D8B9DE84AC9}" destId="{CEFFBC84-0ADB-4BC4-AA3C-0788565F3286}" srcOrd="0" destOrd="0" parTransId="{F847297A-83BF-4D8E-BBB9-8674BFD28FCA}" sibTransId="{3DFE0E4A-9EDC-48CB-A964-D6217F59A6FB}"/>
    <dgm:cxn modelId="{87DFEBC2-97AA-4A27-99F5-29CE580225D8}" type="presOf" srcId="{3DFE0E4A-9EDC-48CB-A964-D6217F59A6FB}" destId="{2C5CE505-AA74-4BED-9DB7-5618E8792271}" srcOrd="0" destOrd="0" presId="urn:microsoft.com/office/officeart/2005/8/layout/cycle2"/>
    <dgm:cxn modelId="{06DEB485-E27A-445E-9B05-BBA69AF34114}" srcId="{3A596A4F-BE9B-4E67-B839-8D8B9DE84AC9}" destId="{11316E0F-7CA1-498E-9458-7B0D849A760C}" srcOrd="1" destOrd="0" parTransId="{D741E764-B4CD-4B30-84FE-FB56BDA5B657}" sibTransId="{1FC492E7-10DF-4401-A10F-B3CAE66C5EDA}"/>
    <dgm:cxn modelId="{CA9F2B2E-C6F2-48DD-8013-58B06645EA83}" type="presOf" srcId="{CEFFBC84-0ADB-4BC4-AA3C-0788565F3286}" destId="{C3A5F11E-E924-495D-B4B6-19108F38615A}" srcOrd="0" destOrd="0" presId="urn:microsoft.com/office/officeart/2005/8/layout/cycle2"/>
    <dgm:cxn modelId="{8731C706-8FF5-4860-AF78-BECA045BA881}" type="presOf" srcId="{3A596A4F-BE9B-4E67-B839-8D8B9DE84AC9}" destId="{4D19C3E8-D496-4DAD-B2F9-04A16E56ACA4}" srcOrd="0" destOrd="0" presId="urn:microsoft.com/office/officeart/2005/8/layout/cycle2"/>
    <dgm:cxn modelId="{8D10A5FA-335E-4662-B5A9-A014BAB4A21E}" srcId="{3A596A4F-BE9B-4E67-B839-8D8B9DE84AC9}" destId="{1F023195-BE4E-433E-AF0A-1791C0E46A40}" srcOrd="2" destOrd="0" parTransId="{B159BE72-4C50-4194-BB30-C9BD3BA51383}" sibTransId="{4F81F723-863E-4581-A4AE-71D3D3FAEBC6}"/>
    <dgm:cxn modelId="{1C7CBA20-A448-42AB-8470-57CCABB22083}" type="presOf" srcId="{1FC492E7-10DF-4401-A10F-B3CAE66C5EDA}" destId="{EE4FEEA4-D747-47D6-BD94-9E78115E0D99}" srcOrd="1" destOrd="0" presId="urn:microsoft.com/office/officeart/2005/8/layout/cycle2"/>
    <dgm:cxn modelId="{8AE75747-9DAD-4EF4-8B2E-6F82E16744F5}" type="presOf" srcId="{4F81F723-863E-4581-A4AE-71D3D3FAEBC6}" destId="{B8966649-6CCF-4C98-9B10-14B6DE038931}" srcOrd="0" destOrd="0" presId="urn:microsoft.com/office/officeart/2005/8/layout/cycle2"/>
    <dgm:cxn modelId="{AE8F1190-84F5-4E7E-B9A9-50E549FD8DAD}" type="presOf" srcId="{1FC492E7-10DF-4401-A10F-B3CAE66C5EDA}" destId="{214B4489-6C54-449A-A4E8-CCAB1290E06F}" srcOrd="0" destOrd="0" presId="urn:microsoft.com/office/officeart/2005/8/layout/cycle2"/>
    <dgm:cxn modelId="{96D1EF36-E98A-43CD-B61B-3DED6BB0F957}" type="presOf" srcId="{4F81F723-863E-4581-A4AE-71D3D3FAEBC6}" destId="{134F7613-4111-4CC9-BF09-55D955728F66}" srcOrd="1" destOrd="0" presId="urn:microsoft.com/office/officeart/2005/8/layout/cycle2"/>
    <dgm:cxn modelId="{61F3EF63-724A-42A5-B27B-0DC63C3D7B11}" type="presOf" srcId="{3DFE0E4A-9EDC-48CB-A964-D6217F59A6FB}" destId="{352ACE60-4865-4760-BF02-17759543BDEF}" srcOrd="1" destOrd="0" presId="urn:microsoft.com/office/officeart/2005/8/layout/cycle2"/>
    <dgm:cxn modelId="{AEBECDD7-5B35-4EB8-B0CC-E5E12D77C820}" type="presOf" srcId="{11316E0F-7CA1-498E-9458-7B0D849A760C}" destId="{56321D07-F2DE-4873-BB30-71A7A26173EE}" srcOrd="0" destOrd="0" presId="urn:microsoft.com/office/officeart/2005/8/layout/cycle2"/>
    <dgm:cxn modelId="{E9C1EFE6-0690-4FD3-8B16-845ED4171F38}" type="presOf" srcId="{1F023195-BE4E-433E-AF0A-1791C0E46A40}" destId="{621A758D-14FF-4625-85D6-CB2A560FC9B4}" srcOrd="0" destOrd="0" presId="urn:microsoft.com/office/officeart/2005/8/layout/cycle2"/>
    <dgm:cxn modelId="{997DF6EF-94BE-40A7-B4D9-B689CCF019A4}" type="presParOf" srcId="{4D19C3E8-D496-4DAD-B2F9-04A16E56ACA4}" destId="{C3A5F11E-E924-495D-B4B6-19108F38615A}" srcOrd="0" destOrd="0" presId="urn:microsoft.com/office/officeart/2005/8/layout/cycle2"/>
    <dgm:cxn modelId="{4E773C9F-5346-4EA9-9F72-F0AC5E0FC7CA}" type="presParOf" srcId="{4D19C3E8-D496-4DAD-B2F9-04A16E56ACA4}" destId="{2C5CE505-AA74-4BED-9DB7-5618E8792271}" srcOrd="1" destOrd="0" presId="urn:microsoft.com/office/officeart/2005/8/layout/cycle2"/>
    <dgm:cxn modelId="{0F9D8976-052A-4454-9D94-83B0EB4ABFB4}" type="presParOf" srcId="{2C5CE505-AA74-4BED-9DB7-5618E8792271}" destId="{352ACE60-4865-4760-BF02-17759543BDEF}" srcOrd="0" destOrd="0" presId="urn:microsoft.com/office/officeart/2005/8/layout/cycle2"/>
    <dgm:cxn modelId="{F6CFD19B-6375-48E5-986D-59EA2D6C4191}" type="presParOf" srcId="{4D19C3E8-D496-4DAD-B2F9-04A16E56ACA4}" destId="{56321D07-F2DE-4873-BB30-71A7A26173EE}" srcOrd="2" destOrd="0" presId="urn:microsoft.com/office/officeart/2005/8/layout/cycle2"/>
    <dgm:cxn modelId="{89B8262F-35FE-44C9-B0FB-35885D5D8F1E}" type="presParOf" srcId="{4D19C3E8-D496-4DAD-B2F9-04A16E56ACA4}" destId="{214B4489-6C54-449A-A4E8-CCAB1290E06F}" srcOrd="3" destOrd="0" presId="urn:microsoft.com/office/officeart/2005/8/layout/cycle2"/>
    <dgm:cxn modelId="{B299A348-4AFC-45C1-A8DE-6D42D57B89DC}" type="presParOf" srcId="{214B4489-6C54-449A-A4E8-CCAB1290E06F}" destId="{EE4FEEA4-D747-47D6-BD94-9E78115E0D99}" srcOrd="0" destOrd="0" presId="urn:microsoft.com/office/officeart/2005/8/layout/cycle2"/>
    <dgm:cxn modelId="{089A234A-3698-4B25-96A8-50E2303AA6DD}" type="presParOf" srcId="{4D19C3E8-D496-4DAD-B2F9-04A16E56ACA4}" destId="{621A758D-14FF-4625-85D6-CB2A560FC9B4}" srcOrd="4" destOrd="0" presId="urn:microsoft.com/office/officeart/2005/8/layout/cycle2"/>
    <dgm:cxn modelId="{7EFD8D0C-FAB9-46B8-A7E3-320FC27C6CB9}" type="presParOf" srcId="{4D19C3E8-D496-4DAD-B2F9-04A16E56ACA4}" destId="{B8966649-6CCF-4C98-9B10-14B6DE038931}" srcOrd="5" destOrd="0" presId="urn:microsoft.com/office/officeart/2005/8/layout/cycle2"/>
    <dgm:cxn modelId="{FBA9351B-D5B1-4935-9C91-102B0A944D9E}" type="presParOf" srcId="{B8966649-6CCF-4C98-9B10-14B6DE038931}" destId="{134F7613-4111-4CC9-BF09-55D955728F66}"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5F11E-E924-495D-B4B6-19108F38615A}">
      <dsp:nvSpPr>
        <dsp:cNvPr id="0" name=""/>
        <dsp:cNvSpPr/>
      </dsp:nvSpPr>
      <dsp:spPr>
        <a:xfrm>
          <a:off x="1532637" y="655"/>
          <a:ext cx="1001899" cy="100189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b="1" i="1" kern="1200"/>
            <a:t>Persiapan skrining</a:t>
          </a:r>
          <a:endParaRPr lang="en-US" sz="900" b="1" i="1" kern="1200">
            <a:solidFill>
              <a:srgbClr val="1F497D">
                <a:hueOff val="0"/>
                <a:satOff val="0"/>
                <a:lumOff val="0"/>
                <a:alphaOff val="0"/>
              </a:srgbClr>
            </a:solidFill>
            <a:latin typeface="Calibri Light" panose="020F0302020204030204" pitchFamily="34" charset="0"/>
            <a:ea typeface="+mn-ea"/>
            <a:cs typeface="Calibri Light" panose="020F0302020204030204" pitchFamily="34" charset="0"/>
          </a:endParaRPr>
        </a:p>
      </dsp:txBody>
      <dsp:txXfrm>
        <a:off x="1679362" y="147380"/>
        <a:ext cx="708449" cy="708449"/>
      </dsp:txXfrm>
    </dsp:sp>
    <dsp:sp modelId="{2C5CE505-AA74-4BED-9DB7-5618E8792271}">
      <dsp:nvSpPr>
        <dsp:cNvPr id="0" name=""/>
        <dsp:cNvSpPr/>
      </dsp:nvSpPr>
      <dsp:spPr>
        <a:xfrm rot="3600000">
          <a:off x="2272782" y="976941"/>
          <a:ext cx="265707" cy="3381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rgbClr val="1F497D">
                <a:hueOff val="0"/>
                <a:satOff val="0"/>
                <a:lumOff val="0"/>
                <a:alphaOff val="0"/>
              </a:srgbClr>
            </a:solidFill>
            <a:latin typeface="Calibri"/>
            <a:ea typeface="+mn-ea"/>
            <a:cs typeface="+mn-cs"/>
          </a:endParaRPr>
        </a:p>
      </dsp:txBody>
      <dsp:txXfrm>
        <a:off x="2292710" y="1010053"/>
        <a:ext cx="185995" cy="202885"/>
      </dsp:txXfrm>
    </dsp:sp>
    <dsp:sp modelId="{56321D07-F2DE-4873-BB30-71A7A26173EE}">
      <dsp:nvSpPr>
        <dsp:cNvPr id="0" name=""/>
        <dsp:cNvSpPr/>
      </dsp:nvSpPr>
      <dsp:spPr>
        <a:xfrm>
          <a:off x="2284254" y="1302494"/>
          <a:ext cx="1001899" cy="100189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d-ID" sz="1000" b="1" i="1" kern="1200"/>
            <a:t>Penilaian</a:t>
          </a:r>
          <a:r>
            <a:rPr lang="en-US" sz="1000" b="1" i="1" kern="1200"/>
            <a:t> Keseluruhan Tes</a:t>
          </a:r>
          <a:endParaRPr lang="en-US" sz="1000" i="1" kern="1200">
            <a:solidFill>
              <a:srgbClr val="1F497D">
                <a:hueOff val="0"/>
                <a:satOff val="0"/>
                <a:lumOff val="0"/>
                <a:alphaOff val="0"/>
              </a:srgbClr>
            </a:solidFill>
            <a:latin typeface="Calibri Light" panose="020F0302020204030204" pitchFamily="34" charset="0"/>
            <a:ea typeface="+mn-ea"/>
            <a:cs typeface="Calibri Light" panose="020F0302020204030204" pitchFamily="34" charset="0"/>
          </a:endParaRPr>
        </a:p>
      </dsp:txBody>
      <dsp:txXfrm>
        <a:off x="2430979" y="1449219"/>
        <a:ext cx="708449" cy="708449"/>
      </dsp:txXfrm>
    </dsp:sp>
    <dsp:sp modelId="{214B4489-6C54-449A-A4E8-CCAB1290E06F}">
      <dsp:nvSpPr>
        <dsp:cNvPr id="0" name=""/>
        <dsp:cNvSpPr/>
      </dsp:nvSpPr>
      <dsp:spPr>
        <a:xfrm rot="10800000">
          <a:off x="1908253" y="1634373"/>
          <a:ext cx="265707" cy="3381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rgbClr val="1F497D">
                <a:hueOff val="0"/>
                <a:satOff val="0"/>
                <a:lumOff val="0"/>
                <a:alphaOff val="0"/>
              </a:srgbClr>
            </a:solidFill>
            <a:latin typeface="Calibri"/>
            <a:ea typeface="+mn-ea"/>
            <a:cs typeface="+mn-cs"/>
          </a:endParaRPr>
        </a:p>
      </dsp:txBody>
      <dsp:txXfrm rot="10800000">
        <a:off x="1987965" y="1702001"/>
        <a:ext cx="185995" cy="202885"/>
      </dsp:txXfrm>
    </dsp:sp>
    <dsp:sp modelId="{621A758D-14FF-4625-85D6-CB2A560FC9B4}">
      <dsp:nvSpPr>
        <dsp:cNvPr id="0" name=""/>
        <dsp:cNvSpPr/>
      </dsp:nvSpPr>
      <dsp:spPr>
        <a:xfrm>
          <a:off x="781020" y="1302494"/>
          <a:ext cx="1001899" cy="100189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b="1" i="1" kern="1200"/>
            <a:t>Strategi Pelaksanaan</a:t>
          </a:r>
          <a:endParaRPr lang="en-US" sz="900" i="1" kern="1200">
            <a:solidFill>
              <a:srgbClr val="1F497D">
                <a:hueOff val="0"/>
                <a:satOff val="0"/>
                <a:lumOff val="0"/>
                <a:alphaOff val="0"/>
              </a:srgbClr>
            </a:solidFill>
            <a:latin typeface="Calibri Light" panose="020F0302020204030204" pitchFamily="34" charset="0"/>
            <a:ea typeface="+mn-ea"/>
            <a:cs typeface="Calibri Light" panose="020F0302020204030204" pitchFamily="34" charset="0"/>
          </a:endParaRPr>
        </a:p>
      </dsp:txBody>
      <dsp:txXfrm>
        <a:off x="927745" y="1449219"/>
        <a:ext cx="708449" cy="708449"/>
      </dsp:txXfrm>
    </dsp:sp>
    <dsp:sp modelId="{B8966649-6CCF-4C98-9B10-14B6DE038931}">
      <dsp:nvSpPr>
        <dsp:cNvPr id="0" name=""/>
        <dsp:cNvSpPr/>
      </dsp:nvSpPr>
      <dsp:spPr>
        <a:xfrm rot="18000000">
          <a:off x="1521165" y="989967"/>
          <a:ext cx="265707" cy="3381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rgbClr val="1F497D">
                <a:hueOff val="0"/>
                <a:satOff val="0"/>
                <a:lumOff val="0"/>
                <a:alphaOff val="0"/>
              </a:srgbClr>
            </a:solidFill>
            <a:latin typeface="Calibri"/>
            <a:ea typeface="+mn-ea"/>
            <a:cs typeface="+mn-cs"/>
          </a:endParaRPr>
        </a:p>
      </dsp:txBody>
      <dsp:txXfrm>
        <a:off x="1541093" y="1092111"/>
        <a:ext cx="185995" cy="20288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150E-9BDC-4953-BF1C-8A276F86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6347</Words>
  <Characters>36182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 Khalishah</dc:creator>
  <cp:lastModifiedBy>Melinia AF</cp:lastModifiedBy>
  <cp:revision>8</cp:revision>
  <dcterms:created xsi:type="dcterms:W3CDTF">2021-06-04T14:30:00Z</dcterms:created>
  <dcterms:modified xsi:type="dcterms:W3CDTF">2021-06-06T07:59:00Z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f997d9ca-ce29-3e1b-a928-d3ccf9a5c9d1</vt:lpwstr>
  </property>
  <property fmtid="{D5CDD505-2E9C-101B-9397-08002B2CF9AE}" pid="24" name="Mendeley Citation Style_1">
    <vt:lpwstr>http://www.zotero.org/styles/apa</vt:lpwstr>
  </property>
</Properties>
</file>