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960" w:rsidRDefault="00294456" w:rsidP="004B1C70">
      <w:pPr>
        <w:bidi/>
        <w:spacing w:after="0" w:line="240" w:lineRule="auto"/>
        <w:jc w:val="center"/>
        <w:rPr>
          <w:rFonts w:ascii="Arabic Typesetting" w:eastAsia="Arial" w:hAnsi="Arabic Typesetting" w:cs="Arabic Typesetting"/>
          <w:b/>
          <w:bCs/>
          <w:sz w:val="36"/>
          <w:szCs w:val="36"/>
          <w:rtl/>
        </w:rPr>
      </w:pPr>
      <w:r w:rsidRPr="0044058B">
        <w:rPr>
          <w:rFonts w:ascii="Traditional Arabic" w:hAnsi="Traditional Arabic" w:cs="Traditional Arabic"/>
          <w:b/>
          <w:bCs/>
          <w:sz w:val="40"/>
          <w:szCs w:val="40"/>
          <w:rtl/>
        </w:rPr>
        <w:t>نظرية</w:t>
      </w:r>
      <w:r w:rsidR="006E69DA">
        <w:rPr>
          <w:rFonts w:ascii="Traditional Arabic" w:hAnsi="Traditional Arabic" w:cs="Traditional Arabic" w:hint="cs"/>
          <w:b/>
          <w:bCs/>
          <w:sz w:val="40"/>
          <w:szCs w:val="40"/>
          <w:rtl/>
        </w:rPr>
        <w:t xml:space="preserve"> المعرفية</w:t>
      </w:r>
      <w:r w:rsidRPr="0044058B">
        <w:rPr>
          <w:rFonts w:ascii="Traditional Arabic" w:hAnsi="Traditional Arabic" w:cs="Traditional Arabic"/>
          <w:b/>
          <w:bCs/>
          <w:sz w:val="40"/>
          <w:szCs w:val="40"/>
          <w:rtl/>
        </w:rPr>
        <w:t xml:space="preserve"> </w:t>
      </w:r>
      <w:r w:rsidR="006E69DA">
        <w:rPr>
          <w:rFonts w:ascii="Traditional Arabic" w:hAnsi="Traditional Arabic" w:cs="Traditional Arabic"/>
          <w:b/>
          <w:bCs/>
          <w:sz w:val="40"/>
          <w:szCs w:val="40"/>
          <w:rtl/>
        </w:rPr>
        <w:t>الاجتماعية</w:t>
      </w:r>
      <w:r>
        <w:rPr>
          <w:rFonts w:ascii="Traditional Arabic" w:hAnsi="Traditional Arabic" w:cs="Traditional Arabic" w:hint="cs"/>
          <w:b/>
          <w:bCs/>
          <w:sz w:val="40"/>
          <w:szCs w:val="40"/>
          <w:rtl/>
        </w:rPr>
        <w:t xml:space="preserve"> </w:t>
      </w:r>
      <w:r w:rsidRPr="0044058B">
        <w:rPr>
          <w:rFonts w:ascii="Traditional Arabic" w:hAnsi="Traditional Arabic" w:cs="Traditional Arabic"/>
          <w:b/>
          <w:bCs/>
          <w:sz w:val="40"/>
          <w:szCs w:val="40"/>
          <w:rtl/>
        </w:rPr>
        <w:t>أ</w:t>
      </w:r>
      <w:r>
        <w:rPr>
          <w:rFonts w:ascii="Traditional Arabic" w:hAnsi="Traditional Arabic" w:cs="Traditional Arabic"/>
          <w:b/>
          <w:bCs/>
          <w:sz w:val="40"/>
          <w:szCs w:val="40"/>
          <w:rtl/>
        </w:rPr>
        <w:t>لبرت باندورا</w:t>
      </w:r>
      <w:r w:rsidRPr="0044058B">
        <w:rPr>
          <w:rFonts w:ascii="Traditional Arabic" w:hAnsi="Traditional Arabic" w:cs="Traditional Arabic"/>
          <w:b/>
          <w:bCs/>
          <w:sz w:val="40"/>
          <w:szCs w:val="40"/>
          <w:rtl/>
        </w:rPr>
        <w:t xml:space="preserve"> وتنفيذها في التعل</w:t>
      </w:r>
      <w:r>
        <w:rPr>
          <w:rFonts w:ascii="Traditional Arabic" w:hAnsi="Traditional Arabic" w:cs="Traditional Arabic" w:hint="cs"/>
          <w:b/>
          <w:bCs/>
          <w:sz w:val="40"/>
          <w:szCs w:val="40"/>
          <w:rtl/>
        </w:rPr>
        <w:t>ي</w:t>
      </w:r>
      <w:r>
        <w:rPr>
          <w:rFonts w:ascii="Traditional Arabic" w:hAnsi="Traditional Arabic" w:cs="Traditional Arabic"/>
          <w:b/>
          <w:bCs/>
          <w:sz w:val="40"/>
          <w:szCs w:val="40"/>
          <w:rtl/>
        </w:rPr>
        <w:t>م ال</w:t>
      </w:r>
      <w:r>
        <w:rPr>
          <w:rFonts w:ascii="Traditional Arabic" w:hAnsi="Traditional Arabic" w:cs="Traditional Arabic" w:hint="cs"/>
          <w:b/>
          <w:bCs/>
          <w:sz w:val="40"/>
          <w:szCs w:val="40"/>
          <w:rtl/>
        </w:rPr>
        <w:t>لغة العربية</w:t>
      </w:r>
    </w:p>
    <w:p w:rsidR="00294456" w:rsidRPr="00294456" w:rsidRDefault="00294456" w:rsidP="004B1C70">
      <w:pPr>
        <w:spacing w:after="0" w:line="240" w:lineRule="auto"/>
        <w:jc w:val="center"/>
        <w:rPr>
          <w:rFonts w:asciiTheme="majorBidi" w:eastAsia="Arial" w:hAnsiTheme="majorBidi" w:cstheme="majorBidi"/>
          <w:sz w:val="28"/>
          <w:szCs w:val="28"/>
        </w:rPr>
      </w:pPr>
      <w:r w:rsidRPr="00294456">
        <w:rPr>
          <w:rFonts w:asciiTheme="majorBidi" w:eastAsia="Arial" w:hAnsiTheme="majorBidi" w:cstheme="majorBidi"/>
          <w:sz w:val="28"/>
          <w:szCs w:val="28"/>
        </w:rPr>
        <w:t>(</w:t>
      </w:r>
      <w:proofErr w:type="gramStart"/>
      <w:r w:rsidRPr="00294456">
        <w:rPr>
          <w:rFonts w:asciiTheme="majorBidi" w:eastAsia="Arial" w:hAnsiTheme="majorBidi" w:cstheme="majorBidi"/>
          <w:sz w:val="28"/>
          <w:szCs w:val="28"/>
        </w:rPr>
        <w:t>literature</w:t>
      </w:r>
      <w:proofErr w:type="gramEnd"/>
      <w:r w:rsidRPr="00294456">
        <w:rPr>
          <w:rFonts w:asciiTheme="majorBidi" w:eastAsia="Arial" w:hAnsiTheme="majorBidi" w:cstheme="majorBidi"/>
          <w:sz w:val="28"/>
          <w:szCs w:val="28"/>
        </w:rPr>
        <w:t xml:space="preserve"> research on the theory of albert bandura)</w:t>
      </w:r>
    </w:p>
    <w:p w:rsidR="00294456" w:rsidRPr="006539FC" w:rsidRDefault="00294456" w:rsidP="004B1C70">
      <w:pPr>
        <w:bidi/>
        <w:spacing w:after="0" w:line="240" w:lineRule="auto"/>
        <w:jc w:val="center"/>
        <w:rPr>
          <w:rFonts w:asciiTheme="majorBidi" w:eastAsia="Arial" w:hAnsiTheme="majorBidi" w:cstheme="majorBidi"/>
          <w:b/>
          <w:bCs/>
          <w:sz w:val="24"/>
          <w:szCs w:val="24"/>
          <w:rtl/>
        </w:rPr>
      </w:pPr>
    </w:p>
    <w:p w:rsidR="00107C5D" w:rsidRPr="003D627C" w:rsidRDefault="00B6017F" w:rsidP="004B1C70">
      <w:pPr>
        <w:bidi/>
        <w:spacing w:after="0" w:line="240" w:lineRule="auto"/>
        <w:jc w:val="center"/>
        <w:rPr>
          <w:rFonts w:asciiTheme="majorBidi" w:eastAsia="Arial" w:hAnsiTheme="majorBidi" w:cstheme="majorBidi"/>
          <w:sz w:val="24"/>
          <w:szCs w:val="24"/>
          <w:vertAlign w:val="superscript"/>
        </w:rPr>
      </w:pPr>
      <w:r w:rsidRPr="006539FC">
        <w:rPr>
          <w:rFonts w:asciiTheme="majorBidi" w:eastAsia="Arial" w:hAnsiTheme="majorBidi" w:cstheme="majorBidi"/>
          <w:sz w:val="24"/>
          <w:szCs w:val="24"/>
        </w:rPr>
        <w:t>Hamzah</w:t>
      </w:r>
      <w:r w:rsidR="003D627C">
        <w:rPr>
          <w:rFonts w:asciiTheme="majorBidi" w:eastAsia="Arial" w:hAnsiTheme="majorBidi" w:cstheme="majorBidi"/>
          <w:sz w:val="24"/>
          <w:szCs w:val="24"/>
          <w:vertAlign w:val="superscript"/>
        </w:rPr>
        <w:t>1</w:t>
      </w:r>
      <w:r w:rsidRPr="006539FC">
        <w:rPr>
          <w:rFonts w:asciiTheme="majorBidi" w:eastAsia="Arial" w:hAnsiTheme="majorBidi" w:cstheme="majorBidi"/>
          <w:sz w:val="24"/>
          <w:szCs w:val="24"/>
        </w:rPr>
        <w:t xml:space="preserve">, Dr. </w:t>
      </w:r>
      <w:proofErr w:type="spellStart"/>
      <w:r w:rsidRPr="006539FC">
        <w:rPr>
          <w:rFonts w:asciiTheme="majorBidi" w:eastAsia="Arial" w:hAnsiTheme="majorBidi" w:cstheme="majorBidi"/>
          <w:sz w:val="24"/>
          <w:szCs w:val="24"/>
        </w:rPr>
        <w:t>Syuhadak</w:t>
      </w:r>
      <w:proofErr w:type="spellEnd"/>
      <w:r w:rsidRPr="006539FC">
        <w:rPr>
          <w:rFonts w:asciiTheme="majorBidi" w:eastAsia="Arial" w:hAnsiTheme="majorBidi" w:cstheme="majorBidi"/>
          <w:sz w:val="24"/>
          <w:szCs w:val="24"/>
        </w:rPr>
        <w:t xml:space="preserve">, </w:t>
      </w:r>
      <w:proofErr w:type="gramStart"/>
      <w:r w:rsidRPr="006539FC">
        <w:rPr>
          <w:rFonts w:asciiTheme="majorBidi" w:eastAsia="Arial" w:hAnsiTheme="majorBidi" w:cstheme="majorBidi"/>
          <w:sz w:val="24"/>
          <w:szCs w:val="24"/>
        </w:rPr>
        <w:t>M.A</w:t>
      </w:r>
      <w:r w:rsidR="003D627C">
        <w:rPr>
          <w:rFonts w:asciiTheme="majorBidi" w:eastAsia="Arial" w:hAnsiTheme="majorBidi" w:cstheme="majorBidi"/>
          <w:sz w:val="24"/>
          <w:szCs w:val="24"/>
          <w:vertAlign w:val="superscript"/>
        </w:rPr>
        <w:t>2</w:t>
      </w:r>
      <w:r w:rsidRPr="006539FC">
        <w:rPr>
          <w:rFonts w:asciiTheme="majorBidi" w:eastAsia="Arial" w:hAnsiTheme="majorBidi" w:cstheme="majorBidi"/>
          <w:sz w:val="24"/>
          <w:szCs w:val="24"/>
        </w:rPr>
        <w:t>.,</w:t>
      </w:r>
      <w:proofErr w:type="gramEnd"/>
      <w:r w:rsidRPr="006539FC">
        <w:rPr>
          <w:rFonts w:asciiTheme="majorBidi" w:eastAsia="Arial" w:hAnsiTheme="majorBidi" w:cstheme="majorBidi"/>
          <w:sz w:val="24"/>
          <w:szCs w:val="24"/>
        </w:rPr>
        <w:t xml:space="preserve"> Dr. </w:t>
      </w:r>
      <w:proofErr w:type="spellStart"/>
      <w:r w:rsidRPr="006539FC">
        <w:rPr>
          <w:rFonts w:asciiTheme="majorBidi" w:eastAsia="Arial" w:hAnsiTheme="majorBidi" w:cstheme="majorBidi"/>
          <w:sz w:val="24"/>
          <w:szCs w:val="24"/>
        </w:rPr>
        <w:t>Nur</w:t>
      </w:r>
      <w:proofErr w:type="spellEnd"/>
      <w:r w:rsidRPr="006539FC">
        <w:rPr>
          <w:rFonts w:asciiTheme="majorBidi" w:eastAsia="Arial" w:hAnsiTheme="majorBidi" w:cstheme="majorBidi"/>
          <w:sz w:val="24"/>
          <w:szCs w:val="24"/>
        </w:rPr>
        <w:t xml:space="preserve"> </w:t>
      </w:r>
      <w:proofErr w:type="spellStart"/>
      <w:r w:rsidRPr="006539FC">
        <w:rPr>
          <w:rFonts w:asciiTheme="majorBidi" w:eastAsia="Arial" w:hAnsiTheme="majorBidi" w:cstheme="majorBidi"/>
          <w:sz w:val="24"/>
          <w:szCs w:val="24"/>
        </w:rPr>
        <w:t>Ila</w:t>
      </w:r>
      <w:proofErr w:type="spellEnd"/>
      <w:r w:rsidRPr="006539FC">
        <w:rPr>
          <w:rFonts w:asciiTheme="majorBidi" w:eastAsia="Arial" w:hAnsiTheme="majorBidi" w:cstheme="majorBidi"/>
          <w:sz w:val="24"/>
          <w:szCs w:val="24"/>
        </w:rPr>
        <w:t xml:space="preserve"> Ifawati</w:t>
      </w:r>
      <w:r w:rsidR="003D627C">
        <w:rPr>
          <w:rFonts w:asciiTheme="majorBidi" w:eastAsia="Arial" w:hAnsiTheme="majorBidi" w:cstheme="majorBidi"/>
          <w:sz w:val="24"/>
          <w:szCs w:val="24"/>
          <w:vertAlign w:val="superscript"/>
        </w:rPr>
        <w:t>3</w:t>
      </w:r>
    </w:p>
    <w:p w:rsidR="006539FC" w:rsidRPr="006539FC" w:rsidRDefault="006539FC" w:rsidP="006539FC">
      <w:pPr>
        <w:spacing w:after="0" w:line="240" w:lineRule="auto"/>
        <w:jc w:val="center"/>
        <w:rPr>
          <w:rFonts w:asciiTheme="majorBidi" w:hAnsiTheme="majorBidi" w:cstheme="majorBidi"/>
          <w:sz w:val="24"/>
          <w:szCs w:val="24"/>
        </w:rPr>
      </w:pPr>
      <w:proofErr w:type="spellStart"/>
      <w:r w:rsidRPr="006539FC">
        <w:rPr>
          <w:rFonts w:asciiTheme="majorBidi" w:hAnsiTheme="majorBidi" w:cstheme="majorBidi"/>
          <w:sz w:val="24"/>
          <w:szCs w:val="24"/>
        </w:rPr>
        <w:t>Universitas</w:t>
      </w:r>
      <w:proofErr w:type="spellEnd"/>
      <w:r w:rsidRPr="006539FC">
        <w:rPr>
          <w:rFonts w:asciiTheme="majorBidi" w:hAnsiTheme="majorBidi" w:cstheme="majorBidi"/>
          <w:sz w:val="24"/>
          <w:szCs w:val="24"/>
        </w:rPr>
        <w:t xml:space="preserve"> Islam </w:t>
      </w:r>
      <w:proofErr w:type="spellStart"/>
      <w:r w:rsidRPr="006539FC">
        <w:rPr>
          <w:rFonts w:asciiTheme="majorBidi" w:hAnsiTheme="majorBidi" w:cstheme="majorBidi"/>
          <w:sz w:val="24"/>
          <w:szCs w:val="24"/>
        </w:rPr>
        <w:t>Negeri</w:t>
      </w:r>
      <w:proofErr w:type="spellEnd"/>
      <w:r w:rsidRPr="006539FC">
        <w:rPr>
          <w:rFonts w:asciiTheme="majorBidi" w:hAnsiTheme="majorBidi" w:cstheme="majorBidi"/>
          <w:sz w:val="24"/>
          <w:szCs w:val="24"/>
        </w:rPr>
        <w:t xml:space="preserve"> </w:t>
      </w:r>
      <w:proofErr w:type="spellStart"/>
      <w:r w:rsidRPr="006539FC">
        <w:rPr>
          <w:rFonts w:asciiTheme="majorBidi" w:hAnsiTheme="majorBidi" w:cstheme="majorBidi"/>
          <w:sz w:val="24"/>
          <w:szCs w:val="24"/>
        </w:rPr>
        <w:t>Maulana</w:t>
      </w:r>
      <w:proofErr w:type="spellEnd"/>
      <w:r w:rsidRPr="006539FC">
        <w:rPr>
          <w:rFonts w:asciiTheme="majorBidi" w:hAnsiTheme="majorBidi" w:cstheme="majorBidi"/>
          <w:sz w:val="24"/>
          <w:szCs w:val="24"/>
        </w:rPr>
        <w:t xml:space="preserve"> Malik Ibrahim Malang</w:t>
      </w:r>
    </w:p>
    <w:p w:rsidR="00107C5D" w:rsidRPr="006539FC" w:rsidRDefault="00B6017F" w:rsidP="006539FC">
      <w:pPr>
        <w:spacing w:after="0" w:line="240" w:lineRule="auto"/>
        <w:jc w:val="center"/>
        <w:rPr>
          <w:rFonts w:asciiTheme="majorBidi" w:eastAsia="Arial" w:hAnsiTheme="majorBidi" w:cstheme="majorBidi"/>
          <w:sz w:val="24"/>
          <w:szCs w:val="24"/>
        </w:rPr>
      </w:pPr>
      <w:r w:rsidRPr="006539FC">
        <w:rPr>
          <w:rFonts w:asciiTheme="majorBidi" w:eastAsia="Arial" w:hAnsiTheme="majorBidi" w:cstheme="majorBidi"/>
          <w:sz w:val="24"/>
          <w:szCs w:val="24"/>
        </w:rPr>
        <w:t xml:space="preserve">Email : </w:t>
      </w:r>
      <w:hyperlink r:id="rId9" w:history="1">
        <w:r w:rsidRPr="006539FC">
          <w:rPr>
            <w:rStyle w:val="Hyperlink"/>
            <w:rFonts w:asciiTheme="majorBidi" w:eastAsia="Arial" w:hAnsiTheme="majorBidi" w:cstheme="majorBidi"/>
            <w:sz w:val="24"/>
            <w:szCs w:val="24"/>
          </w:rPr>
          <w:t>Hamzahsyam003@gmail.com</w:t>
        </w:r>
      </w:hyperlink>
      <w:r w:rsidRPr="006539FC">
        <w:rPr>
          <w:rFonts w:asciiTheme="majorBidi" w:eastAsia="Arial" w:hAnsiTheme="majorBidi" w:cstheme="majorBidi"/>
          <w:sz w:val="24"/>
          <w:szCs w:val="24"/>
        </w:rPr>
        <w:t xml:space="preserve">, </w:t>
      </w:r>
      <w:hyperlink r:id="rId10" w:history="1">
        <w:r w:rsidRPr="006539FC">
          <w:rPr>
            <w:rStyle w:val="Hyperlink"/>
            <w:rFonts w:asciiTheme="majorBidi" w:eastAsia="Arial" w:hAnsiTheme="majorBidi" w:cstheme="majorBidi"/>
            <w:sz w:val="24"/>
            <w:szCs w:val="24"/>
          </w:rPr>
          <w:t>sabunabil@yahoo.com</w:t>
        </w:r>
      </w:hyperlink>
      <w:r w:rsidR="00D507A4" w:rsidRPr="006539FC">
        <w:rPr>
          <w:rFonts w:asciiTheme="majorBidi" w:eastAsia="Arial" w:hAnsiTheme="majorBidi" w:cstheme="majorBidi"/>
          <w:sz w:val="24"/>
          <w:szCs w:val="24"/>
        </w:rPr>
        <w:t xml:space="preserve">, </w:t>
      </w:r>
      <w:hyperlink r:id="rId11" w:history="1">
        <w:r w:rsidR="00D507A4" w:rsidRPr="006539FC">
          <w:rPr>
            <w:rStyle w:val="Hyperlink"/>
            <w:rFonts w:asciiTheme="majorBidi" w:eastAsia="Arial" w:hAnsiTheme="majorBidi" w:cstheme="majorBidi"/>
            <w:sz w:val="24"/>
            <w:szCs w:val="24"/>
          </w:rPr>
          <w:t>nurilahifa2014@uin-malang.ac.id</w:t>
        </w:r>
      </w:hyperlink>
    </w:p>
    <w:p w:rsidR="00294456" w:rsidRPr="006539FC" w:rsidRDefault="00294456" w:rsidP="004B1C70">
      <w:pPr>
        <w:bidi/>
        <w:spacing w:after="0" w:line="240" w:lineRule="auto"/>
        <w:jc w:val="center"/>
        <w:rPr>
          <w:rFonts w:asciiTheme="majorBidi" w:eastAsia="Arial" w:hAnsiTheme="majorBidi" w:cstheme="majorBidi"/>
          <w:b/>
          <w:bCs/>
          <w:sz w:val="24"/>
          <w:szCs w:val="24"/>
        </w:rPr>
      </w:pPr>
    </w:p>
    <w:p w:rsidR="00DE1DBC" w:rsidRPr="001B061A" w:rsidRDefault="009E4248" w:rsidP="001B061A">
      <w:pPr>
        <w:bidi/>
        <w:spacing w:after="0" w:line="240" w:lineRule="auto"/>
        <w:rPr>
          <w:rFonts w:ascii="Traditional Arabic" w:eastAsia="Arial" w:hAnsi="Traditional Arabic" w:cs="Traditional Arabic"/>
          <w:b/>
          <w:bCs/>
          <w:sz w:val="40"/>
          <w:szCs w:val="40"/>
          <w:rtl/>
        </w:rPr>
      </w:pPr>
      <w:r w:rsidRPr="001B061A">
        <w:rPr>
          <w:rFonts w:ascii="Traditional Arabic" w:eastAsia="Arial" w:hAnsi="Traditional Arabic" w:cs="Traditional Arabic"/>
          <w:b/>
          <w:bCs/>
          <w:sz w:val="40"/>
          <w:szCs w:val="40"/>
          <w:rtl/>
          <w:lang w:val="id-ID"/>
        </w:rPr>
        <w:t xml:space="preserve">مستخلص البحث </w:t>
      </w:r>
    </w:p>
    <w:p w:rsidR="009845D5" w:rsidRDefault="006E69DA" w:rsidP="006E69DA">
      <w:pPr>
        <w:bidi/>
        <w:spacing w:after="0" w:line="240" w:lineRule="auto"/>
        <w:ind w:firstLine="566"/>
        <w:jc w:val="both"/>
        <w:rPr>
          <w:rFonts w:ascii="Traditional Arabic" w:eastAsia="Arial" w:hAnsi="Traditional Arabic" w:cs="Traditional Arabic"/>
          <w:sz w:val="36"/>
          <w:szCs w:val="36"/>
        </w:rPr>
      </w:pPr>
      <w:r w:rsidRPr="006E69DA">
        <w:rPr>
          <w:rFonts w:ascii="Traditional Arabic" w:eastAsia="Arial" w:hAnsi="Traditional Arabic" w:cs="Traditional Arabic"/>
          <w:sz w:val="36"/>
          <w:szCs w:val="36"/>
          <w:rtl/>
          <w:lang w:val="id-ID"/>
        </w:rPr>
        <w:t>الغرض من هذه البحث</w:t>
      </w:r>
      <w:r w:rsidR="009845D5" w:rsidRPr="006E69DA">
        <w:rPr>
          <w:rFonts w:ascii="Traditional Arabic" w:eastAsia="Arial" w:hAnsi="Traditional Arabic" w:cs="Traditional Arabic"/>
          <w:sz w:val="36"/>
          <w:szCs w:val="36"/>
          <w:rtl/>
          <w:lang w:val="id-ID"/>
        </w:rPr>
        <w:t xml:space="preserve"> هو معرفة شكل النظرية المعرفية الاجتماعية</w:t>
      </w:r>
      <w:r w:rsidRPr="006E69DA">
        <w:rPr>
          <w:rFonts w:ascii="Traditional Arabic" w:eastAsia="Arial" w:hAnsi="Traditional Arabic" w:cs="Traditional Arabic"/>
          <w:sz w:val="36"/>
          <w:szCs w:val="36"/>
          <w:rtl/>
          <w:lang w:val="id-ID"/>
        </w:rPr>
        <w:t xml:space="preserve"> </w:t>
      </w:r>
      <w:r w:rsidR="009845D5" w:rsidRPr="006E69DA">
        <w:rPr>
          <w:rFonts w:ascii="Traditional Arabic" w:eastAsia="Arial" w:hAnsi="Traditional Arabic" w:cs="Traditional Arabic"/>
          <w:sz w:val="36"/>
          <w:szCs w:val="36"/>
          <w:rtl/>
          <w:lang w:val="id-ID"/>
        </w:rPr>
        <w:t>من باندورا والتي يمكن تطب</w:t>
      </w:r>
      <w:r w:rsidRPr="006E69DA">
        <w:rPr>
          <w:rFonts w:ascii="Traditional Arabic" w:eastAsia="Arial" w:hAnsi="Traditional Arabic" w:cs="Traditional Arabic"/>
          <w:sz w:val="36"/>
          <w:szCs w:val="36"/>
          <w:rtl/>
          <w:lang w:val="id-ID"/>
        </w:rPr>
        <w:t>يقها وتنفيذها على تعليم اللغة العربية</w:t>
      </w:r>
      <w:r w:rsidR="009845D5" w:rsidRPr="006E69DA">
        <w:rPr>
          <w:rFonts w:ascii="Traditional Arabic" w:eastAsia="Arial" w:hAnsi="Traditional Arabic" w:cs="Traditional Arabic"/>
          <w:sz w:val="36"/>
          <w:szCs w:val="36"/>
          <w:rtl/>
          <w:lang w:val="id-ID"/>
        </w:rPr>
        <w:t xml:space="preserve"> في</w:t>
      </w:r>
      <w:r w:rsidRPr="006E69DA">
        <w:rPr>
          <w:rFonts w:ascii="Traditional Arabic" w:eastAsia="Arial" w:hAnsi="Traditional Arabic" w:cs="Traditional Arabic"/>
          <w:sz w:val="36"/>
          <w:szCs w:val="36"/>
          <w:rtl/>
          <w:lang w:val="id-ID"/>
        </w:rPr>
        <w:t xml:space="preserve"> </w:t>
      </w:r>
      <w:r w:rsidR="009845D5" w:rsidRPr="006E69DA">
        <w:rPr>
          <w:rFonts w:ascii="Traditional Arabic" w:eastAsia="Arial" w:hAnsi="Traditional Arabic" w:cs="Traditional Arabic"/>
          <w:sz w:val="36"/>
          <w:szCs w:val="36"/>
          <w:rtl/>
          <w:lang w:val="id-ID"/>
        </w:rPr>
        <w:t>المدارس</w:t>
      </w:r>
      <w:r w:rsidRPr="006E69DA">
        <w:rPr>
          <w:rFonts w:ascii="Traditional Arabic" w:eastAsia="Arial" w:hAnsi="Traditional Arabic" w:cs="Traditional Arabic"/>
          <w:sz w:val="36"/>
          <w:szCs w:val="36"/>
          <w:rtl/>
          <w:lang w:val="id-ID"/>
        </w:rPr>
        <w:t xml:space="preserve"> أو المعاهد</w:t>
      </w:r>
      <w:r w:rsidR="009845D5" w:rsidRPr="006E69DA">
        <w:rPr>
          <w:rFonts w:ascii="Traditional Arabic" w:eastAsia="Arial" w:hAnsi="Traditional Arabic" w:cs="Traditional Arabic"/>
          <w:sz w:val="36"/>
          <w:szCs w:val="36"/>
          <w:rtl/>
          <w:lang w:val="id-ID"/>
        </w:rPr>
        <w:t xml:space="preserve">. بناءً على </w:t>
      </w:r>
      <w:bookmarkStart w:id="0" w:name="_GoBack"/>
      <w:bookmarkEnd w:id="0"/>
      <w:r w:rsidR="009845D5" w:rsidRPr="006E69DA">
        <w:rPr>
          <w:rFonts w:ascii="Traditional Arabic" w:eastAsia="Arial" w:hAnsi="Traditional Arabic" w:cs="Traditional Arabic"/>
          <w:sz w:val="36"/>
          <w:szCs w:val="36"/>
          <w:rtl/>
          <w:lang w:val="id-ID"/>
        </w:rPr>
        <w:t>العديد من الدراسات السابقة ، تم تطبيق النهج المعرفي على نطاق واسع</w:t>
      </w:r>
      <w:r w:rsidRPr="006E69DA">
        <w:rPr>
          <w:rFonts w:ascii="Traditional Arabic" w:eastAsia="Arial" w:hAnsi="Traditional Arabic" w:cs="Traditional Arabic"/>
          <w:sz w:val="36"/>
          <w:szCs w:val="36"/>
          <w:rtl/>
          <w:lang w:val="id-ID"/>
        </w:rPr>
        <w:t xml:space="preserve"> </w:t>
      </w:r>
      <w:r w:rsidR="009845D5" w:rsidRPr="006E69DA">
        <w:rPr>
          <w:rFonts w:ascii="Traditional Arabic" w:eastAsia="Arial" w:hAnsi="Traditional Arabic" w:cs="Traditional Arabic"/>
          <w:sz w:val="36"/>
          <w:szCs w:val="36"/>
          <w:rtl/>
          <w:lang w:val="id-ID"/>
        </w:rPr>
        <w:t>كان التعلم هو النهج المعرفي من بياجيه. الطريقة المستخدمة في هذا البحث هي</w:t>
      </w:r>
      <w:r w:rsidRPr="006E69DA">
        <w:rPr>
          <w:rFonts w:ascii="Traditional Arabic" w:eastAsia="Arial" w:hAnsi="Traditional Arabic" w:cs="Traditional Arabic"/>
          <w:sz w:val="36"/>
          <w:szCs w:val="36"/>
          <w:rtl/>
          <w:lang w:val="id-ID"/>
        </w:rPr>
        <w:t xml:space="preserve"> البحث الكيفي</w:t>
      </w:r>
      <w:r w:rsidR="009845D5" w:rsidRPr="006E69DA">
        <w:rPr>
          <w:rFonts w:ascii="Traditional Arabic" w:eastAsia="Arial" w:hAnsi="Traditional Arabic" w:cs="Traditional Arabic"/>
          <w:sz w:val="36"/>
          <w:szCs w:val="36"/>
          <w:rtl/>
          <w:lang w:val="id-ID"/>
        </w:rPr>
        <w:t xml:space="preserve"> مع نهج البحث في المكتبات. بناءً على تحليل</w:t>
      </w:r>
      <w:r w:rsidRPr="006E69DA">
        <w:rPr>
          <w:rFonts w:ascii="Traditional Arabic" w:eastAsia="Arial" w:hAnsi="Traditional Arabic" w:cs="Traditional Arabic"/>
          <w:sz w:val="36"/>
          <w:szCs w:val="36"/>
          <w:rtl/>
          <w:lang w:val="id-ID"/>
        </w:rPr>
        <w:t xml:space="preserve"> </w:t>
      </w:r>
      <w:r w:rsidR="009845D5" w:rsidRPr="006E69DA">
        <w:rPr>
          <w:rFonts w:ascii="Traditional Arabic" w:eastAsia="Arial" w:hAnsi="Traditional Arabic" w:cs="Traditional Arabic"/>
          <w:sz w:val="36"/>
          <w:szCs w:val="36"/>
          <w:rtl/>
          <w:lang w:val="id-ID"/>
        </w:rPr>
        <w:t>دراسة الأدب ، نهج النظرية المعرفية الاجتماعية التي يمكن ت</w:t>
      </w:r>
      <w:r w:rsidRPr="006E69DA">
        <w:rPr>
          <w:rFonts w:ascii="Traditional Arabic" w:eastAsia="Arial" w:hAnsi="Traditional Arabic" w:cs="Traditional Arabic"/>
          <w:sz w:val="36"/>
          <w:szCs w:val="36"/>
          <w:rtl/>
          <w:lang w:val="id-ID"/>
        </w:rPr>
        <w:t>نفيذها</w:t>
      </w:r>
      <w:r w:rsidR="009845D5" w:rsidRPr="006E69DA">
        <w:rPr>
          <w:rFonts w:ascii="Traditional Arabic" w:eastAsia="Arial" w:hAnsi="Traditional Arabic" w:cs="Traditional Arabic"/>
          <w:sz w:val="36"/>
          <w:szCs w:val="36"/>
          <w:rtl/>
          <w:lang w:val="id-ID"/>
        </w:rPr>
        <w:t xml:space="preserve"> على</w:t>
      </w:r>
      <w:r w:rsidRPr="006E69DA">
        <w:rPr>
          <w:rFonts w:ascii="Traditional Arabic" w:eastAsia="Arial" w:hAnsi="Traditional Arabic" w:cs="Traditional Arabic"/>
          <w:sz w:val="36"/>
          <w:szCs w:val="36"/>
          <w:rtl/>
          <w:lang w:val="id-ID"/>
        </w:rPr>
        <w:t xml:space="preserve"> </w:t>
      </w:r>
      <w:r w:rsidR="009845D5" w:rsidRPr="006E69DA">
        <w:rPr>
          <w:rFonts w:ascii="Traditional Arabic" w:eastAsia="Arial" w:hAnsi="Traditional Arabic" w:cs="Traditional Arabic"/>
          <w:sz w:val="36"/>
          <w:szCs w:val="36"/>
          <w:rtl/>
          <w:lang w:val="id-ID"/>
        </w:rPr>
        <w:t xml:space="preserve">يتم تعلم </w:t>
      </w:r>
      <w:r w:rsidRPr="006E69DA">
        <w:rPr>
          <w:rFonts w:ascii="Traditional Arabic" w:eastAsia="Arial" w:hAnsi="Traditional Arabic" w:cs="Traditional Arabic"/>
          <w:sz w:val="36"/>
          <w:szCs w:val="36"/>
          <w:rtl/>
          <w:lang w:val="id-ID"/>
        </w:rPr>
        <w:t>اللغة العربية</w:t>
      </w:r>
      <w:r w:rsidR="009845D5" w:rsidRPr="006E69DA">
        <w:rPr>
          <w:rFonts w:ascii="Traditional Arabic" w:eastAsia="Arial" w:hAnsi="Traditional Arabic" w:cs="Traditional Arabic"/>
          <w:sz w:val="36"/>
          <w:szCs w:val="36"/>
          <w:rtl/>
          <w:lang w:val="id-ID"/>
        </w:rPr>
        <w:t xml:space="preserve"> من خلال التعلم القائم على الملاحظة أو النمذجة</w:t>
      </w:r>
      <w:r w:rsidRPr="006E69DA">
        <w:rPr>
          <w:rFonts w:ascii="Traditional Arabic" w:eastAsia="Arial" w:hAnsi="Traditional Arabic" w:cs="Traditional Arabic"/>
          <w:sz w:val="36"/>
          <w:szCs w:val="36"/>
          <w:rtl/>
          <w:lang w:val="id-ID"/>
        </w:rPr>
        <w:t xml:space="preserve"> </w:t>
      </w:r>
      <w:r w:rsidR="009845D5" w:rsidRPr="006E69DA">
        <w:rPr>
          <w:rFonts w:ascii="Traditional Arabic" w:eastAsia="Arial" w:hAnsi="Traditional Arabic" w:cs="Traditional Arabic"/>
          <w:sz w:val="36"/>
          <w:szCs w:val="36"/>
          <w:rtl/>
          <w:lang w:val="id-ID"/>
        </w:rPr>
        <w:t>الذي يتضمن أربع عمليات وهي عملية الانتباه ، والاحتفاظ ،التكاثر والتحفيز. النهج المعرفي الاجتماعي الذي يمكن أن يكون</w:t>
      </w:r>
      <w:r w:rsidRPr="006E69DA">
        <w:rPr>
          <w:rFonts w:ascii="Traditional Arabic" w:eastAsia="Arial" w:hAnsi="Traditional Arabic" w:cs="Traditional Arabic"/>
          <w:sz w:val="36"/>
          <w:szCs w:val="36"/>
          <w:rtl/>
          <w:lang w:val="id-ID"/>
        </w:rPr>
        <w:t xml:space="preserve"> </w:t>
      </w:r>
      <w:r w:rsidR="009845D5" w:rsidRPr="006E69DA">
        <w:rPr>
          <w:rFonts w:ascii="Traditional Arabic" w:eastAsia="Arial" w:hAnsi="Traditional Arabic" w:cs="Traditional Arabic"/>
          <w:sz w:val="36"/>
          <w:szCs w:val="36"/>
          <w:rtl/>
          <w:lang w:val="id-ID"/>
        </w:rPr>
        <w:t>يتم تطبيقه على تعليم التربية الإسلامية في التطبيق ؛ المناهج والتدريس و</w:t>
      </w:r>
      <w:r w:rsidRPr="006E69DA">
        <w:rPr>
          <w:rFonts w:ascii="Traditional Arabic" w:eastAsia="Arial" w:hAnsi="Traditional Arabic" w:cs="Traditional Arabic"/>
          <w:sz w:val="36"/>
          <w:szCs w:val="36"/>
          <w:rtl/>
          <w:lang w:val="id-ID"/>
        </w:rPr>
        <w:t>تقييم. بالإضافة إلى تنفيذ</w:t>
      </w:r>
      <w:r w:rsidR="009845D5" w:rsidRPr="006E69DA">
        <w:rPr>
          <w:rFonts w:ascii="Traditional Arabic" w:eastAsia="Arial" w:hAnsi="Traditional Arabic" w:cs="Traditional Arabic"/>
          <w:sz w:val="36"/>
          <w:szCs w:val="36"/>
          <w:rtl/>
          <w:lang w:val="id-ID"/>
        </w:rPr>
        <w:t xml:space="preserve"> نظرية التعلم الاجتماعي عن طريق النمذجة</w:t>
      </w:r>
      <w:r w:rsidRPr="006E69DA">
        <w:rPr>
          <w:rFonts w:ascii="Traditional Arabic" w:eastAsia="Arial" w:hAnsi="Traditional Arabic" w:cs="Traditional Arabic"/>
          <w:sz w:val="36"/>
          <w:szCs w:val="36"/>
          <w:rtl/>
          <w:lang w:val="id-ID"/>
        </w:rPr>
        <w:t xml:space="preserve"> </w:t>
      </w:r>
      <w:r w:rsidR="009845D5" w:rsidRPr="006E69DA">
        <w:rPr>
          <w:rFonts w:ascii="Traditional Arabic" w:eastAsia="Arial" w:hAnsi="Traditional Arabic" w:cs="Traditional Arabic"/>
          <w:sz w:val="36"/>
          <w:szCs w:val="36"/>
          <w:rtl/>
          <w:lang w:val="id-ID"/>
        </w:rPr>
        <w:t>لا يتعارض مع تعاليم الإسلام التي تشجع الناس على جعل النبي صلى الله عليه وسلم</w:t>
      </w:r>
      <w:r w:rsidRPr="006E69DA">
        <w:rPr>
          <w:rFonts w:ascii="Traditional Arabic" w:eastAsia="Arial" w:hAnsi="Traditional Arabic" w:cs="Traditional Arabic"/>
          <w:sz w:val="36"/>
          <w:szCs w:val="36"/>
          <w:rtl/>
          <w:lang w:val="id-ID"/>
        </w:rPr>
        <w:t xml:space="preserve"> </w:t>
      </w:r>
      <w:r w:rsidR="009845D5" w:rsidRPr="006E69DA">
        <w:rPr>
          <w:rFonts w:ascii="Traditional Arabic" w:eastAsia="Arial" w:hAnsi="Traditional Arabic" w:cs="Traditional Arabic"/>
          <w:sz w:val="36"/>
          <w:szCs w:val="36"/>
          <w:rtl/>
          <w:lang w:val="id-ID"/>
        </w:rPr>
        <w:t>قدوة أو قدوة في الحياة.</w:t>
      </w:r>
    </w:p>
    <w:p w:rsidR="001B061A" w:rsidRPr="003D627C" w:rsidRDefault="001B061A" w:rsidP="003D627C">
      <w:pPr>
        <w:bidi/>
        <w:spacing w:after="0" w:line="240" w:lineRule="auto"/>
        <w:jc w:val="both"/>
        <w:rPr>
          <w:rFonts w:ascii="Traditional Arabic" w:eastAsia="Arial" w:hAnsi="Traditional Arabic" w:cs="Traditional Arabic"/>
          <w:sz w:val="40"/>
          <w:szCs w:val="40"/>
          <w:rtl/>
        </w:rPr>
      </w:pPr>
      <w:r w:rsidRPr="001B061A">
        <w:rPr>
          <w:rFonts w:ascii="Traditional Arabic" w:eastAsia="Arial" w:hAnsi="Traditional Arabic" w:cs="Traditional Arabic" w:hint="cs"/>
          <w:b/>
          <w:bCs/>
          <w:sz w:val="36"/>
          <w:szCs w:val="36"/>
          <w:rtl/>
        </w:rPr>
        <w:t>الكلمات المفتاحية</w:t>
      </w:r>
      <w:r>
        <w:rPr>
          <w:rFonts w:ascii="Traditional Arabic" w:eastAsia="Arial" w:hAnsi="Traditional Arabic" w:cs="Traditional Arabic" w:hint="cs"/>
          <w:sz w:val="36"/>
          <w:szCs w:val="36"/>
          <w:rtl/>
        </w:rPr>
        <w:t xml:space="preserve"> : </w:t>
      </w:r>
      <w:r w:rsidR="001D7450">
        <w:rPr>
          <w:rFonts w:ascii="Traditional Arabic" w:eastAsia="Arial" w:hAnsi="Traditional Arabic" w:cs="Traditional Arabic" w:hint="cs"/>
          <w:b/>
          <w:bCs/>
          <w:sz w:val="36"/>
          <w:szCs w:val="36"/>
          <w:rtl/>
        </w:rPr>
        <w:t>نظرية المعرفية الإجتماع</w:t>
      </w:r>
      <w:r w:rsidRPr="001B061A">
        <w:rPr>
          <w:rFonts w:ascii="Traditional Arabic" w:eastAsia="Arial" w:hAnsi="Traditional Arabic" w:cs="Traditional Arabic" w:hint="cs"/>
          <w:b/>
          <w:bCs/>
          <w:sz w:val="36"/>
          <w:szCs w:val="36"/>
          <w:rtl/>
        </w:rPr>
        <w:t>ية، تعليم اللغة العربية</w:t>
      </w:r>
      <w:r>
        <w:rPr>
          <w:rFonts w:ascii="Traditional Arabic" w:eastAsia="Arial" w:hAnsi="Traditional Arabic" w:cs="Traditional Arabic" w:hint="cs"/>
          <w:sz w:val="36"/>
          <w:szCs w:val="36"/>
          <w:rtl/>
        </w:rPr>
        <w:t xml:space="preserve"> </w:t>
      </w:r>
    </w:p>
    <w:p w:rsidR="001E68A2" w:rsidRDefault="001E68A2" w:rsidP="001B061A">
      <w:pPr>
        <w:bidi/>
        <w:spacing w:after="0" w:line="240" w:lineRule="auto"/>
        <w:jc w:val="center"/>
        <w:rPr>
          <w:rFonts w:ascii="Traditional Arabic" w:eastAsia="Arial" w:hAnsi="Traditional Arabic" w:cs="Traditional Arabic"/>
          <w:b/>
          <w:bCs/>
          <w:sz w:val="40"/>
          <w:szCs w:val="40"/>
          <w:rtl/>
          <w:lang w:val="id-ID"/>
        </w:rPr>
      </w:pPr>
      <w:r>
        <w:rPr>
          <w:rFonts w:ascii="Traditional Arabic" w:eastAsia="Arial" w:hAnsi="Traditional Arabic" w:cs="Traditional Arabic"/>
          <w:b/>
          <w:bCs/>
          <w:sz w:val="40"/>
          <w:szCs w:val="40"/>
          <w:rtl/>
          <w:lang w:val="id-ID"/>
        </w:rPr>
        <w:br w:type="page"/>
      </w:r>
    </w:p>
    <w:p w:rsidR="005967E6" w:rsidRPr="001B061A" w:rsidRDefault="005967E6" w:rsidP="001B061A">
      <w:pPr>
        <w:bidi/>
        <w:spacing w:after="0" w:line="240" w:lineRule="auto"/>
        <w:jc w:val="center"/>
        <w:rPr>
          <w:rFonts w:ascii="Traditional Arabic" w:eastAsia="Arial" w:hAnsi="Traditional Arabic" w:cs="Traditional Arabic"/>
          <w:b/>
          <w:bCs/>
          <w:sz w:val="40"/>
          <w:szCs w:val="40"/>
          <w:rtl/>
          <w:lang w:val="id-ID"/>
        </w:rPr>
      </w:pPr>
      <w:r w:rsidRPr="001B061A">
        <w:rPr>
          <w:rFonts w:ascii="Traditional Arabic" w:eastAsia="Arial" w:hAnsi="Traditional Arabic" w:cs="Traditional Arabic"/>
          <w:b/>
          <w:bCs/>
          <w:sz w:val="40"/>
          <w:szCs w:val="40"/>
          <w:rtl/>
          <w:lang w:val="id-ID"/>
        </w:rPr>
        <w:lastRenderedPageBreak/>
        <w:t>أساسيات البحث</w:t>
      </w:r>
    </w:p>
    <w:p w:rsidR="00B6017F" w:rsidRPr="001B061A" w:rsidRDefault="00131C8A" w:rsidP="00B6017F">
      <w:pPr>
        <w:bidi/>
        <w:spacing w:after="0" w:line="240" w:lineRule="auto"/>
        <w:rPr>
          <w:rFonts w:ascii="Traditional Arabic" w:eastAsia="Arial" w:hAnsi="Traditional Arabic" w:cs="Traditional Arabic"/>
          <w:b/>
          <w:bCs/>
          <w:sz w:val="36"/>
          <w:szCs w:val="36"/>
        </w:rPr>
      </w:pPr>
      <w:r w:rsidRPr="001B061A">
        <w:rPr>
          <w:rFonts w:ascii="Traditional Arabic" w:eastAsia="Arial" w:hAnsi="Traditional Arabic" w:cs="Traditional Arabic"/>
          <w:b/>
          <w:bCs/>
          <w:sz w:val="36"/>
          <w:szCs w:val="36"/>
          <w:rtl/>
          <w:lang w:val="id-ID"/>
        </w:rPr>
        <w:t>ال</w:t>
      </w:r>
      <w:r w:rsidR="009E4248" w:rsidRPr="001B061A">
        <w:rPr>
          <w:rFonts w:ascii="Traditional Arabic" w:eastAsia="Arial" w:hAnsi="Traditional Arabic" w:cs="Traditional Arabic"/>
          <w:b/>
          <w:bCs/>
          <w:sz w:val="36"/>
          <w:szCs w:val="36"/>
          <w:rtl/>
          <w:lang w:val="id-ID"/>
        </w:rPr>
        <w:t xml:space="preserve">مقدمة </w:t>
      </w:r>
    </w:p>
    <w:p w:rsidR="00B6017F" w:rsidRPr="009845D5" w:rsidRDefault="00B6017F" w:rsidP="008A74F0">
      <w:pPr>
        <w:bidi/>
        <w:spacing w:after="0" w:line="240" w:lineRule="auto"/>
        <w:ind w:firstLine="566"/>
        <w:jc w:val="both"/>
        <w:rPr>
          <w:rFonts w:ascii="Traditional Arabic" w:eastAsia="Arial" w:hAnsi="Traditional Arabic" w:cs="Traditional Arabic"/>
          <w:sz w:val="36"/>
          <w:szCs w:val="36"/>
        </w:rPr>
      </w:pPr>
      <w:r w:rsidRPr="009845D5">
        <w:rPr>
          <w:rFonts w:ascii="Traditional Arabic" w:eastAsia="Arial" w:hAnsi="Traditional Arabic" w:cs="Traditional Arabic"/>
          <w:sz w:val="36"/>
          <w:szCs w:val="36"/>
          <w:rtl/>
        </w:rPr>
        <w:t>نحن نفهم اليوم ونعني أن التعلم هو صيغة في تحويل المعرفة من أجل اكتساب وتحسين مه</w:t>
      </w:r>
      <w:r w:rsidR="001D7450">
        <w:rPr>
          <w:rFonts w:ascii="Traditional Arabic" w:eastAsia="Arial" w:hAnsi="Traditional Arabic" w:cs="Traditional Arabic"/>
          <w:sz w:val="36"/>
          <w:szCs w:val="36"/>
          <w:rtl/>
        </w:rPr>
        <w:t>ارة وكفاءة وموقف نحو اتجاه أفضل</w:t>
      </w:r>
      <w:r w:rsidRPr="009845D5">
        <w:rPr>
          <w:rFonts w:ascii="Traditional Arabic" w:eastAsia="Arial" w:hAnsi="Traditional Arabic" w:cs="Traditional Arabic"/>
          <w:sz w:val="36"/>
          <w:szCs w:val="36"/>
          <w:rtl/>
        </w:rPr>
        <w:t>، بالتعريف يُعرّف التعلم على أنه نظام وعملية تفاعل بين المكونات الرئيسية الثلاثة التي هي الطلاب والمعلمين / المربين ومصادر التعلم في بيئة</w:t>
      </w:r>
      <w:r w:rsidRPr="009845D5">
        <w:rPr>
          <w:rStyle w:val="FootnoteReference"/>
          <w:rFonts w:ascii="Traditional Arabic" w:eastAsia="Arial" w:hAnsi="Traditional Arabic" w:cs="Traditional Arabic"/>
          <w:sz w:val="36"/>
          <w:szCs w:val="36"/>
          <w:rtl/>
        </w:rPr>
        <w:footnoteReference w:id="1"/>
      </w:r>
    </w:p>
    <w:p w:rsidR="008A74F0" w:rsidRPr="009845D5" w:rsidRDefault="008A74F0" w:rsidP="008A74F0">
      <w:pPr>
        <w:bidi/>
        <w:spacing w:after="0" w:line="240" w:lineRule="auto"/>
        <w:ind w:firstLine="566"/>
        <w:jc w:val="both"/>
        <w:rPr>
          <w:rFonts w:ascii="Traditional Arabic" w:eastAsia="Arial" w:hAnsi="Traditional Arabic" w:cs="Traditional Arabic"/>
          <w:sz w:val="36"/>
          <w:szCs w:val="36"/>
        </w:rPr>
      </w:pPr>
      <w:r w:rsidRPr="009845D5">
        <w:rPr>
          <w:rFonts w:ascii="Traditional Arabic" w:eastAsia="Arial" w:hAnsi="Traditional Arabic" w:cs="Traditional Arabic"/>
          <w:sz w:val="36"/>
          <w:szCs w:val="36"/>
          <w:rtl/>
        </w:rPr>
        <w:t>إن التعمق أكثر في ما يسمى بالتعلم والتعلم في الإسلام لفترة طويلة قد قدم لنا عدة أمثلة لحالات خالدة في القرآن ، وفي هذه الحالة نشير إلى قصة النبي آدم الذي علمه الله عنه. اسم النبي آدم - أسماء الأشياء وأشكالها وخصائصها ثم أمر بذكر هذه الأسماء أمام الملائكة ، كما نجد أيضًا قصة ابن ا</w:t>
      </w:r>
      <w:r w:rsidR="001D7450">
        <w:rPr>
          <w:rFonts w:ascii="Traditional Arabic" w:eastAsia="Arial" w:hAnsi="Traditional Arabic" w:cs="Traditional Arabic"/>
          <w:sz w:val="36"/>
          <w:szCs w:val="36"/>
          <w:rtl/>
        </w:rPr>
        <w:t>لنبي آدم ، قابيل الذي قتل هابيل</w:t>
      </w:r>
      <w:r w:rsidRPr="009845D5">
        <w:rPr>
          <w:rFonts w:ascii="Traditional Arabic" w:eastAsia="Arial" w:hAnsi="Traditional Arabic" w:cs="Traditional Arabic"/>
          <w:sz w:val="36"/>
          <w:szCs w:val="36"/>
          <w:rtl/>
        </w:rPr>
        <w:t>، الذي كان في حالة ارتباك وقلق حول كيفية إزال</w:t>
      </w:r>
      <w:r w:rsidR="001D7450">
        <w:rPr>
          <w:rFonts w:ascii="Traditional Arabic" w:eastAsia="Arial" w:hAnsi="Traditional Arabic" w:cs="Traditional Arabic"/>
          <w:sz w:val="36"/>
          <w:szCs w:val="36"/>
          <w:rtl/>
        </w:rPr>
        <w:t>ة الآثار حتى لا يعرف حادث القتل</w:t>
      </w:r>
      <w:r w:rsidRPr="009845D5">
        <w:rPr>
          <w:rFonts w:ascii="Traditional Arabic" w:eastAsia="Arial" w:hAnsi="Traditional Arabic" w:cs="Traditional Arabic"/>
          <w:sz w:val="36"/>
          <w:szCs w:val="36"/>
          <w:rtl/>
        </w:rPr>
        <w:t>، فجأة رأى غرابًا يخدش الأرض لدفن جثة غراب آخر. قلد قابيل هذا ، صورة غراب ثم قام قابيل بتقليد المخالب على الأرض. هذا جزء من عملية التعلم.</w:t>
      </w:r>
    </w:p>
    <w:p w:rsidR="008A74F0" w:rsidRPr="009845D5" w:rsidRDefault="008A74F0" w:rsidP="008A74F0">
      <w:pPr>
        <w:bidi/>
        <w:spacing w:after="0" w:line="240" w:lineRule="auto"/>
        <w:ind w:firstLine="566"/>
        <w:jc w:val="both"/>
        <w:rPr>
          <w:rFonts w:ascii="Traditional Arabic" w:eastAsia="Arial" w:hAnsi="Traditional Arabic" w:cs="Traditional Arabic"/>
          <w:sz w:val="36"/>
          <w:szCs w:val="36"/>
        </w:rPr>
      </w:pPr>
      <w:r w:rsidRPr="009845D5">
        <w:rPr>
          <w:rFonts w:ascii="Traditional Arabic" w:eastAsia="Arial" w:hAnsi="Traditional Arabic" w:cs="Traditional Arabic"/>
          <w:sz w:val="36"/>
          <w:szCs w:val="36"/>
          <w:rtl/>
        </w:rPr>
        <w:t>يمكن أيضًا رؤية عملية التعلم من تفاعل الأطفال الصغار الذين يتصرفون بتقليد وتقليد جميع أنشطة والديهم والبيئة المحيطة ، وسوف يقلدون كيف يتحدث آباؤهم ويمشون وما إلى ذلك. التغييرات في السلوك لدى كل فرد هي مظهر من مظاهر عملية التعلم التي تتم بشكل مستمر في الحياة اليومية ، لذلك من أجل الحصول على تغييرات في اتجاه أفضل ، هناك حاجة إلى طرق وتجسد النظريات ذات الصلة ودمجها في التعلم.</w:t>
      </w:r>
    </w:p>
    <w:p w:rsidR="008A74F0" w:rsidRPr="009845D5" w:rsidRDefault="008A74F0" w:rsidP="008A74F0">
      <w:pPr>
        <w:bidi/>
        <w:spacing w:after="0" w:line="240" w:lineRule="auto"/>
        <w:ind w:firstLine="566"/>
        <w:jc w:val="both"/>
        <w:rPr>
          <w:rFonts w:ascii="Traditional Arabic" w:eastAsia="Arial" w:hAnsi="Traditional Arabic" w:cs="Traditional Arabic"/>
          <w:sz w:val="36"/>
          <w:szCs w:val="36"/>
        </w:rPr>
      </w:pPr>
      <w:r w:rsidRPr="009845D5">
        <w:rPr>
          <w:rFonts w:ascii="Traditional Arabic" w:eastAsia="Arial" w:hAnsi="Traditional Arabic" w:cs="Traditional Arabic"/>
          <w:sz w:val="36"/>
          <w:szCs w:val="36"/>
          <w:rtl/>
        </w:rPr>
        <w:t xml:space="preserve">تعتمد أهمية الطريقة والنظرية في تطبيقها على أهداف التعلم نفسه ، فقد ظهرت في الوقت الحاضر نظريات مختلفة في التعلم ، تقدم أشكالًا وأنماطًا متنوعة ، لكل منها نقاط قوة وضعف ونقاط قوة وضعف. جاءت ولادة الابتكارات المختلفة في نظرية التعلم </w:t>
      </w:r>
      <w:r w:rsidRPr="009845D5">
        <w:rPr>
          <w:rFonts w:ascii="Traditional Arabic" w:eastAsia="Arial" w:hAnsi="Traditional Arabic" w:cs="Traditional Arabic"/>
          <w:sz w:val="36"/>
          <w:szCs w:val="36"/>
          <w:rtl/>
        </w:rPr>
        <w:lastRenderedPageBreak/>
        <w:t>نتيجة للدراسات والأبحاث المستمرة التي أجراها خبراء وباحثون في مجال التعليم من أجل تحسين جودة التعلم التي من المتوقع أن تنتج طلابًا متفوقين. ويقال أيضًا أن التعلم نشاط ينطوي على نفسية وجسدية ، فهذه هي الخلفية وراء ولادة النظريات ، بما في ذلك نظرية السلوكية والبناءة والمعرفية والإنسانية.</w:t>
      </w:r>
      <w:r w:rsidRPr="009845D5">
        <w:rPr>
          <w:rStyle w:val="FootnoteReference"/>
          <w:rFonts w:ascii="Traditional Arabic" w:eastAsia="Arial" w:hAnsi="Traditional Arabic" w:cs="Traditional Arabic"/>
          <w:sz w:val="36"/>
          <w:szCs w:val="36"/>
          <w:rtl/>
        </w:rPr>
        <w:footnoteReference w:id="2"/>
      </w:r>
    </w:p>
    <w:p w:rsidR="008A74F0" w:rsidRPr="009845D5" w:rsidRDefault="008A74F0" w:rsidP="008A74F0">
      <w:pPr>
        <w:bidi/>
        <w:spacing w:after="0" w:line="240" w:lineRule="auto"/>
        <w:ind w:firstLine="566"/>
        <w:jc w:val="both"/>
        <w:rPr>
          <w:rFonts w:ascii="Traditional Arabic" w:eastAsia="Arial" w:hAnsi="Traditional Arabic" w:cs="Traditional Arabic"/>
          <w:sz w:val="36"/>
          <w:szCs w:val="36"/>
        </w:rPr>
      </w:pPr>
      <w:r w:rsidRPr="009845D5">
        <w:rPr>
          <w:rFonts w:ascii="Traditional Arabic" w:eastAsia="Arial" w:hAnsi="Traditional Arabic" w:cs="Traditional Arabic"/>
          <w:sz w:val="36"/>
          <w:szCs w:val="36"/>
          <w:rtl/>
        </w:rPr>
        <w:t>في مجال علم النفس المرتبط بعملية التعلم والتعلم هو مناقشة منفصلة في "علم النفس المعرفي" ، يعتبر علم النفس المعرفي أحد الأساليب في مجال علم النفس الذي يتم تطبيقه على نطاق واسع في الحياة ، خاصة في الجانب التربوي. علم النفس المعرفي بشكل انتقائي له تأثير كبير على أنماط التعلم المتنوعة بشكل متزايد. بالإضافة إلى بياجيه ، وهو أحد الشخصيات في النظرية المعرفية ، والذي يحدد من خلال نظريته المعرفية أنواعًا مختلفة من مراحل النمو الفكري البشري والتحسن من الولادة إلى البلوغ وخصائصها. ولدت لاحقًا النظرية المعرفية الاجتماعية والتي تُعرف حاليًا باسم التعلم من خلال تقنيات المراقبة ، أو التعلم من خلال الملاحظة التي طورها ألبرت باندورا.</w:t>
      </w:r>
      <w:r w:rsidRPr="009845D5">
        <w:rPr>
          <w:rStyle w:val="FootnoteReference"/>
          <w:rFonts w:ascii="Traditional Arabic" w:eastAsia="Arial" w:hAnsi="Traditional Arabic" w:cs="Traditional Arabic"/>
          <w:sz w:val="36"/>
          <w:szCs w:val="36"/>
          <w:rtl/>
        </w:rPr>
        <w:footnoteReference w:id="3"/>
      </w:r>
    </w:p>
    <w:p w:rsidR="008A74F0" w:rsidRPr="009845D5" w:rsidRDefault="008A74F0" w:rsidP="001B061A">
      <w:pPr>
        <w:bidi/>
        <w:spacing w:after="0" w:line="240" w:lineRule="auto"/>
        <w:ind w:firstLine="566"/>
        <w:jc w:val="both"/>
        <w:rPr>
          <w:rFonts w:ascii="Traditional Arabic" w:eastAsia="Arial" w:hAnsi="Traditional Arabic" w:cs="Traditional Arabic"/>
          <w:sz w:val="36"/>
          <w:szCs w:val="36"/>
        </w:rPr>
      </w:pPr>
      <w:r w:rsidRPr="009845D5">
        <w:rPr>
          <w:rFonts w:ascii="Traditional Arabic" w:eastAsia="Arial" w:hAnsi="Traditional Arabic" w:cs="Traditional Arabic"/>
          <w:sz w:val="36"/>
          <w:szCs w:val="36"/>
          <w:rtl/>
        </w:rPr>
        <w:t xml:space="preserve">إذا كانت مساهمة </w:t>
      </w:r>
      <w:r w:rsidR="001B061A" w:rsidRPr="001B061A">
        <w:rPr>
          <w:rFonts w:asciiTheme="majorBidi" w:eastAsia="Arial" w:hAnsiTheme="majorBidi" w:cstheme="majorBidi"/>
          <w:sz w:val="24"/>
          <w:szCs w:val="24"/>
        </w:rPr>
        <w:t>Piaget</w:t>
      </w:r>
      <w:r w:rsidRPr="009845D5">
        <w:rPr>
          <w:rFonts w:ascii="Traditional Arabic" w:eastAsia="Arial" w:hAnsi="Traditional Arabic" w:cs="Traditional Arabic"/>
          <w:sz w:val="36"/>
          <w:szCs w:val="36"/>
          <w:rtl/>
        </w:rPr>
        <w:t xml:space="preserve"> في نظريته المعرفية تكمن في دورة النمو والتحسين للفرد الذي يتم تنفيذه في تحديد الطريقة بناءً على المرحلة العمرية الفردية لعملية التعلم ، فإن النظرية المعرفية الاجتماعية التي يروج لها الكيان النظري لألبرت باندورا تميل إلى المساهمة في النهج الفردي في الحصول على التعلم بالقدرات المعرفية.الأفراد في عملية التعلم والتعلم الاجتماعي في البيئة المحيطة ، والتي في النهاية قادرة على تغيير السلوك الفردي والتأثير عليه</w:t>
      </w:r>
    </w:p>
    <w:p w:rsidR="008A74F0" w:rsidRPr="009845D5" w:rsidRDefault="008A74F0" w:rsidP="008A74F0">
      <w:pPr>
        <w:bidi/>
        <w:spacing w:after="0" w:line="240" w:lineRule="auto"/>
        <w:ind w:firstLine="566"/>
        <w:jc w:val="both"/>
        <w:rPr>
          <w:rFonts w:ascii="Traditional Arabic" w:eastAsia="Arial" w:hAnsi="Traditional Arabic" w:cs="Traditional Arabic"/>
          <w:sz w:val="36"/>
          <w:szCs w:val="36"/>
        </w:rPr>
      </w:pPr>
      <w:r w:rsidRPr="009845D5">
        <w:rPr>
          <w:rFonts w:ascii="Traditional Arabic" w:eastAsia="Arial" w:hAnsi="Traditional Arabic" w:cs="Traditional Arabic"/>
          <w:sz w:val="36"/>
          <w:szCs w:val="36"/>
          <w:rtl/>
        </w:rPr>
        <w:t>اللغة العربية هي أحد الدروس الموجودة في المؤسسات التعليمية الإسلامية ، وخاص</w:t>
      </w:r>
      <w:r w:rsidR="001D7450">
        <w:rPr>
          <w:rFonts w:ascii="Traditional Arabic" w:eastAsia="Arial" w:hAnsi="Traditional Arabic" w:cs="Traditional Arabic"/>
          <w:sz w:val="36"/>
          <w:szCs w:val="36"/>
          <w:rtl/>
        </w:rPr>
        <w:t xml:space="preserve">ة في المدارس </w:t>
      </w:r>
      <w:r w:rsidR="001D7450">
        <w:rPr>
          <w:rFonts w:ascii="Traditional Arabic" w:eastAsia="Arial" w:hAnsi="Traditional Arabic" w:cs="Traditional Arabic" w:hint="cs"/>
          <w:sz w:val="36"/>
          <w:szCs w:val="36"/>
          <w:rtl/>
        </w:rPr>
        <w:t>والمعاهد</w:t>
      </w:r>
      <w:r w:rsidRPr="009845D5">
        <w:rPr>
          <w:rFonts w:ascii="Traditional Arabic" w:eastAsia="Arial" w:hAnsi="Traditional Arabic" w:cs="Traditional Arabic"/>
          <w:sz w:val="36"/>
          <w:szCs w:val="36"/>
          <w:rtl/>
        </w:rPr>
        <w:t xml:space="preserve">، ولكن يُنظر إلى اللغة العربية مؤخرًا على أنها درس ممل ، </w:t>
      </w:r>
      <w:r w:rsidRPr="009845D5">
        <w:rPr>
          <w:rFonts w:ascii="Traditional Arabic" w:eastAsia="Arial" w:hAnsi="Traditional Arabic" w:cs="Traditional Arabic"/>
          <w:sz w:val="36"/>
          <w:szCs w:val="36"/>
          <w:rtl/>
        </w:rPr>
        <w:lastRenderedPageBreak/>
        <w:t>وأقل إثارة للاهتمام ، وغير فعال ، ولا تهم الطلاب. على الرغم من أن اللغة العربية مطلوبة بشدة لفهم القرآن والحديث ، فهي المصدر الرئيسي للطلاب لفهم الإسلام. لذلك ، هناك حاجة إلى جهد مكثف للتعامل مع هذا ، مع النظرية المعرفية الاجتماعية كبديل لاستخدامها كمفهوم أساسي أو طريقة جديدة وفقًا لقدرة الفرد على فهم دروس اللغة العربية</w:t>
      </w:r>
      <w:r w:rsidR="001D7450">
        <w:rPr>
          <w:rFonts w:ascii="Traditional Arabic" w:eastAsia="Arial" w:hAnsi="Traditional Arabic" w:cs="Traditional Arabic"/>
          <w:sz w:val="36"/>
          <w:szCs w:val="36"/>
          <w:rtl/>
        </w:rPr>
        <w:t>. وبناءً على ذلك ، تفترض الباحث</w:t>
      </w:r>
      <w:r w:rsidRPr="009845D5">
        <w:rPr>
          <w:rFonts w:ascii="Traditional Arabic" w:eastAsia="Arial" w:hAnsi="Traditional Arabic" w:cs="Traditional Arabic"/>
          <w:sz w:val="36"/>
          <w:szCs w:val="36"/>
          <w:rtl/>
        </w:rPr>
        <w:t xml:space="preserve"> أن نظرية ألبرت باندورا المعرفية الاجتم</w:t>
      </w:r>
      <w:r w:rsidR="001D7450">
        <w:rPr>
          <w:rFonts w:ascii="Traditional Arabic" w:eastAsia="Arial" w:hAnsi="Traditional Arabic" w:cs="Traditional Arabic"/>
          <w:sz w:val="36"/>
          <w:szCs w:val="36"/>
          <w:rtl/>
        </w:rPr>
        <w:t>اعية مثيرة للاهتمام ليتم ت</w:t>
      </w:r>
      <w:r w:rsidR="001D7450">
        <w:rPr>
          <w:rFonts w:ascii="Traditional Arabic" w:eastAsia="Arial" w:hAnsi="Traditional Arabic" w:cs="Traditional Arabic" w:hint="cs"/>
          <w:sz w:val="36"/>
          <w:szCs w:val="36"/>
          <w:rtl/>
        </w:rPr>
        <w:t>نفيذها</w:t>
      </w:r>
      <w:r w:rsidRPr="009845D5">
        <w:rPr>
          <w:rFonts w:ascii="Traditional Arabic" w:eastAsia="Arial" w:hAnsi="Traditional Arabic" w:cs="Traditional Arabic"/>
          <w:sz w:val="36"/>
          <w:szCs w:val="36"/>
          <w:rtl/>
        </w:rPr>
        <w:t xml:space="preserve"> وتطبيقها في </w:t>
      </w:r>
      <w:r w:rsidR="001D7450">
        <w:rPr>
          <w:rFonts w:ascii="Traditional Arabic" w:eastAsia="Arial" w:hAnsi="Traditional Arabic" w:cs="Traditional Arabic" w:hint="cs"/>
          <w:sz w:val="36"/>
          <w:szCs w:val="36"/>
          <w:rtl/>
        </w:rPr>
        <w:t>ال</w:t>
      </w:r>
      <w:r w:rsidRPr="009845D5">
        <w:rPr>
          <w:rFonts w:ascii="Traditional Arabic" w:eastAsia="Arial" w:hAnsi="Traditional Arabic" w:cs="Traditional Arabic"/>
          <w:sz w:val="36"/>
          <w:szCs w:val="36"/>
          <w:rtl/>
        </w:rPr>
        <w:t>تعلم اللغة العربية.</w:t>
      </w:r>
    </w:p>
    <w:p w:rsidR="008A74F0" w:rsidRPr="009845D5" w:rsidRDefault="008A74F0" w:rsidP="008A74F0">
      <w:pPr>
        <w:bidi/>
        <w:spacing w:after="0" w:line="240" w:lineRule="auto"/>
        <w:jc w:val="both"/>
        <w:rPr>
          <w:rFonts w:ascii="Traditional Arabic" w:eastAsia="Arial" w:hAnsi="Traditional Arabic" w:cs="Traditional Arabic"/>
          <w:b/>
          <w:bCs/>
          <w:sz w:val="36"/>
          <w:szCs w:val="36"/>
          <w:rtl/>
        </w:rPr>
      </w:pPr>
      <w:r w:rsidRPr="009845D5">
        <w:rPr>
          <w:rFonts w:ascii="Traditional Arabic" w:eastAsia="Arial" w:hAnsi="Traditional Arabic" w:cs="Traditional Arabic"/>
          <w:b/>
          <w:bCs/>
          <w:sz w:val="36"/>
          <w:szCs w:val="36"/>
          <w:rtl/>
        </w:rPr>
        <w:t>مشكلة البحث</w:t>
      </w:r>
    </w:p>
    <w:p w:rsidR="008A74F0" w:rsidRPr="009845D5" w:rsidRDefault="009845D5" w:rsidP="009845D5">
      <w:pPr>
        <w:bidi/>
        <w:spacing w:after="0" w:line="240" w:lineRule="auto"/>
        <w:jc w:val="both"/>
        <w:rPr>
          <w:rFonts w:ascii="Traditional Arabic" w:eastAsia="Arial" w:hAnsi="Traditional Arabic" w:cs="Traditional Arabic"/>
          <w:sz w:val="36"/>
          <w:szCs w:val="36"/>
        </w:rPr>
      </w:pPr>
      <w:r w:rsidRPr="009845D5">
        <w:rPr>
          <w:rFonts w:ascii="Traditional Arabic" w:eastAsia="Arial" w:hAnsi="Traditional Arabic" w:cs="Traditional Arabic"/>
          <w:sz w:val="36"/>
          <w:szCs w:val="36"/>
          <w:rtl/>
        </w:rPr>
        <w:t xml:space="preserve">كيف تنفيذ </w:t>
      </w:r>
      <w:r w:rsidR="001D7450">
        <w:rPr>
          <w:rFonts w:ascii="Traditional Arabic" w:eastAsia="Arial" w:hAnsi="Traditional Arabic" w:cs="Traditional Arabic" w:hint="cs"/>
          <w:sz w:val="36"/>
          <w:szCs w:val="36"/>
          <w:rtl/>
        </w:rPr>
        <w:t>ال</w:t>
      </w:r>
      <w:r w:rsidRPr="009845D5">
        <w:rPr>
          <w:rFonts w:ascii="Traditional Arabic" w:hAnsi="Traditional Arabic" w:cs="Traditional Arabic"/>
          <w:sz w:val="36"/>
          <w:szCs w:val="36"/>
          <w:rtl/>
        </w:rPr>
        <w:t>نظرية الاجتماعية المعرفية ألبرت باندورا</w:t>
      </w:r>
      <w:r w:rsidRPr="009845D5">
        <w:rPr>
          <w:rFonts w:ascii="Traditional Arabic" w:eastAsia="Arial" w:hAnsi="Traditional Arabic" w:cs="Traditional Arabic"/>
          <w:sz w:val="36"/>
          <w:szCs w:val="36"/>
          <w:rtl/>
        </w:rPr>
        <w:t xml:space="preserve"> على التعلم اللغة العربية؟</w:t>
      </w:r>
    </w:p>
    <w:p w:rsidR="009845D5" w:rsidRPr="001D7450" w:rsidRDefault="009845D5" w:rsidP="009845D5">
      <w:pPr>
        <w:bidi/>
        <w:spacing w:after="0" w:line="240" w:lineRule="auto"/>
        <w:jc w:val="both"/>
        <w:rPr>
          <w:rFonts w:ascii="Traditional Arabic" w:eastAsia="Arial" w:hAnsi="Traditional Arabic" w:cs="Traditional Arabic"/>
          <w:b/>
          <w:bCs/>
          <w:sz w:val="36"/>
          <w:szCs w:val="36"/>
        </w:rPr>
      </w:pPr>
    </w:p>
    <w:p w:rsidR="00131C8A" w:rsidRPr="009845D5" w:rsidRDefault="00131C8A" w:rsidP="005967E6">
      <w:pPr>
        <w:bidi/>
        <w:spacing w:after="0" w:line="240" w:lineRule="auto"/>
        <w:jc w:val="center"/>
        <w:rPr>
          <w:rFonts w:ascii="Traditional Arabic" w:eastAsia="Arial" w:hAnsi="Traditional Arabic" w:cs="Traditional Arabic"/>
          <w:b/>
          <w:bCs/>
          <w:sz w:val="36"/>
          <w:szCs w:val="36"/>
          <w:rtl/>
          <w:lang w:val="id-ID"/>
        </w:rPr>
      </w:pPr>
      <w:r w:rsidRPr="009845D5">
        <w:rPr>
          <w:rFonts w:ascii="Traditional Arabic" w:eastAsia="Arial" w:hAnsi="Traditional Arabic" w:cs="Traditional Arabic"/>
          <w:b/>
          <w:bCs/>
          <w:sz w:val="36"/>
          <w:szCs w:val="36"/>
          <w:rtl/>
          <w:lang w:val="id-ID"/>
        </w:rPr>
        <w:t>الإطار النظري</w:t>
      </w:r>
    </w:p>
    <w:p w:rsidR="009E4248" w:rsidRPr="009752A9" w:rsidRDefault="009E4248" w:rsidP="002F1A82">
      <w:pPr>
        <w:bidi/>
        <w:spacing w:after="0" w:line="240" w:lineRule="auto"/>
        <w:rPr>
          <w:rFonts w:ascii="Traditional Arabic" w:eastAsia="Arial" w:hAnsi="Traditional Arabic" w:cs="Traditional Arabic"/>
          <w:b/>
          <w:bCs/>
          <w:sz w:val="40"/>
          <w:szCs w:val="40"/>
          <w:lang w:val="id-ID"/>
        </w:rPr>
      </w:pPr>
      <w:r w:rsidRPr="009752A9">
        <w:rPr>
          <w:rFonts w:ascii="Traditional Arabic" w:eastAsia="Arial" w:hAnsi="Traditional Arabic" w:cs="Traditional Arabic"/>
          <w:b/>
          <w:bCs/>
          <w:sz w:val="40"/>
          <w:szCs w:val="40"/>
          <w:rtl/>
          <w:lang w:val="id-ID"/>
        </w:rPr>
        <w:t>المب</w:t>
      </w:r>
      <w:r w:rsidR="00131C8A" w:rsidRPr="009752A9">
        <w:rPr>
          <w:rFonts w:ascii="Traditional Arabic" w:eastAsia="Arial" w:hAnsi="Traditional Arabic" w:cs="Traditional Arabic"/>
          <w:b/>
          <w:bCs/>
          <w:sz w:val="40"/>
          <w:szCs w:val="40"/>
          <w:rtl/>
          <w:lang w:val="id-ID"/>
        </w:rPr>
        <w:t>ا</w:t>
      </w:r>
      <w:r w:rsidRPr="009752A9">
        <w:rPr>
          <w:rFonts w:ascii="Traditional Arabic" w:eastAsia="Arial" w:hAnsi="Traditional Arabic" w:cs="Traditional Arabic"/>
          <w:b/>
          <w:bCs/>
          <w:sz w:val="40"/>
          <w:szCs w:val="40"/>
          <w:rtl/>
          <w:lang w:val="id-ID"/>
        </w:rPr>
        <w:t>حث</w:t>
      </w:r>
    </w:p>
    <w:p w:rsidR="00315292" w:rsidRPr="009752A9" w:rsidRDefault="005B3381" w:rsidP="00315292">
      <w:pPr>
        <w:pStyle w:val="ListParagraph"/>
        <w:numPr>
          <w:ilvl w:val="0"/>
          <w:numId w:val="35"/>
        </w:numPr>
        <w:bidi/>
        <w:spacing w:after="0" w:line="240" w:lineRule="auto"/>
        <w:ind w:left="424"/>
        <w:rPr>
          <w:rFonts w:ascii="Traditional Arabic" w:eastAsia="Arial" w:hAnsi="Traditional Arabic" w:cs="Traditional Arabic"/>
          <w:b/>
          <w:bCs/>
          <w:sz w:val="36"/>
          <w:szCs w:val="36"/>
          <w:lang w:val="id-ID"/>
        </w:rPr>
      </w:pPr>
      <w:r w:rsidRPr="009752A9">
        <w:rPr>
          <w:rFonts w:ascii="Traditional Arabic" w:eastAsia="Arial" w:hAnsi="Traditional Arabic" w:cs="Traditional Arabic"/>
          <w:b/>
          <w:bCs/>
          <w:sz w:val="36"/>
          <w:szCs w:val="36"/>
          <w:rtl/>
          <w:lang w:val="id-ID"/>
        </w:rPr>
        <w:t>مفهوم النظرية المعرفية الإجتماعية</w:t>
      </w:r>
    </w:p>
    <w:p w:rsidR="009752A9" w:rsidRDefault="009752A9" w:rsidP="009752A9">
      <w:pPr>
        <w:bidi/>
        <w:spacing w:after="0" w:line="240" w:lineRule="auto"/>
        <w:ind w:firstLine="707"/>
        <w:jc w:val="both"/>
        <w:rPr>
          <w:rFonts w:ascii="Traditional Arabic" w:eastAsia="Arial" w:hAnsi="Traditional Arabic" w:cs="Traditional Arabic"/>
          <w:sz w:val="36"/>
          <w:szCs w:val="36"/>
          <w:rtl/>
        </w:rPr>
      </w:pPr>
      <w:r w:rsidRPr="009752A9">
        <w:rPr>
          <w:rFonts w:ascii="Traditional Arabic" w:eastAsia="Arial" w:hAnsi="Traditional Arabic" w:cs="Traditional Arabic"/>
          <w:sz w:val="36"/>
          <w:szCs w:val="36"/>
          <w:rtl/>
        </w:rPr>
        <w:t>النظرية المعرفية الاجتماعية هي إحدى النظريات التي لديها منظور أن معظم التعلم البشري يحدث في بيئة اجتماعية. من خلال مراقبة الآخرين ، يكتسب البشر المعرفة والقواعد والمهارات والاستراتيجيات والمعتقدات والمواقف. يهتم كل فرد أيضًا بالنموذج أو المثال لمعرفة مدى ملاءمة وفائدة السلوكيات وعواقب شيء ما يتم تصميمه ، ثم يتصرفون وفقًا للإيمان بقدراتهم والنتائج المتوقعة لسلوكهم. تنص النظرية التي روج لها ألبرت باندورا على أن العوامل الاجتماعية والسلوكية والمعرفية تلعب دورًا مهمًا في التعلم</w:t>
      </w:r>
      <w:r w:rsidRPr="009752A9">
        <w:rPr>
          <w:rFonts w:ascii="Traditional Arabic" w:eastAsia="Arial" w:hAnsi="Traditional Arabic" w:cs="Traditional Arabic" w:hint="cs"/>
          <w:sz w:val="36"/>
          <w:szCs w:val="36"/>
          <w:rtl/>
        </w:rPr>
        <w:t>.</w:t>
      </w:r>
      <w:r>
        <w:rPr>
          <w:rStyle w:val="FootnoteReference"/>
          <w:rFonts w:ascii="Traditional Arabic" w:eastAsia="Arial" w:hAnsi="Traditional Arabic" w:cs="Traditional Arabic"/>
          <w:sz w:val="36"/>
          <w:szCs w:val="36"/>
          <w:rtl/>
        </w:rPr>
        <w:footnoteReference w:id="4"/>
      </w:r>
    </w:p>
    <w:p w:rsidR="009752A9" w:rsidRDefault="009752A9" w:rsidP="009752A9">
      <w:pPr>
        <w:bidi/>
        <w:spacing w:after="0" w:line="240" w:lineRule="auto"/>
        <w:ind w:firstLine="707"/>
        <w:jc w:val="both"/>
        <w:rPr>
          <w:rFonts w:ascii="Traditional Arabic" w:eastAsia="Arial" w:hAnsi="Traditional Arabic" w:cs="Traditional Arabic"/>
          <w:sz w:val="36"/>
          <w:szCs w:val="36"/>
          <w:rtl/>
        </w:rPr>
      </w:pPr>
      <w:r w:rsidRPr="009752A9">
        <w:rPr>
          <w:rFonts w:ascii="Traditional Arabic" w:eastAsia="Arial" w:hAnsi="Traditional Arabic" w:cs="Traditional Arabic"/>
          <w:sz w:val="36"/>
          <w:szCs w:val="36"/>
          <w:rtl/>
        </w:rPr>
        <w:lastRenderedPageBreak/>
        <w:t>العوامل المعرفية ، مثل توقعات الطلاب لتحقيق النجاح ، والعوامل الاجتماعية في شكل ملاحظات الطلاب للسلوك البيئي وأولياء أمورهم. ألبرت باندورا هو ممثل وكذلك الممثل الرئيسي في النظرية المعرفية الاجتماعية ، في كتاب سانتروك باندورا يوضح أن الطلاب ، عند تنفيذ عملية التعلم ، من المتوقع أن يكونوا قادرين على تحويل وتمثيل خبرات التعلم التي حصلوا عليها. مع هذا ، يسمى الطلاب التعلم المعرفي. طور ألبرت باندورا نموذجًا يسمى تحديد متبادل ، ويتميز هذا النموذج بوجود ثلاثة عوامل رئيسية وأهمها تتفاعل فيما بعد مع بعضها البعض للتأثير على عملية التعلم ، بينما العوامل الثلاثة هي: السلوكية والمعرفية والبيئية. بمعنى أن العوامل البيئية تؤثر على السلوك والسلوك يؤثر على البيئة والعوامل المعرفية تؤثر على السلوك.</w:t>
      </w:r>
      <w:r w:rsidR="008F0D95">
        <w:rPr>
          <w:rStyle w:val="FootnoteReference"/>
          <w:rFonts w:ascii="Traditional Arabic" w:eastAsia="Arial" w:hAnsi="Traditional Arabic" w:cs="Traditional Arabic"/>
          <w:sz w:val="36"/>
          <w:szCs w:val="36"/>
          <w:rtl/>
        </w:rPr>
        <w:footnoteReference w:id="5"/>
      </w:r>
    </w:p>
    <w:p w:rsidR="009752A9" w:rsidRDefault="00BE31B2" w:rsidP="009752A9">
      <w:pPr>
        <w:bidi/>
        <w:spacing w:after="0" w:line="240" w:lineRule="auto"/>
        <w:ind w:firstLine="707"/>
        <w:jc w:val="both"/>
        <w:rPr>
          <w:rFonts w:ascii="Traditional Arabic" w:eastAsia="Arial" w:hAnsi="Traditional Arabic" w:cs="Traditional Arabic"/>
          <w:sz w:val="36"/>
          <w:szCs w:val="36"/>
        </w:rPr>
      </w:pPr>
      <w:r>
        <w:rPr>
          <w:rFonts w:ascii="Traditional Arabic" w:eastAsia="Arial" w:hAnsi="Traditional Arabic" w:cs="Traditional Arabic"/>
          <w:noProof/>
          <w:sz w:val="36"/>
          <w:szCs w:val="36"/>
          <w:rtl/>
        </w:rPr>
        <mc:AlternateContent>
          <mc:Choice Requires="wps">
            <w:drawing>
              <wp:anchor distT="0" distB="0" distL="114300" distR="114300" simplePos="0" relativeHeight="251663360" behindDoc="0" locked="0" layoutInCell="1" allowOverlap="1">
                <wp:simplePos x="0" y="0"/>
                <wp:positionH relativeFrom="column">
                  <wp:posOffset>2124075</wp:posOffset>
                </wp:positionH>
                <wp:positionV relativeFrom="paragraph">
                  <wp:posOffset>626110</wp:posOffset>
                </wp:positionV>
                <wp:extent cx="1323975" cy="523875"/>
                <wp:effectExtent l="57150" t="19050" r="85725" b="104775"/>
                <wp:wrapNone/>
                <wp:docPr id="14" name="Rounded Rectangle 14"/>
                <wp:cNvGraphicFramePr/>
                <a:graphic xmlns:a="http://schemas.openxmlformats.org/drawingml/2006/main">
                  <a:graphicData uri="http://schemas.microsoft.com/office/word/2010/wordprocessingShape">
                    <wps:wsp>
                      <wps:cNvSpPr/>
                      <wps:spPr>
                        <a:xfrm>
                          <a:off x="0" y="0"/>
                          <a:ext cx="1323975" cy="523875"/>
                        </a:xfrm>
                        <a:prstGeom prst="roundRect">
                          <a:avLst/>
                        </a:prstGeom>
                      </wps:spPr>
                      <wps:style>
                        <a:lnRef idx="1">
                          <a:schemeClr val="accent6"/>
                        </a:lnRef>
                        <a:fillRef idx="3">
                          <a:schemeClr val="accent6"/>
                        </a:fillRef>
                        <a:effectRef idx="2">
                          <a:schemeClr val="accent6"/>
                        </a:effectRef>
                        <a:fontRef idx="minor">
                          <a:schemeClr val="lt1"/>
                        </a:fontRef>
                      </wps:style>
                      <wps:txbx>
                        <w:txbxContent>
                          <w:p w:rsidR="00BE31B2" w:rsidRPr="005975DE" w:rsidRDefault="00BE31B2" w:rsidP="00BE31B2">
                            <w:pPr>
                              <w:jc w:val="center"/>
                              <w:rPr>
                                <w:rFonts w:asciiTheme="majorBidi" w:hAnsiTheme="majorBidi" w:cstheme="majorBidi"/>
                              </w:rPr>
                            </w:pPr>
                            <w:proofErr w:type="spellStart"/>
                            <w:r w:rsidRPr="005975DE">
                              <w:rPr>
                                <w:rFonts w:asciiTheme="majorBidi" w:hAnsiTheme="majorBidi" w:cstheme="majorBidi"/>
                              </w:rPr>
                              <w:t>Behaviour</w:t>
                            </w:r>
                            <w:proofErr w:type="spellEnd"/>
                          </w:p>
                          <w:p w:rsidR="00BE31B2" w:rsidRDefault="00BE31B2" w:rsidP="00BE31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26" style="position:absolute;left:0;text-align:left;margin-left:167.25pt;margin-top:49.3pt;width:104.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" fillcolor="#9a4906 [1641]" strokecolor="#f68c36 [3049]">
                <v:fill color2="#f68a32 [3017]" rotate="t" angle="180" colors="0 #cb6c1d;52429f #ff8f2a;1 #ff8f26" focus="100%" type="gradient">
                  <o:fill v:ext="view" type="gradientUnscaled"/>
                </v:fill>
                <v:shadow on="t" color="black" opacity="22937f" origin=",.5" offset="0,.63889mm"/>
                <v:textbox>
                  <w:txbxContent>
                    <w:p w:rsidR="00BE31B2" w:rsidRPr="005975DE" w:rsidRDefault="00BE31B2" w:rsidP="00BE31B2">
                      <w:pPr>
                        <w:jc w:val="center"/>
                        <w:rPr>
                          <w:rFonts w:asciiTheme="majorBidi" w:hAnsiTheme="majorBidi" w:cstheme="majorBidi"/>
                        </w:rPr>
                      </w:pPr>
                      <w:proofErr w:type="spellStart"/>
                      <w:r w:rsidRPr="005975DE">
                        <w:rPr>
                          <w:rFonts w:asciiTheme="majorBidi" w:hAnsiTheme="majorBidi" w:cstheme="majorBidi"/>
                        </w:rPr>
                        <w:t>Behaviour</w:t>
                      </w:r>
                      <w:proofErr w:type="spellEnd"/>
                    </w:p>
                    <w:p w:rsidR="00BE31B2" w:rsidRDefault="00BE31B2" w:rsidP="00BE31B2">
                      <w:pPr>
                        <w:jc w:val="center"/>
                      </w:pPr>
                    </w:p>
                  </w:txbxContent>
                </v:textbox>
              </v:roundrect>
            </w:pict>
          </mc:Fallback>
        </mc:AlternateContent>
      </w:r>
      <w:r w:rsidR="009752A9" w:rsidRPr="009752A9">
        <w:rPr>
          <w:rFonts w:ascii="Traditional Arabic" w:eastAsia="Arial" w:hAnsi="Traditional Arabic" w:cs="Traditional Arabic"/>
          <w:sz w:val="36"/>
          <w:szCs w:val="36"/>
          <w:rtl/>
        </w:rPr>
        <w:t>يمكن رؤية المفهوم البسيط للعمل في نظرية باندورا المعرفية الاجتماعية من الرسم التوضيحي التالي:</w:t>
      </w:r>
      <w:r w:rsidR="009752A9" w:rsidRPr="009752A9">
        <w:rPr>
          <w:rFonts w:ascii="Traditional Arabic" w:eastAsia="Arial" w:hAnsi="Traditional Arabic" w:cs="Traditional Arabic" w:hint="cs"/>
          <w:sz w:val="36"/>
          <w:szCs w:val="36"/>
          <w:rtl/>
        </w:rPr>
        <w:t xml:space="preserve"> </w:t>
      </w:r>
    </w:p>
    <w:p w:rsidR="00BE31B2" w:rsidRDefault="00BE31B2" w:rsidP="00BE31B2">
      <w:pPr>
        <w:bidi/>
        <w:spacing w:after="0" w:line="240" w:lineRule="auto"/>
        <w:ind w:firstLine="707"/>
        <w:jc w:val="both"/>
        <w:rPr>
          <w:rFonts w:ascii="Traditional Arabic" w:eastAsia="Arial" w:hAnsi="Traditional Arabic" w:cs="Traditional Arabic"/>
          <w:sz w:val="36"/>
          <w:szCs w:val="36"/>
        </w:rPr>
      </w:pPr>
    </w:p>
    <w:p w:rsidR="00BE31B2" w:rsidRDefault="00BE31B2" w:rsidP="00BE31B2">
      <w:pPr>
        <w:bidi/>
        <w:spacing w:after="0" w:line="240" w:lineRule="auto"/>
        <w:ind w:firstLine="707"/>
        <w:jc w:val="both"/>
        <w:rPr>
          <w:rFonts w:ascii="Traditional Arabic" w:eastAsia="Arial" w:hAnsi="Traditional Arabic" w:cs="Traditional Arabic"/>
          <w:sz w:val="36"/>
          <w:szCs w:val="36"/>
        </w:rPr>
      </w:pPr>
      <w:r>
        <w:rPr>
          <w:rFonts w:eastAsia="Arial" w:hint="cs"/>
          <w:noProof/>
          <w:rtl/>
        </w:rPr>
        <mc:AlternateContent>
          <mc:Choice Requires="wps">
            <w:drawing>
              <wp:anchor distT="0" distB="0" distL="114300" distR="114300" simplePos="0" relativeHeight="251660288" behindDoc="0" locked="0" layoutInCell="1" allowOverlap="1" wp14:anchorId="00719458" wp14:editId="2054AF50">
                <wp:simplePos x="0" y="0"/>
                <wp:positionH relativeFrom="column">
                  <wp:posOffset>2120900</wp:posOffset>
                </wp:positionH>
                <wp:positionV relativeFrom="paragraph">
                  <wp:posOffset>220345</wp:posOffset>
                </wp:positionV>
                <wp:extent cx="552450" cy="914400"/>
                <wp:effectExtent l="57150" t="38100" r="57150" b="95250"/>
                <wp:wrapNone/>
                <wp:docPr id="11" name="Straight Arrow Connector 11"/>
                <wp:cNvGraphicFramePr/>
                <a:graphic xmlns:a="http://schemas.openxmlformats.org/drawingml/2006/main">
                  <a:graphicData uri="http://schemas.microsoft.com/office/word/2010/wordprocessingShape">
                    <wps:wsp>
                      <wps:cNvCnPr/>
                      <wps:spPr>
                        <a:xfrm flipH="1">
                          <a:off x="0" y="0"/>
                          <a:ext cx="552450" cy="91440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167pt;margin-top:17.35pt;width:43.5pt;height:1in;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" strokecolor="black [3200]" strokeweight="2pt">
                <v:stroke startarrow="open" endarrow="open"/>
                <v:shadow on="t" color="black" opacity="24903f" origin=",.5" offset="0,.55556mm"/>
              </v:shape>
            </w:pict>
          </mc:Fallback>
        </mc:AlternateContent>
      </w:r>
      <w:r>
        <w:rPr>
          <w:rFonts w:ascii="Traditional Arabic" w:eastAsia="Arial" w:hAnsi="Traditional Arabic" w:cs="Traditional Arabic" w:hint="cs"/>
          <w:noProof/>
          <w:sz w:val="36"/>
          <w:szCs w:val="36"/>
          <w:rtl/>
        </w:rPr>
        <mc:AlternateContent>
          <mc:Choice Requires="wps">
            <w:drawing>
              <wp:anchor distT="0" distB="0" distL="114300" distR="114300" simplePos="0" relativeHeight="251661312" behindDoc="0" locked="0" layoutInCell="1" allowOverlap="1" wp14:anchorId="382C2006" wp14:editId="0FD55B74">
                <wp:simplePos x="0" y="0"/>
                <wp:positionH relativeFrom="column">
                  <wp:posOffset>2971800</wp:posOffset>
                </wp:positionH>
                <wp:positionV relativeFrom="paragraph">
                  <wp:posOffset>220345</wp:posOffset>
                </wp:positionV>
                <wp:extent cx="514350" cy="914400"/>
                <wp:effectExtent l="57150" t="38100" r="76200" b="95250"/>
                <wp:wrapNone/>
                <wp:docPr id="12" name="Straight Arrow Connector 12"/>
                <wp:cNvGraphicFramePr/>
                <a:graphic xmlns:a="http://schemas.openxmlformats.org/drawingml/2006/main">
                  <a:graphicData uri="http://schemas.microsoft.com/office/word/2010/wordprocessingShape">
                    <wps:wsp>
                      <wps:cNvCnPr/>
                      <wps:spPr>
                        <a:xfrm>
                          <a:off x="0" y="0"/>
                          <a:ext cx="514350" cy="91440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234pt;margin-top:17.35pt;width:40.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" strokecolor="black [3200]" strokeweight="2pt">
                <v:stroke startarrow="open" endarrow="open"/>
                <v:shadow on="t" color="black" opacity="24903f" origin=",.5" offset="0,.55556mm"/>
              </v:shape>
            </w:pict>
          </mc:Fallback>
        </mc:AlternateContent>
      </w:r>
      <w:r>
        <w:rPr>
          <w:rFonts w:eastAsia="Arial" w:hint="cs"/>
          <w:noProof/>
          <w:rtl/>
        </w:rPr>
        <mc:AlternateContent>
          <mc:Choice Requires="wps">
            <w:drawing>
              <wp:anchor distT="0" distB="0" distL="114300" distR="114300" simplePos="0" relativeHeight="251659264" behindDoc="0" locked="0" layoutInCell="1" allowOverlap="1" wp14:anchorId="0D37BFB4" wp14:editId="2EC2218D">
                <wp:simplePos x="0" y="0"/>
                <wp:positionH relativeFrom="column">
                  <wp:posOffset>2289810</wp:posOffset>
                </wp:positionH>
                <wp:positionV relativeFrom="paragraph">
                  <wp:posOffset>270510</wp:posOffset>
                </wp:positionV>
                <wp:extent cx="1060450" cy="914400"/>
                <wp:effectExtent l="57150" t="38100" r="82550" b="114300"/>
                <wp:wrapNone/>
                <wp:docPr id="10" name="Isosceles Triangle 10"/>
                <wp:cNvGraphicFramePr/>
                <a:graphic xmlns:a="http://schemas.openxmlformats.org/drawingml/2006/main">
                  <a:graphicData uri="http://schemas.microsoft.com/office/word/2010/wordprocessingShape">
                    <wps:wsp>
                      <wps:cNvSpPr/>
                      <wps:spPr>
                        <a:xfrm>
                          <a:off x="0" y="0"/>
                          <a:ext cx="1060450" cy="914400"/>
                        </a:xfrm>
                        <a:prstGeom prst="triangle">
                          <a:avLst/>
                        </a:prstGeom>
                      </wps:spPr>
                      <wps:style>
                        <a:lnRef idx="0">
                          <a:schemeClr val="accent1"/>
                        </a:lnRef>
                        <a:fillRef idx="3">
                          <a:schemeClr val="accent1"/>
                        </a:fillRef>
                        <a:effectRef idx="3">
                          <a:schemeClr val="accent1"/>
                        </a:effectRef>
                        <a:fontRef idx="minor">
                          <a:schemeClr val="lt1"/>
                        </a:fontRef>
                      </wps:style>
                      <wps:txbx>
                        <w:txbxContent>
                          <w:p w:rsidR="00BE31B2" w:rsidRPr="00BE31B2" w:rsidRDefault="00BE31B2" w:rsidP="00BE31B2">
                            <w:pPr>
                              <w:jc w:val="center"/>
                              <w:rPr>
                                <w:rFonts w:asciiTheme="majorBidi" w:hAnsiTheme="majorBidi" w:cstheme="majorBidi"/>
                                <w:b/>
                                <w:bCs/>
                                <w:sz w:val="14"/>
                                <w:szCs w:val="14"/>
                              </w:rPr>
                            </w:pPr>
                            <w:r w:rsidRPr="00BE31B2">
                              <w:rPr>
                                <w:rFonts w:asciiTheme="majorBidi" w:hAnsiTheme="majorBidi" w:cstheme="majorBidi"/>
                                <w:b/>
                                <w:bCs/>
                                <w:sz w:val="14"/>
                                <w:szCs w:val="14"/>
                              </w:rPr>
                              <w:t>Bandura’s theory</w:t>
                            </w:r>
                          </w:p>
                          <w:p w:rsidR="00BE31B2" w:rsidRPr="00BE31B2" w:rsidRDefault="00BE31B2" w:rsidP="00BE31B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27" type="#_x0000_t5" style="position:absolute;left:0;text-align:left;margin-left:180.3pt;margin-top:21.3pt;width:83.5pt;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" fillcolor="#254163 [1636]" stroked="f">
                <v:fill color2="#4477b6 [3012]" rotate="t" angle="180" colors="0 #2c5d98;52429f #3c7bc7;1 #3a7ccb" focus="100%" type="gradient">
                  <o:fill v:ext="view" type="gradientUnscaled"/>
                </v:fill>
                <v:shadow on="t" color="black" opacity="22937f" origin=",.5" offset="0,.63889mm"/>
                <v:textbox>
                  <w:txbxContent>
                    <w:p w:rsidR="00BE31B2" w:rsidRPr="00BE31B2" w:rsidRDefault="00BE31B2" w:rsidP="00BE31B2">
                      <w:pPr>
                        <w:jc w:val="center"/>
                        <w:rPr>
                          <w:rFonts w:asciiTheme="majorBidi" w:hAnsiTheme="majorBidi" w:cstheme="majorBidi"/>
                          <w:b/>
                          <w:bCs/>
                          <w:sz w:val="14"/>
                          <w:szCs w:val="14"/>
                        </w:rPr>
                      </w:pPr>
                      <w:r w:rsidRPr="00BE31B2">
                        <w:rPr>
                          <w:rFonts w:asciiTheme="majorBidi" w:hAnsiTheme="majorBidi" w:cstheme="majorBidi"/>
                          <w:b/>
                          <w:bCs/>
                          <w:sz w:val="14"/>
                          <w:szCs w:val="14"/>
                        </w:rPr>
                        <w:t>Bandura’s theory</w:t>
                      </w:r>
                    </w:p>
                    <w:p w:rsidR="00BE31B2" w:rsidRPr="00BE31B2" w:rsidRDefault="00BE31B2" w:rsidP="00BE31B2">
                      <w:pPr>
                        <w:jc w:val="center"/>
                        <w:rPr>
                          <w:sz w:val="20"/>
                          <w:szCs w:val="20"/>
                        </w:rPr>
                      </w:pPr>
                    </w:p>
                  </w:txbxContent>
                </v:textbox>
              </v:shape>
            </w:pict>
          </mc:Fallback>
        </mc:AlternateContent>
      </w:r>
    </w:p>
    <w:p w:rsidR="00BE31B2" w:rsidRDefault="00BE31B2" w:rsidP="00BE31B2">
      <w:pPr>
        <w:bidi/>
        <w:spacing w:after="0" w:line="240" w:lineRule="auto"/>
        <w:ind w:firstLine="707"/>
        <w:jc w:val="both"/>
        <w:rPr>
          <w:rFonts w:ascii="Traditional Arabic" w:eastAsia="Arial" w:hAnsi="Traditional Arabic" w:cs="Traditional Arabic"/>
          <w:sz w:val="36"/>
          <w:szCs w:val="36"/>
          <w:rtl/>
        </w:rPr>
      </w:pPr>
    </w:p>
    <w:p w:rsidR="009752A9" w:rsidRDefault="009752A9" w:rsidP="009752A9">
      <w:pPr>
        <w:bidi/>
        <w:spacing w:after="0" w:line="240" w:lineRule="auto"/>
        <w:ind w:firstLine="707"/>
        <w:jc w:val="both"/>
        <w:rPr>
          <w:rFonts w:ascii="Traditional Arabic" w:eastAsia="Arial" w:hAnsi="Traditional Arabic" w:cs="Traditional Arabic"/>
          <w:sz w:val="36"/>
          <w:szCs w:val="36"/>
        </w:rPr>
      </w:pPr>
    </w:p>
    <w:p w:rsidR="00BE31B2" w:rsidRDefault="00BE31B2" w:rsidP="00BE31B2">
      <w:pPr>
        <w:bidi/>
        <w:spacing w:after="0" w:line="240" w:lineRule="auto"/>
        <w:ind w:firstLine="707"/>
        <w:jc w:val="both"/>
        <w:rPr>
          <w:rFonts w:ascii="Traditional Arabic" w:eastAsia="Arial" w:hAnsi="Traditional Arabic" w:cs="Traditional Arabic"/>
          <w:sz w:val="36"/>
          <w:szCs w:val="36"/>
        </w:rPr>
      </w:pPr>
      <w:r>
        <w:rPr>
          <w:rFonts w:ascii="Traditional Arabic" w:eastAsia="Arial" w:hAnsi="Traditional Arabic" w:cs="Traditional Arabic"/>
          <w:noProof/>
          <w:sz w:val="36"/>
          <w:szCs w:val="36"/>
        </w:rPr>
        <mc:AlternateContent>
          <mc:Choice Requires="wps">
            <w:drawing>
              <wp:anchor distT="0" distB="0" distL="114300" distR="114300" simplePos="0" relativeHeight="251664384" behindDoc="0" locked="0" layoutInCell="1" allowOverlap="1" wp14:anchorId="5B3A3341" wp14:editId="62CD2006">
                <wp:simplePos x="0" y="0"/>
                <wp:positionH relativeFrom="column">
                  <wp:posOffset>758825</wp:posOffset>
                </wp:positionH>
                <wp:positionV relativeFrom="paragraph">
                  <wp:posOffset>157480</wp:posOffset>
                </wp:positionV>
                <wp:extent cx="1362075" cy="561975"/>
                <wp:effectExtent l="57150" t="19050" r="85725" b="104775"/>
                <wp:wrapNone/>
                <wp:docPr id="15" name="Rounded Rectangle 15"/>
                <wp:cNvGraphicFramePr/>
                <a:graphic xmlns:a="http://schemas.openxmlformats.org/drawingml/2006/main">
                  <a:graphicData uri="http://schemas.microsoft.com/office/word/2010/wordprocessingShape">
                    <wps:wsp>
                      <wps:cNvSpPr/>
                      <wps:spPr>
                        <a:xfrm>
                          <a:off x="0" y="0"/>
                          <a:ext cx="1362075" cy="561975"/>
                        </a:xfrm>
                        <a:prstGeom prst="roundRect">
                          <a:avLst/>
                        </a:prstGeom>
                      </wps:spPr>
                      <wps:style>
                        <a:lnRef idx="1">
                          <a:schemeClr val="accent6"/>
                        </a:lnRef>
                        <a:fillRef idx="3">
                          <a:schemeClr val="accent6"/>
                        </a:fillRef>
                        <a:effectRef idx="2">
                          <a:schemeClr val="accent6"/>
                        </a:effectRef>
                        <a:fontRef idx="minor">
                          <a:schemeClr val="lt1"/>
                        </a:fontRef>
                      </wps:style>
                      <wps:txbx>
                        <w:txbxContent>
                          <w:p w:rsidR="00BE31B2" w:rsidRPr="005975DE" w:rsidRDefault="00BE31B2" w:rsidP="00BE31B2">
                            <w:pPr>
                              <w:spacing w:after="0"/>
                              <w:jc w:val="center"/>
                              <w:rPr>
                                <w:rFonts w:asciiTheme="majorBidi" w:hAnsiTheme="majorBidi" w:cstheme="majorBidi"/>
                                <w:b/>
                                <w:bCs/>
                                <w:sz w:val="18"/>
                                <w:szCs w:val="18"/>
                              </w:rPr>
                            </w:pPr>
                            <w:r w:rsidRPr="005975DE">
                              <w:rPr>
                                <w:rFonts w:asciiTheme="majorBidi" w:hAnsiTheme="majorBidi" w:cstheme="majorBidi"/>
                                <w:b/>
                                <w:bCs/>
                                <w:sz w:val="18"/>
                                <w:szCs w:val="18"/>
                              </w:rPr>
                              <w:t>Personal Factor’s</w:t>
                            </w:r>
                          </w:p>
                          <w:p w:rsidR="00BE31B2" w:rsidRPr="005975DE" w:rsidRDefault="00BE31B2" w:rsidP="00BE31B2">
                            <w:pPr>
                              <w:spacing w:after="0"/>
                              <w:jc w:val="center"/>
                              <w:rPr>
                                <w:rFonts w:asciiTheme="majorBidi" w:hAnsiTheme="majorBidi" w:cstheme="majorBidi"/>
                                <w:b/>
                                <w:bCs/>
                                <w:sz w:val="18"/>
                                <w:szCs w:val="18"/>
                              </w:rPr>
                            </w:pPr>
                            <w:r w:rsidRPr="005975DE">
                              <w:rPr>
                                <w:rFonts w:asciiTheme="majorBidi" w:hAnsiTheme="majorBidi" w:cstheme="majorBidi"/>
                                <w:b/>
                                <w:bCs/>
                                <w:sz w:val="18"/>
                                <w:szCs w:val="18"/>
                              </w:rPr>
                              <w:t>(</w:t>
                            </w:r>
                            <w:proofErr w:type="spellStart"/>
                            <w:r w:rsidRPr="005975DE">
                              <w:rPr>
                                <w:rFonts w:asciiTheme="majorBidi" w:hAnsiTheme="majorBidi" w:cstheme="majorBidi"/>
                                <w:b/>
                                <w:bCs/>
                                <w:sz w:val="18"/>
                                <w:szCs w:val="18"/>
                              </w:rPr>
                              <w:t>Kognitif</w:t>
                            </w:r>
                            <w:proofErr w:type="spellEnd"/>
                            <w:r w:rsidRPr="005975DE">
                              <w:rPr>
                                <w:rFonts w:asciiTheme="majorBidi" w:hAnsiTheme="majorBidi" w:cstheme="majorBidi"/>
                                <w:b/>
                                <w:bCs/>
                                <w:sz w:val="18"/>
                                <w:szCs w:val="18"/>
                              </w:rPr>
                              <w:t>)</w:t>
                            </w:r>
                          </w:p>
                          <w:p w:rsidR="00BE31B2" w:rsidRDefault="00BE31B2" w:rsidP="00BE31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28" style="position:absolute;left:0;text-align:left;margin-left:59.75pt;margin-top:12.4pt;width:107.2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" fillcolor="#9a4906 [1641]" strokecolor="#f68c36 [3049]">
                <v:fill color2="#f68a32 [3017]" rotate="t" angle="180" colors="0 #cb6c1d;52429f #ff8f2a;1 #ff8f26" focus="100%" type="gradient">
                  <o:fill v:ext="view" type="gradientUnscaled"/>
                </v:fill>
                <v:shadow on="t" color="black" opacity="22937f" origin=",.5" offset="0,.63889mm"/>
                <v:textbox>
                  <w:txbxContent>
                    <w:p w:rsidR="00BE31B2" w:rsidRPr="005975DE" w:rsidRDefault="00BE31B2" w:rsidP="00BE31B2">
                      <w:pPr>
                        <w:spacing w:after="0"/>
                        <w:jc w:val="center"/>
                        <w:rPr>
                          <w:rFonts w:asciiTheme="majorBidi" w:hAnsiTheme="majorBidi" w:cstheme="majorBidi"/>
                          <w:b/>
                          <w:bCs/>
                          <w:sz w:val="18"/>
                          <w:szCs w:val="18"/>
                        </w:rPr>
                      </w:pPr>
                      <w:r w:rsidRPr="005975DE">
                        <w:rPr>
                          <w:rFonts w:asciiTheme="majorBidi" w:hAnsiTheme="majorBidi" w:cstheme="majorBidi"/>
                          <w:b/>
                          <w:bCs/>
                          <w:sz w:val="18"/>
                          <w:szCs w:val="18"/>
                        </w:rPr>
                        <w:t>Personal Factor’s</w:t>
                      </w:r>
                    </w:p>
                    <w:p w:rsidR="00BE31B2" w:rsidRPr="005975DE" w:rsidRDefault="00BE31B2" w:rsidP="00BE31B2">
                      <w:pPr>
                        <w:spacing w:after="0"/>
                        <w:jc w:val="center"/>
                        <w:rPr>
                          <w:rFonts w:asciiTheme="majorBidi" w:hAnsiTheme="majorBidi" w:cstheme="majorBidi"/>
                          <w:b/>
                          <w:bCs/>
                          <w:sz w:val="18"/>
                          <w:szCs w:val="18"/>
                        </w:rPr>
                      </w:pPr>
                      <w:r w:rsidRPr="005975DE">
                        <w:rPr>
                          <w:rFonts w:asciiTheme="majorBidi" w:hAnsiTheme="majorBidi" w:cstheme="majorBidi"/>
                          <w:b/>
                          <w:bCs/>
                          <w:sz w:val="18"/>
                          <w:szCs w:val="18"/>
                        </w:rPr>
                        <w:t>(</w:t>
                      </w:r>
                      <w:proofErr w:type="spellStart"/>
                      <w:r w:rsidRPr="005975DE">
                        <w:rPr>
                          <w:rFonts w:asciiTheme="majorBidi" w:hAnsiTheme="majorBidi" w:cstheme="majorBidi"/>
                          <w:b/>
                          <w:bCs/>
                          <w:sz w:val="18"/>
                          <w:szCs w:val="18"/>
                        </w:rPr>
                        <w:t>Kognitif</w:t>
                      </w:r>
                      <w:proofErr w:type="spellEnd"/>
                      <w:r w:rsidRPr="005975DE">
                        <w:rPr>
                          <w:rFonts w:asciiTheme="majorBidi" w:hAnsiTheme="majorBidi" w:cstheme="majorBidi"/>
                          <w:b/>
                          <w:bCs/>
                          <w:sz w:val="18"/>
                          <w:szCs w:val="18"/>
                        </w:rPr>
                        <w:t>)</w:t>
                      </w:r>
                    </w:p>
                    <w:p w:rsidR="00BE31B2" w:rsidRDefault="00BE31B2" w:rsidP="00BE31B2">
                      <w:pPr>
                        <w:jc w:val="center"/>
                      </w:pPr>
                    </w:p>
                  </w:txbxContent>
                </v:textbox>
              </v:roundrect>
            </w:pict>
          </mc:Fallback>
        </mc:AlternateContent>
      </w:r>
      <w:r>
        <w:rPr>
          <w:rFonts w:ascii="Traditional Arabic" w:eastAsia="Arial" w:hAnsi="Traditional Arabic" w:cs="Traditional Arabic"/>
          <w:noProof/>
          <w:sz w:val="36"/>
          <w:szCs w:val="36"/>
        </w:rPr>
        <mc:AlternateContent>
          <mc:Choice Requires="wps">
            <w:drawing>
              <wp:anchor distT="0" distB="0" distL="114300" distR="114300" simplePos="0" relativeHeight="251665408" behindDoc="0" locked="0" layoutInCell="1" allowOverlap="1" wp14:anchorId="20500D2D" wp14:editId="3A162E32">
                <wp:simplePos x="0" y="0"/>
                <wp:positionH relativeFrom="column">
                  <wp:posOffset>3530600</wp:posOffset>
                </wp:positionH>
                <wp:positionV relativeFrom="paragraph">
                  <wp:posOffset>90805</wp:posOffset>
                </wp:positionV>
                <wp:extent cx="1276350" cy="581025"/>
                <wp:effectExtent l="57150" t="19050" r="76200" b="104775"/>
                <wp:wrapNone/>
                <wp:docPr id="16" name="Rounded Rectangle 16"/>
                <wp:cNvGraphicFramePr/>
                <a:graphic xmlns:a="http://schemas.openxmlformats.org/drawingml/2006/main">
                  <a:graphicData uri="http://schemas.microsoft.com/office/word/2010/wordprocessingShape">
                    <wps:wsp>
                      <wps:cNvSpPr/>
                      <wps:spPr>
                        <a:xfrm>
                          <a:off x="0" y="0"/>
                          <a:ext cx="1276350" cy="581025"/>
                        </a:xfrm>
                        <a:prstGeom prst="roundRect">
                          <a:avLst/>
                        </a:prstGeom>
                      </wps:spPr>
                      <wps:style>
                        <a:lnRef idx="1">
                          <a:schemeClr val="accent6"/>
                        </a:lnRef>
                        <a:fillRef idx="3">
                          <a:schemeClr val="accent6"/>
                        </a:fillRef>
                        <a:effectRef idx="2">
                          <a:schemeClr val="accent6"/>
                        </a:effectRef>
                        <a:fontRef idx="minor">
                          <a:schemeClr val="lt1"/>
                        </a:fontRef>
                      </wps:style>
                      <wps:txbx>
                        <w:txbxContent>
                          <w:p w:rsidR="00BE31B2" w:rsidRPr="00BE31B2" w:rsidRDefault="00BE31B2" w:rsidP="00BE31B2">
                            <w:pPr>
                              <w:jc w:val="center"/>
                              <w:rPr>
                                <w:rFonts w:asciiTheme="majorBidi" w:hAnsiTheme="majorBidi" w:cstheme="majorBidi"/>
                                <w:b/>
                                <w:bCs/>
                              </w:rPr>
                            </w:pPr>
                            <w:r w:rsidRPr="00BE31B2">
                              <w:rPr>
                                <w:rFonts w:asciiTheme="majorBidi" w:hAnsiTheme="majorBidi" w:cstheme="majorBidi"/>
                                <w:b/>
                                <w:bCs/>
                              </w:rPr>
                              <w:t xml:space="preserve">Environment </w:t>
                            </w:r>
                            <w:proofErr w:type="gramStart"/>
                            <w:r w:rsidRPr="00BE31B2">
                              <w:rPr>
                                <w:rFonts w:asciiTheme="majorBidi" w:hAnsiTheme="majorBidi" w:cstheme="majorBidi"/>
                                <w:b/>
                                <w:bCs/>
                              </w:rPr>
                              <w:t>factor’s</w:t>
                            </w:r>
                            <w:proofErr w:type="gramEnd"/>
                          </w:p>
                          <w:p w:rsidR="00BE31B2" w:rsidRPr="00BE31B2" w:rsidRDefault="00BE31B2" w:rsidP="00BE31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29" style="position:absolute;left:0;text-align:left;margin-left:278pt;margin-top:7.15pt;width:100.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" fillcolor="#9a4906 [1641]" strokecolor="#f68c36 [3049]">
                <v:fill color2="#f68a32 [3017]" rotate="t" angle="180" colors="0 #cb6c1d;52429f #ff8f2a;1 #ff8f26" focus="100%" type="gradient">
                  <o:fill v:ext="view" type="gradientUnscaled"/>
                </v:fill>
                <v:shadow on="t" color="black" opacity="22937f" origin=",.5" offset="0,.63889mm"/>
                <v:textbox>
                  <w:txbxContent>
                    <w:p w:rsidR="00BE31B2" w:rsidRPr="00BE31B2" w:rsidRDefault="00BE31B2" w:rsidP="00BE31B2">
                      <w:pPr>
                        <w:jc w:val="center"/>
                        <w:rPr>
                          <w:rFonts w:asciiTheme="majorBidi" w:hAnsiTheme="majorBidi" w:cstheme="majorBidi"/>
                          <w:b/>
                          <w:bCs/>
                        </w:rPr>
                      </w:pPr>
                      <w:r w:rsidRPr="00BE31B2">
                        <w:rPr>
                          <w:rFonts w:asciiTheme="majorBidi" w:hAnsiTheme="majorBidi" w:cstheme="majorBidi"/>
                          <w:b/>
                          <w:bCs/>
                        </w:rPr>
                        <w:t xml:space="preserve">Environment </w:t>
                      </w:r>
                      <w:proofErr w:type="gramStart"/>
                      <w:r w:rsidRPr="00BE31B2">
                        <w:rPr>
                          <w:rFonts w:asciiTheme="majorBidi" w:hAnsiTheme="majorBidi" w:cstheme="majorBidi"/>
                          <w:b/>
                          <w:bCs/>
                        </w:rPr>
                        <w:t>factor’s</w:t>
                      </w:r>
                      <w:proofErr w:type="gramEnd"/>
                    </w:p>
                    <w:p w:rsidR="00BE31B2" w:rsidRPr="00BE31B2" w:rsidRDefault="00BE31B2" w:rsidP="00BE31B2">
                      <w:pPr>
                        <w:jc w:val="center"/>
                      </w:pPr>
                    </w:p>
                  </w:txbxContent>
                </v:textbox>
              </v:roundrect>
            </w:pict>
          </mc:Fallback>
        </mc:AlternateContent>
      </w:r>
      <w:r>
        <w:rPr>
          <w:rFonts w:ascii="Traditional Arabic" w:eastAsia="Arial" w:hAnsi="Traditional Arabic" w:cs="Traditional Arabic"/>
          <w:noProof/>
          <w:sz w:val="36"/>
          <w:szCs w:val="36"/>
        </w:rPr>
        <mc:AlternateContent>
          <mc:Choice Requires="wps">
            <w:drawing>
              <wp:anchor distT="0" distB="0" distL="114300" distR="114300" simplePos="0" relativeHeight="251662336" behindDoc="0" locked="0" layoutInCell="1" allowOverlap="1" wp14:anchorId="5B856ECA" wp14:editId="28F81DD7">
                <wp:simplePos x="0" y="0"/>
                <wp:positionH relativeFrom="column">
                  <wp:posOffset>2244725</wp:posOffset>
                </wp:positionH>
                <wp:positionV relativeFrom="paragraph">
                  <wp:posOffset>281305</wp:posOffset>
                </wp:positionV>
                <wp:extent cx="1155700" cy="0"/>
                <wp:effectExtent l="57150" t="76200" r="25400" b="152400"/>
                <wp:wrapNone/>
                <wp:docPr id="13" name="Straight Arrow Connector 13"/>
                <wp:cNvGraphicFramePr/>
                <a:graphic xmlns:a="http://schemas.openxmlformats.org/drawingml/2006/main">
                  <a:graphicData uri="http://schemas.microsoft.com/office/word/2010/wordprocessingShape">
                    <wps:wsp>
                      <wps:cNvCnPr/>
                      <wps:spPr>
                        <a:xfrm>
                          <a:off x="0" y="0"/>
                          <a:ext cx="1155700" cy="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176.75pt;margin-top:22.15pt;width:9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" strokecolor="black [3200]" strokeweight="2pt">
                <v:stroke startarrow="open" endarrow="open"/>
                <v:shadow on="t" color="black" opacity="24903f" origin=",.5" offset="0,.55556mm"/>
              </v:shape>
            </w:pict>
          </mc:Fallback>
        </mc:AlternateContent>
      </w:r>
    </w:p>
    <w:p w:rsidR="00BE31B2" w:rsidRDefault="00BE31B2" w:rsidP="00BE31B2">
      <w:pPr>
        <w:bidi/>
        <w:spacing w:after="0" w:line="240" w:lineRule="auto"/>
        <w:ind w:firstLine="707"/>
        <w:jc w:val="both"/>
        <w:rPr>
          <w:rFonts w:ascii="Traditional Arabic" w:eastAsia="Arial" w:hAnsi="Traditional Arabic" w:cs="Traditional Arabic"/>
          <w:sz w:val="36"/>
          <w:szCs w:val="36"/>
          <w:rtl/>
        </w:rPr>
      </w:pPr>
    </w:p>
    <w:p w:rsidR="00C51667" w:rsidRDefault="00C51667" w:rsidP="00BE31B2">
      <w:pPr>
        <w:bidi/>
        <w:spacing w:after="0" w:line="240" w:lineRule="auto"/>
        <w:ind w:hanging="1"/>
        <w:jc w:val="center"/>
      </w:pPr>
    </w:p>
    <w:p w:rsidR="00BE31B2" w:rsidRPr="00C51667" w:rsidRDefault="00C51667" w:rsidP="00C51667">
      <w:pPr>
        <w:bidi/>
        <w:spacing w:after="0" w:line="240" w:lineRule="auto"/>
        <w:ind w:left="-427" w:hanging="1"/>
        <w:jc w:val="center"/>
        <w:rPr>
          <w:rFonts w:ascii="Traditional Arabic" w:eastAsia="Arial" w:hAnsi="Traditional Arabic" w:cs="Traditional Arabic"/>
          <w:sz w:val="52"/>
          <w:szCs w:val="52"/>
        </w:rPr>
      </w:pPr>
      <w:r>
        <w:rPr>
          <w:rFonts w:ascii="Traditional Arabic" w:hAnsi="Traditional Arabic" w:cs="Traditional Arabic" w:hint="cs"/>
          <w:sz w:val="36"/>
          <w:szCs w:val="36"/>
          <w:rtl/>
        </w:rPr>
        <w:t xml:space="preserve">جدول : الصورة عن </w:t>
      </w:r>
      <w:r w:rsidR="00BE31B2" w:rsidRPr="00C51667">
        <w:rPr>
          <w:rFonts w:ascii="Traditional Arabic" w:hAnsi="Traditional Arabic" w:cs="Traditional Arabic"/>
          <w:sz w:val="36"/>
          <w:szCs w:val="36"/>
          <w:rtl/>
        </w:rPr>
        <w:t>مفهوم الاجتماعي لتعلم نظرية ألبرت باندورا</w:t>
      </w:r>
    </w:p>
    <w:p w:rsidR="00C51667" w:rsidRDefault="00C51667" w:rsidP="00BE31B2">
      <w:pPr>
        <w:bidi/>
        <w:spacing w:after="0" w:line="240" w:lineRule="auto"/>
        <w:ind w:firstLine="707"/>
        <w:jc w:val="both"/>
        <w:rPr>
          <w:rFonts w:ascii="Traditional Arabic" w:eastAsia="Arial" w:hAnsi="Traditional Arabic" w:cs="Traditional Arabic"/>
          <w:sz w:val="36"/>
          <w:szCs w:val="36"/>
          <w:rtl/>
        </w:rPr>
      </w:pPr>
    </w:p>
    <w:p w:rsidR="009752A9" w:rsidRDefault="009752A9" w:rsidP="00C51667">
      <w:pPr>
        <w:bidi/>
        <w:spacing w:after="0" w:line="240" w:lineRule="auto"/>
        <w:ind w:firstLine="707"/>
        <w:jc w:val="both"/>
        <w:rPr>
          <w:rFonts w:ascii="Traditional Arabic" w:eastAsia="Arial" w:hAnsi="Traditional Arabic" w:cs="Traditional Arabic"/>
          <w:sz w:val="36"/>
          <w:szCs w:val="36"/>
          <w:rtl/>
        </w:rPr>
      </w:pPr>
      <w:r w:rsidRPr="009752A9">
        <w:rPr>
          <w:rFonts w:ascii="Traditional Arabic" w:eastAsia="Arial" w:hAnsi="Traditional Arabic" w:cs="Traditional Arabic"/>
          <w:sz w:val="36"/>
          <w:szCs w:val="36"/>
          <w:rtl/>
        </w:rPr>
        <w:t xml:space="preserve">أعطى </w:t>
      </w:r>
      <w:proofErr w:type="spellStart"/>
      <w:r w:rsidRPr="00BE31B2">
        <w:rPr>
          <w:rFonts w:asciiTheme="majorBidi" w:eastAsia="Arial" w:hAnsiTheme="majorBidi" w:cstheme="majorBidi"/>
          <w:i/>
          <w:iCs/>
          <w:sz w:val="24"/>
          <w:szCs w:val="24"/>
        </w:rPr>
        <w:t>Schunk</w:t>
      </w:r>
      <w:proofErr w:type="spellEnd"/>
      <w:r w:rsidRPr="009752A9">
        <w:rPr>
          <w:rFonts w:ascii="Traditional Arabic" w:eastAsia="Arial" w:hAnsi="Traditional Arabic" w:cs="Traditional Arabic"/>
          <w:sz w:val="36"/>
          <w:szCs w:val="36"/>
          <w:rtl/>
        </w:rPr>
        <w:t xml:space="preserve"> بيانًا يتعلق بمفهوم </w:t>
      </w:r>
      <w:r w:rsidRPr="009752A9">
        <w:rPr>
          <w:rFonts w:ascii="Traditional Arabic" w:eastAsia="Arial" w:hAnsi="Traditional Arabic" w:cs="Traditional Arabic" w:hint="cs"/>
          <w:sz w:val="36"/>
          <w:szCs w:val="36"/>
          <w:rtl/>
        </w:rPr>
        <w:t xml:space="preserve">باندورا </w:t>
      </w:r>
      <w:r w:rsidRPr="009752A9">
        <w:rPr>
          <w:rFonts w:ascii="Traditional Arabic" w:eastAsia="Arial" w:hAnsi="Traditional Arabic" w:cs="Traditional Arabic"/>
          <w:sz w:val="36"/>
          <w:szCs w:val="36"/>
          <w:rtl/>
        </w:rPr>
        <w:t xml:space="preserve">الثلاثي بأنه في عملية التعلم والتعلم ، هذه الأشياء الثلاثة مترابطة وتتفاعل مع بعضها البعض. عندما ينقل المعلم المادة إلى </w:t>
      </w:r>
      <w:r w:rsidRPr="009752A9">
        <w:rPr>
          <w:rFonts w:ascii="Traditional Arabic" w:eastAsia="Arial" w:hAnsi="Traditional Arabic" w:cs="Traditional Arabic"/>
          <w:sz w:val="36"/>
          <w:szCs w:val="36"/>
          <w:rtl/>
        </w:rPr>
        <w:lastRenderedPageBreak/>
        <w:t>الطلاب في الفصل ، يفكر الطلاب فيما ينقله المعلم ، فهذا مؤشر على أن البيئة تؤثر على الإدراك. علاوة على ذلك ، فإن الطلاب الذين لا يفهمون المادة التي شرحها المعلم يرفعون أيديهم ويطرحون سؤالاً يشير إلى أن الإدراك يؤثر على السلوك. ثم يكرر المعلم مرة أخرى شرحه للطلاب في هذه المرحلة موضحًا أن السلوك يؤثر على البيئة ، وأخيرًا يعطي المعلم مهامًا للطلاب للعمل على تفسير البيئة التي تؤثر على الإدراك ، ثم تؤثر على السلوك. الطلاب الذين يشعرون بالثقة في أن مهام المعلم قد تم إجراؤها بشكل جيد يظهرون سلوكًا يؤثر على الإدراك. علاوة على ذلك ، يقرر الطلاب أنهم يحبون المهمة المعينة ، ويسألون المعلم عما إذا كان مسموحًا بالاستمرار والقيام بالمهمة المحددة ، وعندما يُسمح لهم ، يكون ذلك مؤشرًا على أن الإدراك يؤثر على السلوك ، والذي بدوره يؤثر على البيئة.</w:t>
      </w:r>
      <w:r>
        <w:rPr>
          <w:rStyle w:val="FootnoteReference"/>
          <w:rFonts w:ascii="Traditional Arabic" w:eastAsia="Arial" w:hAnsi="Traditional Arabic" w:cs="Traditional Arabic"/>
          <w:sz w:val="36"/>
          <w:szCs w:val="36"/>
          <w:rtl/>
        </w:rPr>
        <w:footnoteReference w:id="6"/>
      </w:r>
    </w:p>
    <w:p w:rsidR="009752A9" w:rsidRDefault="009752A9" w:rsidP="009752A9">
      <w:pPr>
        <w:bidi/>
        <w:spacing w:after="0" w:line="240" w:lineRule="auto"/>
        <w:ind w:firstLine="707"/>
        <w:jc w:val="both"/>
        <w:rPr>
          <w:rFonts w:ascii="Traditional Arabic" w:eastAsia="Arial" w:hAnsi="Traditional Arabic" w:cs="Traditional Arabic"/>
          <w:sz w:val="36"/>
          <w:szCs w:val="36"/>
          <w:rtl/>
        </w:rPr>
      </w:pPr>
      <w:r w:rsidRPr="009752A9">
        <w:rPr>
          <w:rFonts w:ascii="Traditional Arabic" w:eastAsia="Arial" w:hAnsi="Traditional Arabic" w:cs="Traditional Arabic"/>
          <w:sz w:val="36"/>
          <w:szCs w:val="36"/>
          <w:rtl/>
        </w:rPr>
        <w:t>باختصار ، هناك ثلاثة افتراضات تدعم النظرية المعرفية الاجتماعية. أولا. تتطلب عملية التعلم معالجة معرفية ومهارات اتخاذ القرار من المتعلم. ثانيًا ، التعلم هو ثلاث طرق للعلاقات المترابطة تتكون من البيئة والعوامل الشخصية والسلوك. ثالثًا ، ينتج عن التعلم اكتساب رموز سلوك لفظية ومرئية قد يتم أو لا يتم تنفيذها في المستقبل.</w:t>
      </w:r>
      <w:r w:rsidR="008F0D95">
        <w:rPr>
          <w:rStyle w:val="FootnoteReference"/>
          <w:rFonts w:ascii="Traditional Arabic" w:eastAsia="Arial" w:hAnsi="Traditional Arabic" w:cs="Traditional Arabic"/>
          <w:sz w:val="36"/>
          <w:szCs w:val="36"/>
          <w:rtl/>
        </w:rPr>
        <w:footnoteReference w:id="7"/>
      </w:r>
    </w:p>
    <w:p w:rsidR="009752A9" w:rsidRDefault="009752A9" w:rsidP="009752A9">
      <w:pPr>
        <w:bidi/>
        <w:spacing w:after="0" w:line="240" w:lineRule="auto"/>
        <w:ind w:firstLine="707"/>
        <w:jc w:val="both"/>
        <w:rPr>
          <w:rFonts w:ascii="Traditional Arabic" w:eastAsia="Arial" w:hAnsi="Traditional Arabic" w:cs="Traditional Arabic"/>
          <w:sz w:val="36"/>
          <w:szCs w:val="36"/>
          <w:rtl/>
        </w:rPr>
      </w:pPr>
      <w:r w:rsidRPr="009752A9">
        <w:rPr>
          <w:rFonts w:ascii="Traditional Arabic" w:eastAsia="Arial" w:hAnsi="Traditional Arabic" w:cs="Traditional Arabic"/>
          <w:sz w:val="36"/>
          <w:szCs w:val="36"/>
          <w:rtl/>
        </w:rPr>
        <w:t xml:space="preserve">غالبًا ما يشار إلى النظرية المعرفية الاجتماعية لألبرت باندورا باسم التعلم القائم على الملاحظة ، لأن التعلم القائم على الملاحظة له المفهوم الرئيسي المتمثل في أن التعلم هو في الأساس سلسلة من الأنشطة في شكل عمليات النمذجة والتقليد التي تظهر من خلال مراقبة وتقليد سلوك نماذج أو أشياء معينة . وجهة نظر باندورا هي أن التعلم القائم على الملاحظة يمكن أن يمر بعملية التقليد أو لا يمر بعملية التقليد. على سبيل المثال ، عندما يركب شخص ما دراجة نارية على الطريق السريع ، يرى الشخص راكب </w:t>
      </w:r>
      <w:r w:rsidRPr="009752A9">
        <w:rPr>
          <w:rFonts w:ascii="Traditional Arabic" w:eastAsia="Arial" w:hAnsi="Traditional Arabic" w:cs="Traditional Arabic"/>
          <w:sz w:val="36"/>
          <w:szCs w:val="36"/>
          <w:rtl/>
        </w:rPr>
        <w:lastRenderedPageBreak/>
        <w:t>الدراجة النارية أمامه يصطدم بجدار ، ثم من الملاحظة قد يستدير الشخص تلقائيًا لتجنب التورط في الاصطدام بالحائط. لذلك في هذه الحالة يتعلم الشخص من خلال الملاحظة ، ولا يقلد الشخص ما لوحظ. علاوة على ذلك ، ما هو الدرس ؟، قال باندورا أن المعلومات هي ما يتم تعلمه ومعالجته بواسطة الإدراك ويتصرف الشخص بناءً على المعلومات لمصلحته.</w:t>
      </w:r>
      <w:r>
        <w:rPr>
          <w:rStyle w:val="FootnoteReference"/>
          <w:rFonts w:ascii="Traditional Arabic" w:eastAsia="Arial" w:hAnsi="Traditional Arabic" w:cs="Traditional Arabic"/>
          <w:sz w:val="36"/>
          <w:szCs w:val="36"/>
          <w:rtl/>
        </w:rPr>
        <w:footnoteReference w:id="8"/>
      </w:r>
    </w:p>
    <w:p w:rsidR="009752A9" w:rsidRDefault="009752A9" w:rsidP="009752A9">
      <w:pPr>
        <w:bidi/>
        <w:spacing w:after="0" w:line="240" w:lineRule="auto"/>
        <w:ind w:firstLine="707"/>
        <w:jc w:val="both"/>
        <w:rPr>
          <w:rFonts w:ascii="Traditional Arabic" w:eastAsia="Arial" w:hAnsi="Traditional Arabic" w:cs="Traditional Arabic"/>
          <w:sz w:val="36"/>
          <w:szCs w:val="36"/>
          <w:rtl/>
        </w:rPr>
      </w:pPr>
      <w:r w:rsidRPr="009752A9">
        <w:rPr>
          <w:rFonts w:ascii="Traditional Arabic" w:eastAsia="Arial" w:hAnsi="Traditional Arabic" w:cs="Traditional Arabic"/>
          <w:sz w:val="36"/>
          <w:szCs w:val="36"/>
          <w:rtl/>
        </w:rPr>
        <w:t>في الأساس ، يكون التعلم القائم على الملاحظة (التعلم بالملاحظة) أكثر تعقيدًا عند مقارنته بالتعلم من خلال التقليد الذي تكون مفاهيمه بسيطة للغاية ، وعادة ما تكون مجرد محاكاة للأشياء. بالإضافة إلى ذلك ، يُفترض أن يلعب الأفراد دورًا نشطًا وانتقائيًا في تحديد وتصنيف السلوكيات التي سيتم تقليدها ، ومدى كثافة وتكرار التقليد.</w:t>
      </w:r>
    </w:p>
    <w:p w:rsidR="009752A9" w:rsidRDefault="009752A9" w:rsidP="009752A9">
      <w:pPr>
        <w:bidi/>
        <w:spacing w:after="0" w:line="240" w:lineRule="auto"/>
        <w:ind w:firstLine="707"/>
        <w:jc w:val="both"/>
        <w:rPr>
          <w:rFonts w:ascii="Traditional Arabic" w:eastAsia="Arial" w:hAnsi="Traditional Arabic" w:cs="Traditional Arabic"/>
          <w:sz w:val="36"/>
          <w:szCs w:val="36"/>
          <w:rtl/>
        </w:rPr>
      </w:pPr>
      <w:r w:rsidRPr="009752A9">
        <w:rPr>
          <w:rFonts w:ascii="Traditional Arabic" w:eastAsia="Arial" w:hAnsi="Traditional Arabic" w:cs="Traditional Arabic"/>
          <w:sz w:val="36"/>
          <w:szCs w:val="36"/>
          <w:rtl/>
        </w:rPr>
        <w:t>المفاهيم الأساسية في عملية التعلم وفقًا لألبرت باندورا هي الأشياء الثلاثة التالية ، بما في ذلك: سلوك النموذج (أمثلة) ، وتأثير سلوك النموذج ، والعمليات الداخلية للمتعلم. إذا كان السلوك الذي يظهره النموذج يتماشى مع رغبات وظروف المتعلم ، مثل (الاهتمامات ، والتطلعات ، والخبرات ، والإنجازات ، وغيرها) ، فمن المرجح أن يتم تقليد سلوك النموذج لأن وظيفة نموذج السلوك هي تحويل البيانات في شكل معلومات إلى أفراد داخليين ، من أجل تقوية أو إضعاف السلوك الحالي ، وتحويل أنماط وأنواع جديدة من السلوك. توفر المتغيرات النموذجية الموجودة في البيئة دائمًا حافزًا للفرد للاستجابة له إذا كان هناك ارتباط وتوافق بين حالة الفرد والمحفز.</w:t>
      </w:r>
      <w:r w:rsidR="00B728E6">
        <w:rPr>
          <w:rStyle w:val="FootnoteReference"/>
          <w:rFonts w:ascii="Traditional Arabic" w:eastAsia="Arial" w:hAnsi="Traditional Arabic" w:cs="Traditional Arabic"/>
          <w:sz w:val="36"/>
          <w:szCs w:val="36"/>
          <w:rtl/>
        </w:rPr>
        <w:footnoteReference w:id="9"/>
      </w:r>
    </w:p>
    <w:p w:rsidR="009752A9" w:rsidRDefault="009752A9" w:rsidP="009752A9">
      <w:pPr>
        <w:bidi/>
        <w:spacing w:after="0" w:line="240" w:lineRule="auto"/>
        <w:ind w:firstLine="707"/>
        <w:jc w:val="both"/>
        <w:rPr>
          <w:rFonts w:ascii="Traditional Arabic" w:eastAsia="Arial" w:hAnsi="Traditional Arabic" w:cs="Traditional Arabic"/>
          <w:sz w:val="36"/>
          <w:szCs w:val="36"/>
          <w:rtl/>
        </w:rPr>
      </w:pPr>
      <w:r w:rsidRPr="009752A9">
        <w:rPr>
          <w:rFonts w:ascii="Traditional Arabic" w:eastAsia="Arial" w:hAnsi="Traditional Arabic" w:cs="Traditional Arabic"/>
          <w:sz w:val="36"/>
          <w:szCs w:val="36"/>
          <w:rtl/>
        </w:rPr>
        <w:t xml:space="preserve">في نظرية باندورا ، النماذج هي جميع أشكال الوجود التي يمكن استخدامها لتحويل البيانات والمعلومات ، مثل البشر والتلفزيون والأفلام والمعارض والصور وما إلى ذلك. كتجربة حاول القيام بها ، حيث تم عرض فيلم لطفل من خلال إظهار شخص </w:t>
      </w:r>
      <w:r w:rsidRPr="009752A9">
        <w:rPr>
          <w:rFonts w:ascii="Traditional Arabic" w:eastAsia="Arial" w:hAnsi="Traditional Arabic" w:cs="Traditional Arabic"/>
          <w:sz w:val="36"/>
          <w:szCs w:val="36"/>
          <w:rtl/>
        </w:rPr>
        <w:lastRenderedPageBreak/>
        <w:t>على أنه نموذج كان يركل ويضرب دمية كبيرة. ويظهر الفيلم عدوانية عارضة أزياء بالغة. تم تقوية مجموعة من الأطفال بعد مشاهدة النموذج العدواني ، وتم معاقبة المجموعة التالية بعد مشاهدة النموذج العدواني ، وتم التعامل مع المجموعة الأخيرة بحيادية ، أي لم يتم تعزيزها وعدم معاقبتهم ، ثم تمت مواجهة مجموعات الأطفال الثلاثة بعد ذلك. دمية كبيرة وتواتر العدوان. يتم قياسهما مقابل الدمية.</w:t>
      </w:r>
      <w:r w:rsidR="00B728E6">
        <w:rPr>
          <w:rStyle w:val="FootnoteReference"/>
          <w:rFonts w:ascii="Traditional Arabic" w:eastAsia="Arial" w:hAnsi="Traditional Arabic" w:cs="Traditional Arabic"/>
          <w:sz w:val="36"/>
          <w:szCs w:val="36"/>
          <w:rtl/>
        </w:rPr>
        <w:footnoteReference w:id="10"/>
      </w:r>
    </w:p>
    <w:p w:rsidR="009752A9" w:rsidRDefault="009752A9" w:rsidP="009752A9">
      <w:pPr>
        <w:bidi/>
        <w:spacing w:after="0" w:line="240" w:lineRule="auto"/>
        <w:ind w:firstLine="707"/>
        <w:jc w:val="both"/>
        <w:rPr>
          <w:rFonts w:ascii="Traditional Arabic" w:eastAsia="Arial" w:hAnsi="Traditional Arabic" w:cs="Traditional Arabic"/>
          <w:sz w:val="36"/>
          <w:szCs w:val="36"/>
          <w:rtl/>
        </w:rPr>
      </w:pPr>
      <w:r w:rsidRPr="009752A9">
        <w:rPr>
          <w:rFonts w:ascii="Traditional Arabic" w:eastAsia="Arial" w:hAnsi="Traditional Arabic" w:cs="Traditional Arabic"/>
          <w:sz w:val="36"/>
          <w:szCs w:val="36"/>
          <w:rtl/>
        </w:rPr>
        <w:t>هناك استنتاج مفاده أن الأطفال الذين يشهدون نماذج عدوانية ويتم تعزيزهم بعد اتخاذ إجراءات عدوانية يميلون إلى أن يصبحوا أكثر عدوانية ، وأن مجموعة الأطفال الذين يُعاقبون تميل إلى إظهار سلوك غير عدواني ، في حين أن مجموعة الأطفال الذين يشهدون عواقب محايدة في النموذج ، يكمن تكرار العدوانية بين موقف المجموعتين الأخريين. تشير هذه التجربة إلى أن سلوك الأطفال يتأثر بالتجارب غير المباشرة. باختصار ، ما يشهده أو يراه شخص ما من خلال تجربة الآخرين سيؤثر على سلوك ذلك الشخص.</w:t>
      </w:r>
    </w:p>
    <w:p w:rsidR="009752A9" w:rsidRDefault="009752A9" w:rsidP="009752A9">
      <w:pPr>
        <w:bidi/>
        <w:spacing w:after="0" w:line="240" w:lineRule="auto"/>
        <w:ind w:firstLine="707"/>
        <w:jc w:val="both"/>
        <w:rPr>
          <w:rFonts w:ascii="Traditional Arabic" w:eastAsia="Arial" w:hAnsi="Traditional Arabic" w:cs="Traditional Arabic"/>
          <w:sz w:val="36"/>
          <w:szCs w:val="36"/>
          <w:rtl/>
        </w:rPr>
      </w:pPr>
      <w:r w:rsidRPr="009752A9">
        <w:rPr>
          <w:rFonts w:ascii="Traditional Arabic" w:eastAsia="Arial" w:hAnsi="Traditional Arabic" w:cs="Traditional Arabic"/>
          <w:sz w:val="36"/>
          <w:szCs w:val="36"/>
          <w:rtl/>
        </w:rPr>
        <w:t>إن تعقيد التعلم ، سواء حدث ذلك من خلال الأفعال أو الأ</w:t>
      </w:r>
      <w:r w:rsidRPr="009752A9">
        <w:rPr>
          <w:rFonts w:ascii="Traditional Arabic" w:eastAsia="Arial" w:hAnsi="Traditional Arabic" w:cs="Traditional Arabic" w:hint="cs"/>
          <w:sz w:val="36"/>
          <w:szCs w:val="36"/>
          <w:rtl/>
        </w:rPr>
        <w:t>عمال</w:t>
      </w:r>
      <w:r w:rsidRPr="009752A9">
        <w:rPr>
          <w:rFonts w:ascii="Traditional Arabic" w:eastAsia="Arial" w:hAnsi="Traditional Arabic" w:cs="Traditional Arabic"/>
          <w:sz w:val="36"/>
          <w:szCs w:val="36"/>
          <w:rtl/>
        </w:rPr>
        <w:t xml:space="preserve"> ، سيكون في الأساس شخصًا انتقائيًا ، مما يعني أن شخصًا ما سيتعلم من عملية الملاحظة. الميل إلى التعلم عن طريق التقليد والحصول على التعزيز من خلال وساطة الآخرين يفترض أن الشخص لديه القدرة على توقع وتقدير العواقب في الآخرين الذين تتم ملاحظتهم. التجربة التي أجراها باندورا ، عندما تم منح جميع الأطفال حوافز جذابة لتقليد وتقليد سلوك النموذج ، كلهم </w:t>
      </w:r>
      <w:r w:rsidRPr="009752A9">
        <w:rPr>
          <w:rFonts w:ascii="Times New Roman" w:eastAsia="Arial" w:hAnsi="Times New Roman" w:cs="Times New Roman" w:hint="cs"/>
          <w:sz w:val="36"/>
          <w:szCs w:val="36"/>
          <w:rtl/>
        </w:rPr>
        <w:t>​​</w:t>
      </w:r>
      <w:r w:rsidRPr="009752A9">
        <w:rPr>
          <w:rFonts w:ascii="Traditional Arabic" w:eastAsia="Arial" w:hAnsi="Traditional Arabic" w:cs="Traditional Arabic" w:hint="cs"/>
          <w:sz w:val="36"/>
          <w:szCs w:val="36"/>
          <w:rtl/>
        </w:rPr>
        <w:t>فعلوا</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ذلك</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هذا</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يعني</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أن</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جميع</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الأطفال</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قد</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تعلموا</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عن</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الاستجابة</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العدوانية</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للنموذج</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لكنهم</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فقط</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يفعلون</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ذلك</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بعدة</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طرق</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يعتقد</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باندورا</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أنه</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عندما</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يلاحظ</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الطفل</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السلوك</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ولكنه</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لا</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يعطي</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استجابة</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يمكن</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ملاحظتها</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فإن</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الطفل</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لا</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يزال</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يجد</w:t>
      </w:r>
      <w:r w:rsidRPr="009752A9">
        <w:rPr>
          <w:rFonts w:ascii="Traditional Arabic" w:eastAsia="Arial" w:hAnsi="Traditional Arabic" w:cs="Traditional Arabic"/>
          <w:sz w:val="36"/>
          <w:szCs w:val="36"/>
          <w:rtl/>
        </w:rPr>
        <w:t xml:space="preserve"> </w:t>
      </w:r>
      <w:r w:rsidRPr="009752A9">
        <w:rPr>
          <w:rFonts w:ascii="Traditional Arabic" w:eastAsia="Arial" w:hAnsi="Traditional Arabic" w:cs="Traditional Arabic" w:hint="cs"/>
          <w:sz w:val="36"/>
          <w:szCs w:val="36"/>
          <w:rtl/>
        </w:rPr>
        <w:t>اس</w:t>
      </w:r>
      <w:r w:rsidRPr="009752A9">
        <w:rPr>
          <w:rFonts w:ascii="Traditional Arabic" w:eastAsia="Arial" w:hAnsi="Traditional Arabic" w:cs="Traditional Arabic"/>
          <w:sz w:val="36"/>
          <w:szCs w:val="36"/>
          <w:rtl/>
        </w:rPr>
        <w:t>تجابة نموذجية في شكل معرفي.</w:t>
      </w:r>
      <w:r w:rsidR="00B728E6">
        <w:rPr>
          <w:rStyle w:val="FootnoteReference"/>
          <w:rFonts w:ascii="Traditional Arabic" w:eastAsia="Arial" w:hAnsi="Traditional Arabic" w:cs="Traditional Arabic"/>
          <w:sz w:val="36"/>
          <w:szCs w:val="36"/>
          <w:rtl/>
        </w:rPr>
        <w:footnoteReference w:id="11"/>
      </w:r>
    </w:p>
    <w:p w:rsidR="009752A9" w:rsidRPr="009752A9" w:rsidRDefault="009752A9" w:rsidP="009752A9">
      <w:pPr>
        <w:bidi/>
        <w:spacing w:after="0" w:line="240" w:lineRule="auto"/>
        <w:ind w:firstLine="707"/>
        <w:jc w:val="both"/>
        <w:rPr>
          <w:rFonts w:ascii="Traditional Arabic" w:eastAsia="Arial" w:hAnsi="Traditional Arabic" w:cs="Traditional Arabic"/>
          <w:sz w:val="36"/>
          <w:szCs w:val="36"/>
        </w:rPr>
      </w:pPr>
      <w:r w:rsidRPr="009752A9">
        <w:rPr>
          <w:rFonts w:ascii="Traditional Arabic" w:eastAsia="Arial" w:hAnsi="Traditional Arabic" w:cs="Traditional Arabic"/>
          <w:sz w:val="36"/>
          <w:szCs w:val="36"/>
          <w:rtl/>
        </w:rPr>
        <w:lastRenderedPageBreak/>
        <w:t>عند إجراء مزيد من المراجعة ، فإن تطبيق النظرية المعرفية الاجتماعية التي طورها ألبرت باندورا في تعلم اللغة العربية أمر وثيق الصلة للغاية ، مع الأخذ في الاعتبار أنه في تعلم اللغة العربية ، هناك أربع مهارات يجب أن يتقنها الطلاب ويمتلكونها ، بما في ذلك: مهارات الاستماع والتحدث والتحدث. جاري الكتابة. يساهم دور الإدراك بشكل كبير في عملية التعلم نحو إتقان المهارات اللغوية الأربع.</w:t>
      </w:r>
    </w:p>
    <w:p w:rsidR="005B3381" w:rsidRPr="009752A9" w:rsidRDefault="005B3381" w:rsidP="005B3381">
      <w:pPr>
        <w:pStyle w:val="ListParagraph"/>
        <w:numPr>
          <w:ilvl w:val="0"/>
          <w:numId w:val="35"/>
        </w:numPr>
        <w:bidi/>
        <w:spacing w:after="0" w:line="240" w:lineRule="auto"/>
        <w:ind w:left="424"/>
        <w:rPr>
          <w:rFonts w:ascii="Arabic Typesetting" w:eastAsia="Arial" w:hAnsi="Arabic Typesetting" w:cs="Arabic Typesetting"/>
          <w:b/>
          <w:bCs/>
          <w:sz w:val="36"/>
          <w:szCs w:val="36"/>
          <w:lang w:val="id-ID"/>
        </w:rPr>
      </w:pPr>
      <w:r w:rsidRPr="009752A9">
        <w:rPr>
          <w:rFonts w:ascii="Traditional Arabic" w:eastAsia="Arial" w:hAnsi="Traditional Arabic" w:cs="Traditional Arabic"/>
          <w:b/>
          <w:bCs/>
          <w:sz w:val="36"/>
          <w:szCs w:val="36"/>
          <w:rtl/>
          <w:lang w:val="id-ID"/>
        </w:rPr>
        <w:t>مفهوم التعلم اللغة العربية</w:t>
      </w:r>
    </w:p>
    <w:p w:rsidR="009752A9" w:rsidRDefault="009752A9" w:rsidP="009752A9">
      <w:pPr>
        <w:bidi/>
        <w:spacing w:after="0" w:line="240" w:lineRule="auto"/>
        <w:ind w:firstLine="566"/>
        <w:jc w:val="both"/>
        <w:rPr>
          <w:rFonts w:ascii="Traditional Arabic" w:eastAsia="Arial" w:hAnsi="Traditional Arabic" w:cs="Traditional Arabic"/>
          <w:sz w:val="36"/>
          <w:szCs w:val="36"/>
          <w:rtl/>
        </w:rPr>
      </w:pPr>
      <w:r w:rsidRPr="006539FC">
        <w:rPr>
          <w:rFonts w:ascii="Traditional Arabic" w:eastAsia="Arial" w:hAnsi="Traditional Arabic" w:cs="Traditional Arabic"/>
          <w:sz w:val="36"/>
          <w:szCs w:val="36"/>
          <w:rtl/>
        </w:rPr>
        <w:t>وفقًا لوزارة التربية الوطنية</w:t>
      </w:r>
      <w:r w:rsidRPr="006539FC">
        <w:rPr>
          <w:rFonts w:ascii="Traditional Arabic" w:eastAsia="Arial" w:hAnsi="Traditional Arabic" w:cs="Traditional Arabic"/>
          <w:b/>
          <w:bCs/>
          <w:sz w:val="36"/>
          <w:szCs w:val="36"/>
          <w:rtl/>
        </w:rPr>
        <w:t xml:space="preserve"> ،</w:t>
      </w:r>
      <w:r w:rsidRPr="009752A9">
        <w:rPr>
          <w:rFonts w:ascii="Traditional Arabic" w:eastAsia="Arial" w:hAnsi="Traditional Arabic" w:cs="Traditional Arabic"/>
          <w:b/>
          <w:bCs/>
          <w:sz w:val="36"/>
          <w:szCs w:val="36"/>
          <w:rtl/>
        </w:rPr>
        <w:t xml:space="preserve"> </w:t>
      </w:r>
      <w:r w:rsidRPr="009752A9">
        <w:rPr>
          <w:rFonts w:ascii="Traditional Arabic" w:eastAsia="Arial" w:hAnsi="Traditional Arabic" w:cs="Traditional Arabic"/>
          <w:sz w:val="36"/>
          <w:szCs w:val="36"/>
          <w:rtl/>
        </w:rPr>
        <w:t>التعلم هو عملية تفاعل تقوم بها ثلاثة عناصر رئيسية بما في ذلك الطلاب والمعلمين / المعلمين ومصادر التعلم ضمن نطاق تعليمي ، رسمي وغير رسمي. يتم تفسير التعلم أيضًا على أنه جهد للمعلمين للطلاب في التفاعل حتى يتمكن الطلاب من الحصول على شيء ما أو تعلمه بفعالية وكفاءة.</w:t>
      </w:r>
      <w:r w:rsidR="006539FC">
        <w:rPr>
          <w:rStyle w:val="FootnoteReference"/>
          <w:rFonts w:ascii="Traditional Arabic" w:eastAsia="Arial" w:hAnsi="Traditional Arabic" w:cs="Traditional Arabic"/>
          <w:sz w:val="36"/>
          <w:szCs w:val="36"/>
          <w:rtl/>
        </w:rPr>
        <w:footnoteReference w:id="12"/>
      </w:r>
    </w:p>
    <w:p w:rsidR="009752A9" w:rsidRDefault="009752A9" w:rsidP="009752A9">
      <w:pPr>
        <w:bidi/>
        <w:spacing w:after="0" w:line="240" w:lineRule="auto"/>
        <w:ind w:firstLine="566"/>
        <w:jc w:val="both"/>
        <w:rPr>
          <w:rFonts w:ascii="Traditional Arabic" w:eastAsia="Arial" w:hAnsi="Traditional Arabic" w:cs="Traditional Arabic"/>
          <w:sz w:val="36"/>
          <w:szCs w:val="36"/>
          <w:rtl/>
        </w:rPr>
      </w:pPr>
      <w:r w:rsidRPr="009752A9">
        <w:rPr>
          <w:rFonts w:ascii="Traditional Arabic" w:eastAsia="Arial" w:hAnsi="Traditional Arabic" w:cs="Traditional Arabic"/>
          <w:sz w:val="36"/>
          <w:szCs w:val="36"/>
          <w:rtl/>
        </w:rPr>
        <w:t>سيكون تعليم اللغة الأم للطلاب أسهل بالتأكيد ، لأنها اللغة المستخدمة في التفاعلات اليومية ، تحدث بشكل طبيعي وعفوي في الطلاب مع أشخاص في البيئة المحيطة. على عكس تدريس اللغات الأجنبية ، فإن اللغة العربية ليست استثناءً ، الأمر الذي يتطلب في عملية التعلم جهودًا جادة ومكثفة لتحقيق أهداف التعلم.</w:t>
      </w:r>
    </w:p>
    <w:p w:rsidR="009752A9" w:rsidRPr="009752A9" w:rsidRDefault="009752A9" w:rsidP="009752A9">
      <w:pPr>
        <w:bidi/>
        <w:spacing w:after="0" w:line="240" w:lineRule="auto"/>
        <w:ind w:firstLine="566"/>
        <w:jc w:val="both"/>
        <w:rPr>
          <w:rFonts w:ascii="Traditional Arabic" w:eastAsia="Arial" w:hAnsi="Traditional Arabic" w:cs="Traditional Arabic"/>
          <w:sz w:val="36"/>
          <w:szCs w:val="36"/>
          <w:rtl/>
        </w:rPr>
      </w:pPr>
      <w:r w:rsidRPr="009752A9">
        <w:rPr>
          <w:rFonts w:ascii="Traditional Arabic" w:eastAsia="Arial" w:hAnsi="Traditional Arabic" w:cs="Traditional Arabic"/>
          <w:sz w:val="36"/>
          <w:szCs w:val="36"/>
          <w:rtl/>
        </w:rPr>
        <w:t xml:space="preserve">المصطلحات التي يجب أن تكون معروفة فيما يتعلق بتعلم اللغة العربية ، بما في ذلك: المهارات اللغوية الأربع ، والجسيمات العربية ، والأساليب ، والأساليب ، والتقنيات ، ووسائل التعلم. غالبًا ما يواجه المعلمون / المربون هذه المصطلحات في عملية التعلم. بالإضافة إلى المواد التعليمية (المواد التعليمية) التي يجب أن يتقنها المعلمون بشكل شامل ومفصل. في جوانب أخرى ، يجب أن يتمتع المعلمون أيضًا بفن التدريس ، حتى لا يشعر الطلاب بالملل والممل عند حدوث تفاعلات التعلم. تفاعل التعلم المعني هو عندما يكون هناك اتصال نشط ثنائي الاتجاه بين المعلمين والطلاب. في محاولة لتحقيق </w:t>
      </w:r>
      <w:r w:rsidRPr="009752A9">
        <w:rPr>
          <w:rFonts w:ascii="Traditional Arabic" w:eastAsia="Arial" w:hAnsi="Traditional Arabic" w:cs="Traditional Arabic"/>
          <w:sz w:val="36"/>
          <w:szCs w:val="36"/>
          <w:rtl/>
        </w:rPr>
        <w:lastRenderedPageBreak/>
        <w:t>ذلك ، يجب على المعلمين توفير الفرص للطلاب بحرية قدر الإمكان ، بالإضافة إلى تحفيز وتحفيز إبداعهم باستخدام الاستراتيجيات التي لديهم بالفعل.</w:t>
      </w:r>
      <w:r>
        <w:rPr>
          <w:rStyle w:val="FootnoteReference"/>
          <w:rFonts w:ascii="Traditional Arabic" w:eastAsia="Arial" w:hAnsi="Traditional Arabic" w:cs="Traditional Arabic"/>
          <w:sz w:val="36"/>
          <w:szCs w:val="36"/>
          <w:rtl/>
        </w:rPr>
        <w:footnoteReference w:id="13"/>
      </w:r>
    </w:p>
    <w:p w:rsidR="009752A9" w:rsidRPr="009752A9" w:rsidRDefault="009752A9" w:rsidP="009752A9">
      <w:pPr>
        <w:pStyle w:val="ListParagraph"/>
        <w:numPr>
          <w:ilvl w:val="0"/>
          <w:numId w:val="37"/>
        </w:numPr>
        <w:bidi/>
        <w:spacing w:after="0" w:line="240" w:lineRule="auto"/>
        <w:ind w:left="424"/>
        <w:jc w:val="both"/>
        <w:rPr>
          <w:rFonts w:ascii="Traditional Arabic" w:eastAsia="Arial" w:hAnsi="Traditional Arabic" w:cs="Traditional Arabic"/>
          <w:b/>
          <w:bCs/>
          <w:sz w:val="36"/>
          <w:szCs w:val="36"/>
        </w:rPr>
      </w:pPr>
      <w:r w:rsidRPr="009752A9">
        <w:rPr>
          <w:rFonts w:ascii="Traditional Arabic" w:eastAsia="Arial" w:hAnsi="Traditional Arabic" w:cs="Traditional Arabic"/>
          <w:b/>
          <w:bCs/>
          <w:sz w:val="36"/>
          <w:szCs w:val="36"/>
          <w:rtl/>
        </w:rPr>
        <w:t>أربع مهارات لغوية</w:t>
      </w:r>
    </w:p>
    <w:p w:rsidR="009752A9" w:rsidRDefault="009752A9" w:rsidP="009752A9">
      <w:pPr>
        <w:pStyle w:val="ListParagraph"/>
        <w:bidi/>
        <w:spacing w:after="0" w:line="240" w:lineRule="auto"/>
        <w:ind w:left="424" w:firstLine="696"/>
        <w:jc w:val="both"/>
        <w:rPr>
          <w:rFonts w:ascii="Traditional Arabic" w:eastAsia="Arial" w:hAnsi="Traditional Arabic" w:cs="Traditional Arabic"/>
          <w:sz w:val="36"/>
          <w:szCs w:val="36"/>
          <w:rtl/>
        </w:rPr>
      </w:pPr>
      <w:r w:rsidRPr="009752A9">
        <w:rPr>
          <w:rFonts w:ascii="Traditional Arabic" w:eastAsia="Arial" w:hAnsi="Traditional Arabic" w:cs="Traditional Arabic"/>
          <w:sz w:val="36"/>
          <w:szCs w:val="36"/>
          <w:rtl/>
        </w:rPr>
        <w:t>في تعلم اللغة العربية ، هناك أربع مهارات استراتيجية للغاية وتحتاج إلى إتقان من قبل الطلاب ، بما في ذلك مهارات الاستماع والتحدث والقراءة والكتابة. هذه المهارات الأربع لها أساسًا ارتباطات وعلاقات هرمية لا يمكن فصلها عن بعضها البعض.</w:t>
      </w:r>
    </w:p>
    <w:p w:rsidR="009752A9" w:rsidRDefault="009752A9" w:rsidP="009752A9">
      <w:pPr>
        <w:pStyle w:val="ListParagraph"/>
        <w:numPr>
          <w:ilvl w:val="0"/>
          <w:numId w:val="38"/>
        </w:numPr>
        <w:bidi/>
        <w:spacing w:after="0" w:line="240" w:lineRule="auto"/>
        <w:ind w:left="991"/>
        <w:jc w:val="both"/>
        <w:rPr>
          <w:rFonts w:ascii="Traditional Arabic" w:eastAsia="Arial" w:hAnsi="Traditional Arabic" w:cs="Traditional Arabic"/>
          <w:sz w:val="36"/>
          <w:szCs w:val="36"/>
        </w:rPr>
      </w:pPr>
      <w:r w:rsidRPr="009752A9">
        <w:rPr>
          <w:rFonts w:ascii="Traditional Arabic" w:eastAsia="Arial" w:hAnsi="Traditional Arabic" w:cs="Traditional Arabic"/>
          <w:sz w:val="36"/>
          <w:szCs w:val="36"/>
          <w:rtl/>
        </w:rPr>
        <w:t>مهارات الاستماع</w:t>
      </w:r>
    </w:p>
    <w:p w:rsidR="009752A9" w:rsidRDefault="009752A9" w:rsidP="009752A9">
      <w:pPr>
        <w:pStyle w:val="ListParagraph"/>
        <w:bidi/>
        <w:spacing w:after="0" w:line="240" w:lineRule="auto"/>
        <w:ind w:left="991"/>
        <w:jc w:val="both"/>
        <w:rPr>
          <w:rFonts w:ascii="Traditional Arabic" w:eastAsia="Arial" w:hAnsi="Traditional Arabic" w:cs="Traditional Arabic"/>
          <w:sz w:val="36"/>
          <w:szCs w:val="36"/>
          <w:rtl/>
        </w:rPr>
      </w:pPr>
      <w:r w:rsidRPr="009752A9">
        <w:rPr>
          <w:rFonts w:ascii="Traditional Arabic" w:eastAsia="Arial" w:hAnsi="Traditional Arabic" w:cs="Traditional Arabic"/>
          <w:sz w:val="36"/>
          <w:szCs w:val="36"/>
          <w:rtl/>
        </w:rPr>
        <w:t>التفسير المتعلق بمصطلحات الاستماع في هذه المناقشة هو أن الشخص يركز نفسه وعقله على الاهتمام بالمحاور ، والميل الأساسي هو محاولة فهم المحتوى الذي تتم مناقشته ، بينما يقوم في نفس الوقت بتحليل ، أو حتى إذا لزم الأمر ينتقد المحتوى قيد المناقشة. بمعنى آخر ، ما هو المقصود بالاستماع في هذه المناقشة ليس فقط الاستماع السلبي للشخص الآخر ، ولكن من المأمول أن يكون أكثر نشاطًا وإنتاجًا ، بمعنى أنه عندما يركز شخص ما على الاستماع إلى محادثة الخصم ، يجب عليه. تكون قادرة على ربط الرموز والحجج التي يعبر عنها المتحدث ، وتحليل صحة وصحة الحجج التي تم طرحها.</w:t>
      </w:r>
    </w:p>
    <w:p w:rsidR="009752A9" w:rsidRDefault="009752A9" w:rsidP="009752A9">
      <w:pPr>
        <w:pStyle w:val="ListParagraph"/>
        <w:numPr>
          <w:ilvl w:val="0"/>
          <w:numId w:val="38"/>
        </w:numPr>
        <w:bidi/>
        <w:spacing w:after="0" w:line="240" w:lineRule="auto"/>
        <w:ind w:left="991"/>
        <w:jc w:val="both"/>
        <w:rPr>
          <w:rFonts w:ascii="Traditional Arabic" w:eastAsia="Arial" w:hAnsi="Traditional Arabic" w:cs="Traditional Arabic"/>
          <w:sz w:val="36"/>
          <w:szCs w:val="36"/>
        </w:rPr>
      </w:pPr>
      <w:r w:rsidRPr="009752A9">
        <w:rPr>
          <w:rFonts w:ascii="Traditional Arabic" w:eastAsia="Arial" w:hAnsi="Traditional Arabic" w:cs="Traditional Arabic"/>
          <w:sz w:val="36"/>
          <w:szCs w:val="36"/>
          <w:rtl/>
        </w:rPr>
        <w:t>مهارات ال</w:t>
      </w:r>
      <w:r w:rsidRPr="009752A9">
        <w:rPr>
          <w:rFonts w:ascii="Traditional Arabic" w:eastAsia="Arial" w:hAnsi="Traditional Arabic" w:cs="Traditional Arabic" w:hint="cs"/>
          <w:sz w:val="36"/>
          <w:szCs w:val="36"/>
          <w:rtl/>
        </w:rPr>
        <w:t>كلام</w:t>
      </w:r>
    </w:p>
    <w:p w:rsidR="009752A9" w:rsidRDefault="009752A9" w:rsidP="009752A9">
      <w:pPr>
        <w:pStyle w:val="ListParagraph"/>
        <w:bidi/>
        <w:spacing w:after="0" w:line="240" w:lineRule="auto"/>
        <w:ind w:left="991"/>
        <w:jc w:val="both"/>
        <w:rPr>
          <w:rFonts w:ascii="Traditional Arabic" w:eastAsia="Arial" w:hAnsi="Traditional Arabic" w:cs="Traditional Arabic"/>
          <w:sz w:val="36"/>
          <w:szCs w:val="36"/>
          <w:rtl/>
        </w:rPr>
      </w:pPr>
      <w:r w:rsidRPr="009752A9">
        <w:rPr>
          <w:rFonts w:ascii="Traditional Arabic" w:eastAsia="Arial" w:hAnsi="Traditional Arabic" w:cs="Traditional Arabic"/>
          <w:sz w:val="36"/>
          <w:szCs w:val="36"/>
          <w:rtl/>
        </w:rPr>
        <w:t xml:space="preserve">والمقصود بمهارة التحدث هنا هو القدرة على نطق الأصوات العربية بشكل صحيح وصحيح ، عندما تخرج الأصوات من مخارج الحرف الذي أصبح إجماعًا من قبل اللغويين. يمكن اكتساب هذه المهارة من خلال الممارسة </w:t>
      </w:r>
      <w:r w:rsidRPr="009752A9">
        <w:rPr>
          <w:rFonts w:ascii="Traditional Arabic" w:eastAsia="Arial" w:hAnsi="Traditional Arabic" w:cs="Traditional Arabic"/>
          <w:sz w:val="36"/>
          <w:szCs w:val="36"/>
          <w:rtl/>
        </w:rPr>
        <w:lastRenderedPageBreak/>
        <w:t>المكثفة لما يتم سماعه بشكل سلبي أثناء ممارسة الاستماع. سيجد الطلاب صعوبة في تطبيق اللغة شفهيًا دون بذل جهد تعليمي مكثف.</w:t>
      </w:r>
    </w:p>
    <w:p w:rsidR="009752A9" w:rsidRDefault="009752A9" w:rsidP="009752A9">
      <w:pPr>
        <w:pStyle w:val="ListParagraph"/>
        <w:numPr>
          <w:ilvl w:val="0"/>
          <w:numId w:val="38"/>
        </w:numPr>
        <w:bidi/>
        <w:spacing w:after="0" w:line="240" w:lineRule="auto"/>
        <w:ind w:left="991"/>
        <w:jc w:val="both"/>
        <w:rPr>
          <w:rFonts w:ascii="Traditional Arabic" w:eastAsia="Arial" w:hAnsi="Traditional Arabic" w:cs="Traditional Arabic"/>
          <w:sz w:val="36"/>
          <w:szCs w:val="36"/>
        </w:rPr>
      </w:pPr>
      <w:r w:rsidRPr="009752A9">
        <w:rPr>
          <w:rFonts w:ascii="Traditional Arabic" w:eastAsia="Arial" w:hAnsi="Traditional Arabic" w:cs="Traditional Arabic"/>
          <w:sz w:val="36"/>
          <w:szCs w:val="36"/>
          <w:rtl/>
        </w:rPr>
        <w:t>مهارات القراءة</w:t>
      </w:r>
    </w:p>
    <w:p w:rsidR="009752A9" w:rsidRDefault="009752A9" w:rsidP="009752A9">
      <w:pPr>
        <w:pStyle w:val="ListParagraph"/>
        <w:bidi/>
        <w:spacing w:after="0" w:line="240" w:lineRule="auto"/>
        <w:ind w:left="991" w:firstLine="567"/>
        <w:jc w:val="both"/>
        <w:rPr>
          <w:rFonts w:ascii="Traditional Arabic" w:eastAsia="Arial" w:hAnsi="Traditional Arabic" w:cs="Traditional Arabic"/>
          <w:sz w:val="36"/>
          <w:szCs w:val="36"/>
          <w:rtl/>
        </w:rPr>
      </w:pPr>
      <w:r w:rsidRPr="009752A9">
        <w:rPr>
          <w:rFonts w:ascii="Traditional Arabic" w:eastAsia="Arial" w:hAnsi="Traditional Arabic" w:cs="Traditional Arabic"/>
          <w:sz w:val="36"/>
          <w:szCs w:val="36"/>
          <w:rtl/>
        </w:rPr>
        <w:t>تعتبر القراءة من أهم العوامل كجهد في تعزيز الشخصية وتثقيفها ، إلى جانب القدرة على توفير التشجيع والتحفيز للقراءة وكذلك كبديل لتوسيع المعرفة وهي البوابة الرئيسية لتعميق الآفاق العلمية. من خلال القراءة ، يكتسب المرء المعرفة والخبرة تلقائيًا. يمكن القول أنه بدون القراءة ، ليس لديك توقعات كبيرة بأن شخصًا ما سيكون قادرًا على تعميق رؤيته ونموذج تفكيره. حتى في الإسلام يأمرنا بقراءة (اقرأ) كما ورد في بداية الآية في سورة العلق.</w:t>
      </w:r>
    </w:p>
    <w:p w:rsidR="009752A9" w:rsidRPr="009752A9" w:rsidRDefault="009752A9" w:rsidP="009752A9">
      <w:pPr>
        <w:pStyle w:val="ListParagraph"/>
        <w:bidi/>
        <w:spacing w:after="0" w:line="240" w:lineRule="auto"/>
        <w:ind w:left="991" w:firstLine="567"/>
        <w:jc w:val="both"/>
        <w:rPr>
          <w:rFonts w:ascii="Traditional Arabic" w:eastAsia="Arial" w:hAnsi="Traditional Arabic" w:cs="Traditional Arabic"/>
          <w:sz w:val="36"/>
          <w:szCs w:val="36"/>
          <w:rtl/>
        </w:rPr>
      </w:pPr>
      <w:r w:rsidRPr="009752A9">
        <w:rPr>
          <w:rFonts w:ascii="Traditional Arabic" w:eastAsia="Arial" w:hAnsi="Traditional Arabic" w:cs="Traditional Arabic"/>
          <w:sz w:val="36"/>
          <w:szCs w:val="36"/>
          <w:rtl/>
        </w:rPr>
        <w:t>مهارة القراءة هذه ، التي يوجد فيها جانبان أصبحا النقطة الرئيسية ، تتعرف أولاً على الرموز المكتوبة وثانيًا ، تفهم محتوى المقالة. الغرض من التعرف على الرموز المكتوبة هنا هو تعريف الطلاب أو الطلاب بالأبجدية العربية (الحروف الهجائية) أولاً ، لأن النمط ونظام الكتابة يختلفان عن الأبجدية اللاتينية. المقصود بفهم محتوى المقال هو تعريف الطلاب بمفردات جديدة (المفوضات الجديدة). بينما يتم تزويد الطلاب بمفردات كافية ، خاصة المفردات المضمنة بالفعل في المفردات الإندونيسية ، مثل الكراسي والكتب والمساطر وما إلى ذلك.</w:t>
      </w:r>
    </w:p>
    <w:p w:rsidR="009752A9" w:rsidRDefault="009752A9" w:rsidP="009752A9">
      <w:pPr>
        <w:pStyle w:val="ListParagraph"/>
        <w:numPr>
          <w:ilvl w:val="0"/>
          <w:numId w:val="38"/>
        </w:numPr>
        <w:bidi/>
        <w:spacing w:after="0" w:line="240" w:lineRule="auto"/>
        <w:ind w:left="991"/>
        <w:jc w:val="both"/>
        <w:rPr>
          <w:rFonts w:ascii="Traditional Arabic" w:eastAsia="Arial" w:hAnsi="Traditional Arabic" w:cs="Traditional Arabic"/>
          <w:sz w:val="36"/>
          <w:szCs w:val="36"/>
        </w:rPr>
      </w:pPr>
      <w:r w:rsidRPr="009752A9">
        <w:rPr>
          <w:rFonts w:ascii="Traditional Arabic" w:eastAsia="Arial" w:hAnsi="Traditional Arabic" w:cs="Traditional Arabic"/>
          <w:sz w:val="36"/>
          <w:szCs w:val="36"/>
          <w:rtl/>
        </w:rPr>
        <w:t>مهارات الكتابة</w:t>
      </w:r>
    </w:p>
    <w:p w:rsidR="009752A9" w:rsidRPr="009752A9" w:rsidRDefault="009752A9" w:rsidP="009752A9">
      <w:pPr>
        <w:pStyle w:val="ListParagraph"/>
        <w:bidi/>
        <w:spacing w:after="0" w:line="240" w:lineRule="auto"/>
        <w:ind w:left="991" w:firstLine="567"/>
        <w:jc w:val="both"/>
        <w:rPr>
          <w:rFonts w:ascii="Traditional Arabic" w:eastAsia="Arial" w:hAnsi="Traditional Arabic" w:cs="Traditional Arabic"/>
          <w:sz w:val="36"/>
          <w:szCs w:val="36"/>
          <w:rtl/>
        </w:rPr>
      </w:pPr>
      <w:r w:rsidRPr="009752A9">
        <w:rPr>
          <w:rFonts w:ascii="Traditional Arabic" w:eastAsia="Arial" w:hAnsi="Traditional Arabic" w:cs="Traditional Arabic"/>
          <w:sz w:val="36"/>
          <w:szCs w:val="36"/>
          <w:rtl/>
        </w:rPr>
        <w:t>لن تكون مهارات الكتابة قابلة للتحقيق دون المثابرة والإخلاص في تحقيقها ، باعتبار أن مهارات الكتابة من أكثر المهارات تعقيدًا. أما المقصود بمهارات الكتابة في هذا السياق فهو القدرة على التعبير عن المشاعر والأفكار بصيغة مكتوبة (إن</w:t>
      </w:r>
      <w:r w:rsidRPr="009752A9">
        <w:rPr>
          <w:rFonts w:ascii="Traditional Arabic" w:eastAsia="Arial" w:hAnsi="Traditional Arabic" w:cs="Traditional Arabic" w:hint="cs"/>
          <w:sz w:val="36"/>
          <w:szCs w:val="36"/>
          <w:rtl/>
        </w:rPr>
        <w:t>شاء</w:t>
      </w:r>
      <w:r w:rsidRPr="009752A9">
        <w:rPr>
          <w:rFonts w:ascii="Traditional Arabic" w:eastAsia="Arial" w:hAnsi="Traditional Arabic" w:cs="Traditional Arabic"/>
          <w:sz w:val="36"/>
          <w:szCs w:val="36"/>
          <w:rtl/>
        </w:rPr>
        <w:t xml:space="preserve">/ مقال). في مرحلة المبتدئين ، يمكن تحقيق هذه المهارة </w:t>
      </w:r>
      <w:r w:rsidRPr="009752A9">
        <w:rPr>
          <w:rFonts w:ascii="Traditional Arabic" w:eastAsia="Arial" w:hAnsi="Traditional Arabic" w:cs="Traditional Arabic"/>
          <w:sz w:val="36"/>
          <w:szCs w:val="36"/>
          <w:rtl/>
        </w:rPr>
        <w:lastRenderedPageBreak/>
        <w:t>من خلال التكوين الموجه (التكوين الموجه) ، ثم تنفيذ التوجيه التدريجي بحيث يزداد في مرحلة التكوين الحر (التكوين الحر).</w:t>
      </w:r>
    </w:p>
    <w:p w:rsidR="003F492B" w:rsidRPr="003F492B" w:rsidRDefault="009752A9" w:rsidP="003F492B">
      <w:pPr>
        <w:pStyle w:val="ListParagraph"/>
        <w:numPr>
          <w:ilvl w:val="0"/>
          <w:numId w:val="37"/>
        </w:numPr>
        <w:bidi/>
        <w:spacing w:after="0" w:line="240" w:lineRule="auto"/>
        <w:jc w:val="both"/>
        <w:rPr>
          <w:rFonts w:ascii="Traditional Arabic" w:eastAsia="Arial" w:hAnsi="Traditional Arabic" w:cs="Traditional Arabic"/>
          <w:b/>
          <w:bCs/>
          <w:sz w:val="36"/>
          <w:szCs w:val="36"/>
        </w:rPr>
      </w:pPr>
      <w:r w:rsidRPr="003F492B">
        <w:rPr>
          <w:rFonts w:ascii="Traditional Arabic" w:eastAsia="Arial" w:hAnsi="Traditional Arabic" w:cs="Traditional Arabic"/>
          <w:b/>
          <w:bCs/>
          <w:sz w:val="36"/>
          <w:szCs w:val="36"/>
          <w:rtl/>
        </w:rPr>
        <w:t xml:space="preserve">جسيمات </w:t>
      </w:r>
      <w:r w:rsidR="006539FC">
        <w:rPr>
          <w:rFonts w:ascii="Traditional Arabic" w:eastAsia="Arial" w:hAnsi="Traditional Arabic" w:cs="Traditional Arabic" w:hint="cs"/>
          <w:b/>
          <w:bCs/>
          <w:sz w:val="36"/>
          <w:szCs w:val="36"/>
          <w:rtl/>
        </w:rPr>
        <w:t>ال</w:t>
      </w:r>
      <w:r w:rsidRPr="003F492B">
        <w:rPr>
          <w:rFonts w:ascii="Traditional Arabic" w:eastAsia="Arial" w:hAnsi="Traditional Arabic" w:cs="Traditional Arabic"/>
          <w:b/>
          <w:bCs/>
          <w:sz w:val="36"/>
          <w:szCs w:val="36"/>
          <w:rtl/>
        </w:rPr>
        <w:t>عربية</w:t>
      </w:r>
    </w:p>
    <w:p w:rsidR="003F492B" w:rsidRPr="006539FC" w:rsidRDefault="009752A9" w:rsidP="006539FC">
      <w:pPr>
        <w:pStyle w:val="ListParagraph"/>
        <w:bidi/>
        <w:spacing w:after="0" w:line="240" w:lineRule="auto"/>
        <w:ind w:firstLine="554"/>
        <w:jc w:val="both"/>
        <w:rPr>
          <w:rFonts w:ascii="Traditional Arabic" w:eastAsia="Arial" w:hAnsi="Traditional Arabic" w:cs="Traditional Arabic"/>
          <w:sz w:val="36"/>
          <w:szCs w:val="36"/>
          <w:rtl/>
        </w:rPr>
      </w:pPr>
      <w:r w:rsidRPr="003F492B">
        <w:rPr>
          <w:rFonts w:ascii="Traditional Arabic" w:eastAsia="Arial" w:hAnsi="Traditional Arabic" w:cs="Traditional Arabic"/>
          <w:sz w:val="36"/>
          <w:szCs w:val="36"/>
          <w:rtl/>
        </w:rPr>
        <w:t>إذا أعدنا فحص المنهج الذي تم تحقيقه في المؤسسات التعليمية الإسلامية في إندونيسيا ، فسنجد بشكل ملموس أن مكونات اللغة العربية الموجودة فيه هي: قراءة الأبجدية العربية (الحروف الهجائية) والقراءة ، والكتابة باللغة العربية. بما في ذلك الإملاء ، وإنشاء ، وقواعد النهوية والصرفية ، والتدريبات ، والمحفوظة ، والبلاغة ، والحوار / المحدثة. هذا التقسيم المتنوع للغة العربية يتماشى مع رأي عبد العزيز عبد المجيد الذي يرى أن جُزء اللغة العربية هو من بين أمور أخرى: الأنصية الصيافاوي والتحريري ، والمثلية ، والقصة ، والإملاء. والمحفوظة والقاعدة النهوية والشرفية أدب وبلاغة. وبهذا ، يُتوقع من المعلمين والطلاب أن يكونوا قادرين على تحقيق الأهداف التي تم الإعلان عنها في منهج اللغة العربية.</w:t>
      </w:r>
      <w:r w:rsidR="006539FC">
        <w:rPr>
          <w:rStyle w:val="FootnoteReference"/>
          <w:rFonts w:ascii="Traditional Arabic" w:eastAsia="Arial" w:hAnsi="Traditional Arabic" w:cs="Traditional Arabic"/>
          <w:sz w:val="36"/>
          <w:szCs w:val="36"/>
          <w:rtl/>
        </w:rPr>
        <w:footnoteReference w:id="14"/>
      </w:r>
    </w:p>
    <w:p w:rsidR="003F492B" w:rsidRDefault="009752A9" w:rsidP="003F492B">
      <w:pPr>
        <w:pStyle w:val="ListParagraph"/>
        <w:numPr>
          <w:ilvl w:val="0"/>
          <w:numId w:val="37"/>
        </w:numPr>
        <w:bidi/>
        <w:spacing w:after="0" w:line="240" w:lineRule="auto"/>
        <w:jc w:val="both"/>
        <w:rPr>
          <w:rFonts w:ascii="Traditional Arabic" w:eastAsia="Arial" w:hAnsi="Traditional Arabic" w:cs="Traditional Arabic"/>
          <w:b/>
          <w:bCs/>
          <w:sz w:val="36"/>
          <w:szCs w:val="36"/>
        </w:rPr>
      </w:pPr>
      <w:r w:rsidRPr="003F492B">
        <w:rPr>
          <w:rFonts w:ascii="Traditional Arabic" w:eastAsia="Arial" w:hAnsi="Traditional Arabic" w:cs="Traditional Arabic"/>
          <w:b/>
          <w:bCs/>
          <w:sz w:val="36"/>
          <w:szCs w:val="36"/>
          <w:rtl/>
        </w:rPr>
        <w:t>الطريقة</w:t>
      </w:r>
    </w:p>
    <w:p w:rsidR="009752A9" w:rsidRPr="003F492B" w:rsidRDefault="009752A9" w:rsidP="003F492B">
      <w:pPr>
        <w:pStyle w:val="ListParagraph"/>
        <w:bidi/>
        <w:spacing w:after="0" w:line="240" w:lineRule="auto"/>
        <w:ind w:firstLine="554"/>
        <w:jc w:val="both"/>
        <w:rPr>
          <w:rFonts w:ascii="Traditional Arabic" w:eastAsia="Arial" w:hAnsi="Traditional Arabic" w:cs="Traditional Arabic"/>
          <w:b/>
          <w:bCs/>
          <w:sz w:val="36"/>
          <w:szCs w:val="36"/>
          <w:rtl/>
        </w:rPr>
      </w:pPr>
      <w:r w:rsidRPr="003F492B">
        <w:rPr>
          <w:rFonts w:ascii="Traditional Arabic" w:eastAsia="Arial" w:hAnsi="Traditional Arabic" w:cs="Traditional Arabic"/>
          <w:sz w:val="36"/>
          <w:szCs w:val="36"/>
          <w:rtl/>
        </w:rPr>
        <w:t>بشكل عام ، نحن نفهم أن الطريقة هي أسلوب المعلم في تقديم المواد التعليمية أثناء عملية التعلم مع الطلاب ، وهذا يتماشى مع التعبير الوارد في "قاموس اللغة الإندونيسية الكبير (</w:t>
      </w:r>
      <w:r w:rsidRPr="003F492B">
        <w:rPr>
          <w:rStyle w:val="Heading2Char"/>
          <w:rFonts w:asciiTheme="majorBidi" w:hAnsiTheme="majorBidi"/>
          <w:b w:val="0"/>
          <w:bCs w:val="0"/>
          <w:color w:val="auto"/>
          <w:sz w:val="24"/>
          <w:szCs w:val="24"/>
        </w:rPr>
        <w:t>KBBI</w:t>
      </w:r>
      <w:r w:rsidRPr="003F492B">
        <w:rPr>
          <w:rFonts w:ascii="Traditional Arabic" w:eastAsia="Arial" w:hAnsi="Traditional Arabic" w:cs="Traditional Arabic"/>
          <w:sz w:val="36"/>
          <w:szCs w:val="36"/>
          <w:rtl/>
        </w:rPr>
        <w:t xml:space="preserve">)" ، وهي طريقة منهجية للعمل لتسهيل تنفيذ نشاط في تحقيق الهدف المحدد. بمعنى آخر ، الطريقة هي جانب نظري قادر على تحفيز عملية التعلم وأنشطة التعلم على النحو الأمثل والمثالي. في غضون ذلك ، كشف </w:t>
      </w:r>
      <w:proofErr w:type="spellStart"/>
      <w:r w:rsidRPr="003F492B">
        <w:rPr>
          <w:rFonts w:asciiTheme="majorBidi" w:eastAsia="Arial" w:hAnsiTheme="majorBidi" w:cstheme="majorBidi"/>
          <w:sz w:val="24"/>
          <w:szCs w:val="24"/>
        </w:rPr>
        <w:t>Zulhannan</w:t>
      </w:r>
      <w:proofErr w:type="spellEnd"/>
      <w:r w:rsidRPr="003F492B">
        <w:rPr>
          <w:rFonts w:ascii="Traditional Arabic" w:eastAsia="Arial" w:hAnsi="Traditional Arabic" w:cs="Traditional Arabic"/>
          <w:sz w:val="24"/>
          <w:szCs w:val="24"/>
          <w:rtl/>
        </w:rPr>
        <w:t xml:space="preserve"> </w:t>
      </w:r>
      <w:r w:rsidRPr="003F492B">
        <w:rPr>
          <w:rFonts w:ascii="Traditional Arabic" w:eastAsia="Arial" w:hAnsi="Traditional Arabic" w:cs="Traditional Arabic"/>
          <w:sz w:val="36"/>
          <w:szCs w:val="36"/>
          <w:rtl/>
        </w:rPr>
        <w:t>أن الطريقة هي خطة شاملة لتقديم اللغة بشكل منهجي بناءً على نهج محدد ، لكنها ليست الهدف النهائي لتعلم اللغة ، لأن الطريقة نفسها إجرائية.</w:t>
      </w:r>
    </w:p>
    <w:p w:rsidR="003F492B" w:rsidRDefault="009752A9" w:rsidP="003F492B">
      <w:pPr>
        <w:pStyle w:val="ListParagraph"/>
        <w:numPr>
          <w:ilvl w:val="0"/>
          <w:numId w:val="37"/>
        </w:numPr>
        <w:bidi/>
        <w:spacing w:after="0" w:line="240" w:lineRule="auto"/>
        <w:jc w:val="both"/>
        <w:rPr>
          <w:rFonts w:ascii="Traditional Arabic" w:eastAsia="Arial" w:hAnsi="Traditional Arabic" w:cs="Traditional Arabic"/>
          <w:b/>
          <w:bCs/>
          <w:sz w:val="36"/>
          <w:szCs w:val="36"/>
        </w:rPr>
      </w:pPr>
      <w:r w:rsidRPr="003F492B">
        <w:rPr>
          <w:rFonts w:ascii="Traditional Arabic" w:eastAsia="Arial" w:hAnsi="Traditional Arabic" w:cs="Traditional Arabic"/>
          <w:b/>
          <w:bCs/>
          <w:sz w:val="36"/>
          <w:szCs w:val="36"/>
          <w:rtl/>
        </w:rPr>
        <w:lastRenderedPageBreak/>
        <w:t>ال</w:t>
      </w:r>
      <w:r w:rsidRPr="003F492B">
        <w:rPr>
          <w:rFonts w:ascii="Traditional Arabic" w:eastAsia="Arial" w:hAnsi="Traditional Arabic" w:cs="Traditional Arabic" w:hint="cs"/>
          <w:b/>
          <w:bCs/>
          <w:sz w:val="36"/>
          <w:szCs w:val="36"/>
          <w:rtl/>
        </w:rPr>
        <w:t>مدخل</w:t>
      </w:r>
    </w:p>
    <w:p w:rsidR="009752A9" w:rsidRPr="003F492B" w:rsidRDefault="009752A9" w:rsidP="003F492B">
      <w:pPr>
        <w:pStyle w:val="ListParagraph"/>
        <w:bidi/>
        <w:spacing w:after="0" w:line="240" w:lineRule="auto"/>
        <w:ind w:firstLine="554"/>
        <w:jc w:val="both"/>
        <w:rPr>
          <w:rFonts w:ascii="Traditional Arabic" w:eastAsia="Arial" w:hAnsi="Traditional Arabic" w:cs="Traditional Arabic"/>
          <w:b/>
          <w:bCs/>
          <w:sz w:val="36"/>
          <w:szCs w:val="36"/>
          <w:rtl/>
        </w:rPr>
      </w:pPr>
      <w:r w:rsidRPr="003F492B">
        <w:rPr>
          <w:rFonts w:ascii="Traditional Arabic" w:eastAsia="Arial" w:hAnsi="Traditional Arabic" w:cs="Traditional Arabic"/>
          <w:sz w:val="36"/>
          <w:szCs w:val="36"/>
          <w:rtl/>
        </w:rPr>
        <w:t>النهج</w:t>
      </w:r>
      <w:r w:rsidRPr="003F492B">
        <w:rPr>
          <w:rFonts w:ascii="Traditional Arabic" w:eastAsia="Arial" w:hAnsi="Traditional Arabic" w:cs="Traditional Arabic" w:hint="cs"/>
          <w:sz w:val="36"/>
          <w:szCs w:val="36"/>
          <w:rtl/>
        </w:rPr>
        <w:t xml:space="preserve"> او المدخل</w:t>
      </w:r>
      <w:r w:rsidRPr="003F492B">
        <w:rPr>
          <w:rFonts w:ascii="Traditional Arabic" w:eastAsia="Arial" w:hAnsi="Traditional Arabic" w:cs="Traditional Arabic"/>
          <w:sz w:val="36"/>
          <w:szCs w:val="36"/>
          <w:rtl/>
        </w:rPr>
        <w:t xml:space="preserve"> في تعلم اللغة العربية هو مجموعة من الافتراضات التي لها ارتباط هرمي مع أساليب وتقنيات التعلم ، إلى جانب كونها تكاملية ، فهي أيضًا بديهية ، بينما الأساليب إجرائية ، وتقنيات التعلم في شكل تطبيقات عملية عملية. وفقًا لـ </w:t>
      </w:r>
      <w:r w:rsidRPr="003F492B">
        <w:rPr>
          <w:rFonts w:ascii="Traditional Arabic" w:eastAsia="Arial" w:hAnsi="Traditional Arabic" w:cs="Traditional Arabic"/>
          <w:sz w:val="24"/>
          <w:szCs w:val="24"/>
        </w:rPr>
        <w:t>HD</w:t>
      </w:r>
      <w:r w:rsidRPr="003F492B">
        <w:rPr>
          <w:rFonts w:ascii="Traditional Arabic" w:eastAsia="Arial" w:hAnsi="Traditional Arabic" w:cs="Traditional Arabic"/>
          <w:sz w:val="36"/>
          <w:szCs w:val="36"/>
          <w:rtl/>
        </w:rPr>
        <w:t>. هدايت ، مناهج في تعلم اللغة العربية ، هناك جانبان يجب مراعاتهما ، أولاً ، جوانب خصائص اللغة ، والثاني ، خصائص عملية التعلم.</w:t>
      </w:r>
    </w:p>
    <w:p w:rsidR="003F492B" w:rsidRDefault="006539FC" w:rsidP="003F492B">
      <w:pPr>
        <w:pStyle w:val="ListParagraph"/>
        <w:numPr>
          <w:ilvl w:val="0"/>
          <w:numId w:val="37"/>
        </w:numPr>
        <w:bidi/>
        <w:spacing w:after="0" w:line="240" w:lineRule="auto"/>
        <w:jc w:val="both"/>
        <w:rPr>
          <w:rFonts w:ascii="Traditional Arabic" w:eastAsia="Arial" w:hAnsi="Traditional Arabic" w:cs="Traditional Arabic"/>
          <w:b/>
          <w:bCs/>
          <w:sz w:val="36"/>
          <w:szCs w:val="36"/>
        </w:rPr>
      </w:pPr>
      <w:r>
        <w:rPr>
          <w:rFonts w:ascii="Traditional Arabic" w:eastAsia="Arial" w:hAnsi="Traditional Arabic" w:cs="Traditional Arabic"/>
          <w:b/>
          <w:bCs/>
          <w:sz w:val="36"/>
          <w:szCs w:val="36"/>
          <w:rtl/>
        </w:rPr>
        <w:t>تقنيات التعلم ووسائل ال</w:t>
      </w:r>
      <w:r>
        <w:rPr>
          <w:rFonts w:ascii="Traditional Arabic" w:eastAsia="Arial" w:hAnsi="Traditional Arabic" w:cs="Traditional Arabic" w:hint="cs"/>
          <w:b/>
          <w:bCs/>
          <w:sz w:val="36"/>
          <w:szCs w:val="36"/>
          <w:rtl/>
        </w:rPr>
        <w:t>تعليمية</w:t>
      </w:r>
    </w:p>
    <w:p w:rsidR="003F492B" w:rsidRDefault="009752A9" w:rsidP="003F492B">
      <w:pPr>
        <w:pStyle w:val="ListParagraph"/>
        <w:bidi/>
        <w:spacing w:after="0" w:line="240" w:lineRule="auto"/>
        <w:ind w:firstLine="554"/>
        <w:jc w:val="both"/>
        <w:rPr>
          <w:rFonts w:ascii="Traditional Arabic" w:eastAsia="Arial" w:hAnsi="Traditional Arabic" w:cs="Traditional Arabic"/>
          <w:sz w:val="36"/>
          <w:szCs w:val="36"/>
          <w:rtl/>
        </w:rPr>
      </w:pPr>
      <w:r w:rsidRPr="003F492B">
        <w:rPr>
          <w:rFonts w:ascii="Traditional Arabic" w:eastAsia="Arial" w:hAnsi="Traditional Arabic" w:cs="Traditional Arabic"/>
          <w:sz w:val="36"/>
          <w:szCs w:val="36"/>
          <w:rtl/>
        </w:rPr>
        <w:t>عند الحديث عن تقنيات التعلم ، سيتقاطع مع كيفية التخطيط والخطوات والترتيبات واستخدامها من أجل تحقيق هدف عند حدوث عملية التعلم. بمعنى آخر ، تقنيات التعلم هي ممارسات فنية ترتبط ارتباطًا وثيقًا بالمعلمين وكفاءاتهم في إدارة الفصل الدراسي عند حدوث التعلم. يمكن أيضًا تفسير تقنيات التعلم على أنها أنشطة محددة يتم تنفيذها في غرفة التعلم بالتوافق مع الأساليب والأساليب التي تم تحديدها.</w:t>
      </w:r>
    </w:p>
    <w:p w:rsidR="006539FC" w:rsidRPr="003D627C" w:rsidRDefault="009752A9" w:rsidP="003D627C">
      <w:pPr>
        <w:pStyle w:val="ListParagraph"/>
        <w:bidi/>
        <w:spacing w:after="0" w:line="240" w:lineRule="auto"/>
        <w:ind w:firstLine="554"/>
        <w:jc w:val="both"/>
        <w:rPr>
          <w:rFonts w:ascii="Traditional Arabic" w:eastAsia="Arial" w:hAnsi="Traditional Arabic" w:cs="Traditional Arabic"/>
          <w:sz w:val="36"/>
          <w:szCs w:val="36"/>
        </w:rPr>
      </w:pPr>
      <w:r w:rsidRPr="003F492B">
        <w:rPr>
          <w:rFonts w:ascii="Traditional Arabic" w:eastAsia="Arial" w:hAnsi="Traditional Arabic" w:cs="Traditional Arabic"/>
          <w:sz w:val="36"/>
          <w:szCs w:val="36"/>
          <w:rtl/>
        </w:rPr>
        <w:t>بينما تكون وسائط التعلم في شكل أدوات تربط الطلاب في عملية فهم الموضوع ، إما في شكل سمعي (كاسيت) أو في شكل مرئيات (صور وعينات ونماذج). هناك تعريف مشابه لما طرحه عبد المجيد السيد أحمد منسيور في كتابه "صِقَلُوجِيَةُ الوَسَيلِ التَّعليمِية ومسئيل تدريس اللغة العربية" بأنَّ وسائل الإعلام التعليمية هي إحدى الوسائل التعليمية التي يستخدمها المربون في تهدف عملية التعلم إلى توفير المعلومات والمعرفة والحقائق والأفكار والتفسيرات للطلاب. لذلك ، مع تحفيز وسائط التعلم ، سيكون الموظفون التربويون أسهل وأكثر عملية في تحويل فهم الطلاب عند تقديم المواد المقدمة ، لأن هذا دليل ملموس ويمكن للطلاب مشاهدته مباشرة.</w:t>
      </w:r>
    </w:p>
    <w:p w:rsidR="009E4248" w:rsidRPr="00140D89" w:rsidRDefault="009E4248" w:rsidP="008E6239">
      <w:pPr>
        <w:bidi/>
        <w:spacing w:after="0" w:line="240" w:lineRule="auto"/>
        <w:rPr>
          <w:rFonts w:ascii="Traditional Arabic" w:eastAsia="Arial" w:hAnsi="Traditional Arabic" w:cs="Traditional Arabic"/>
          <w:b/>
          <w:bCs/>
          <w:sz w:val="40"/>
          <w:szCs w:val="40"/>
          <w:lang w:val="id-ID"/>
        </w:rPr>
      </w:pPr>
      <w:r w:rsidRPr="00140D89">
        <w:rPr>
          <w:rFonts w:ascii="Traditional Arabic" w:eastAsia="Arial" w:hAnsi="Traditional Arabic" w:cs="Traditional Arabic"/>
          <w:b/>
          <w:bCs/>
          <w:sz w:val="36"/>
          <w:szCs w:val="36"/>
          <w:rtl/>
          <w:lang w:val="id-ID"/>
        </w:rPr>
        <w:t>منهج</w:t>
      </w:r>
      <w:r w:rsidR="005967E6" w:rsidRPr="00140D89">
        <w:rPr>
          <w:rFonts w:ascii="Traditional Arabic" w:eastAsia="Arial" w:hAnsi="Traditional Arabic" w:cs="Traditional Arabic"/>
          <w:b/>
          <w:bCs/>
          <w:sz w:val="36"/>
          <w:szCs w:val="36"/>
          <w:rtl/>
          <w:lang w:val="id-ID"/>
        </w:rPr>
        <w:t>ية</w:t>
      </w:r>
      <w:r w:rsidRPr="00140D89">
        <w:rPr>
          <w:rFonts w:ascii="Traditional Arabic" w:eastAsia="Arial" w:hAnsi="Traditional Arabic" w:cs="Traditional Arabic"/>
          <w:b/>
          <w:bCs/>
          <w:sz w:val="36"/>
          <w:szCs w:val="36"/>
          <w:rtl/>
          <w:lang w:val="id-ID"/>
        </w:rPr>
        <w:t xml:space="preserve"> البحث</w:t>
      </w:r>
    </w:p>
    <w:p w:rsidR="005B3381" w:rsidRDefault="00140D89" w:rsidP="005B3381">
      <w:pPr>
        <w:bidi/>
        <w:spacing w:after="0" w:line="240" w:lineRule="auto"/>
        <w:ind w:firstLine="566"/>
        <w:jc w:val="both"/>
        <w:rPr>
          <w:rFonts w:ascii="Traditional Arabic" w:eastAsia="Arial" w:hAnsi="Traditional Arabic" w:cs="Traditional Arabic"/>
          <w:sz w:val="36"/>
          <w:szCs w:val="36"/>
          <w:rtl/>
          <w:lang w:val="id-ID"/>
        </w:rPr>
      </w:pPr>
      <w:r>
        <w:rPr>
          <w:rFonts w:ascii="Traditional Arabic" w:eastAsia="Arial" w:hAnsi="Traditional Arabic" w:cs="Traditional Arabic"/>
          <w:sz w:val="36"/>
          <w:szCs w:val="36"/>
          <w:rtl/>
          <w:lang w:val="id-ID"/>
        </w:rPr>
        <w:lastRenderedPageBreak/>
        <w:t xml:space="preserve">إن </w:t>
      </w:r>
      <w:r>
        <w:rPr>
          <w:rFonts w:ascii="Traditional Arabic" w:eastAsia="Arial" w:hAnsi="Traditional Arabic" w:cs="Traditional Arabic" w:hint="cs"/>
          <w:sz w:val="36"/>
          <w:szCs w:val="36"/>
          <w:rtl/>
          <w:lang w:val="id-ID"/>
        </w:rPr>
        <w:t>منهجية</w:t>
      </w:r>
      <w:r w:rsidRPr="00140D89">
        <w:rPr>
          <w:rFonts w:ascii="Traditional Arabic" w:eastAsia="Arial" w:hAnsi="Traditional Arabic" w:cs="Traditional Arabic"/>
          <w:sz w:val="36"/>
          <w:szCs w:val="36"/>
          <w:rtl/>
          <w:lang w:val="id-ID"/>
        </w:rPr>
        <w:t xml:space="preserve"> ونوع البحث المستخدم وصفي </w:t>
      </w:r>
      <w:r>
        <w:rPr>
          <w:rFonts w:ascii="Traditional Arabic" w:eastAsia="Arial" w:hAnsi="Traditional Arabic" w:cs="Traditional Arabic" w:hint="cs"/>
          <w:sz w:val="36"/>
          <w:szCs w:val="36"/>
          <w:rtl/>
          <w:lang w:val="id-ID"/>
        </w:rPr>
        <w:t>الكيفي</w:t>
      </w:r>
      <w:r w:rsidRPr="00140D89">
        <w:rPr>
          <w:rFonts w:ascii="Traditional Arabic" w:eastAsia="Arial" w:hAnsi="Traditional Arabic" w:cs="Traditional Arabic"/>
          <w:sz w:val="36"/>
          <w:szCs w:val="36"/>
          <w:rtl/>
          <w:lang w:val="id-ID"/>
        </w:rPr>
        <w:t xml:space="preserve"> مع نوع البحث المكتبي</w:t>
      </w:r>
      <w:r w:rsidR="001D7450">
        <w:rPr>
          <w:rFonts w:ascii="Traditional Arabic" w:eastAsia="Arial" w:hAnsi="Traditional Arabic" w:cs="Traditional Arabic" w:hint="cs"/>
          <w:sz w:val="36"/>
          <w:szCs w:val="36"/>
          <w:rtl/>
          <w:lang w:val="id-ID"/>
        </w:rPr>
        <w:t xml:space="preserve"> </w:t>
      </w:r>
      <w:r w:rsidR="001D7450" w:rsidRPr="001D7450">
        <w:rPr>
          <w:rFonts w:ascii="Traditional Arabic" w:eastAsia="Arial" w:hAnsi="Traditional Arabic" w:cs="Traditional Arabic"/>
          <w:sz w:val="24"/>
          <w:szCs w:val="24"/>
        </w:rPr>
        <w:t>(</w:t>
      </w:r>
      <w:r w:rsidR="001D7450" w:rsidRPr="001D7450">
        <w:rPr>
          <w:rFonts w:asciiTheme="majorBidi" w:eastAsia="Arial" w:hAnsiTheme="majorBidi" w:cstheme="majorBidi"/>
          <w:i/>
          <w:iCs/>
          <w:sz w:val="24"/>
          <w:szCs w:val="24"/>
        </w:rPr>
        <w:t>Library Research</w:t>
      </w:r>
      <w:r w:rsidR="001D7450" w:rsidRPr="001D7450">
        <w:rPr>
          <w:rFonts w:ascii="Traditional Arabic" w:eastAsia="Arial" w:hAnsi="Traditional Arabic" w:cs="Traditional Arabic"/>
          <w:sz w:val="24"/>
          <w:szCs w:val="24"/>
        </w:rPr>
        <w:t>)</w:t>
      </w:r>
      <w:r w:rsidRPr="00140D89">
        <w:rPr>
          <w:rFonts w:ascii="Traditional Arabic" w:eastAsia="Arial" w:hAnsi="Traditional Arabic" w:cs="Traditional Arabic"/>
          <w:sz w:val="36"/>
          <w:szCs w:val="36"/>
          <w:rtl/>
          <w:lang w:val="id-ID"/>
        </w:rPr>
        <w:t xml:space="preserve"> من خلال جمع واستكشاف عدد من البيانات من الأدبيات المختلفة. والتي سيتم تحليلها بشكل نقدي وعميق باستخدام تقنيات تثليث البيانات وتقليل البيانات ثم عرض البيانات التي يتم استخلاصها في النهاية.</w:t>
      </w:r>
    </w:p>
    <w:p w:rsidR="005B3381" w:rsidRDefault="0069588D" w:rsidP="005B3381">
      <w:pPr>
        <w:bidi/>
        <w:spacing w:after="0" w:line="240" w:lineRule="auto"/>
        <w:ind w:firstLine="566"/>
        <w:jc w:val="both"/>
        <w:rPr>
          <w:rFonts w:ascii="Traditional Arabic" w:eastAsia="Arial" w:hAnsi="Traditional Arabic" w:cs="Traditional Arabic"/>
          <w:sz w:val="36"/>
          <w:szCs w:val="36"/>
        </w:rPr>
      </w:pPr>
      <w:r w:rsidRPr="005B3381">
        <w:rPr>
          <w:rFonts w:ascii="Traditional Arabic" w:eastAsia="Arial" w:hAnsi="Traditional Arabic" w:cs="Traditional Arabic"/>
          <w:sz w:val="36"/>
          <w:szCs w:val="36"/>
          <w:rtl/>
          <w:lang w:val="id-ID"/>
        </w:rPr>
        <w:t>أدوات البحث</w:t>
      </w:r>
      <w:r w:rsidR="005B3381" w:rsidRPr="005B3381">
        <w:rPr>
          <w:rFonts w:ascii="Traditional Arabic" w:eastAsia="Arial" w:hAnsi="Traditional Arabic" w:cs="Traditional Arabic"/>
          <w:sz w:val="36"/>
          <w:szCs w:val="36"/>
          <w:rtl/>
          <w:lang w:val="id-ID"/>
        </w:rPr>
        <w:t xml:space="preserve"> جمع البيانات </w:t>
      </w:r>
      <w:r w:rsidR="005B3381">
        <w:rPr>
          <w:rFonts w:ascii="Traditional Arabic" w:eastAsia="Arial" w:hAnsi="Traditional Arabic" w:cs="Traditional Arabic" w:hint="cs"/>
          <w:sz w:val="36"/>
          <w:szCs w:val="36"/>
          <w:rtl/>
          <w:lang w:val="id-ID"/>
        </w:rPr>
        <w:t>عن البحث المكتبي</w:t>
      </w:r>
      <w:r w:rsidR="005B3381" w:rsidRPr="005B3381">
        <w:rPr>
          <w:rFonts w:ascii="Traditional Arabic" w:eastAsia="Arial" w:hAnsi="Traditional Arabic" w:cs="Traditional Arabic"/>
          <w:sz w:val="36"/>
          <w:szCs w:val="36"/>
          <w:rtl/>
          <w:lang w:val="id-ID"/>
        </w:rPr>
        <w:t xml:space="preserve"> جهد يبذل لجمع المعلومات ذات الصلة بالموضوع أو المشكلة التي سيتم دراستها أو قيد الدراسة. يمكن الحصول على المعلومات من الكتب العلمية ، وتقارير البحث ، والمقالات العلمية ، والأطروحات ، واللوائح ، واللوائح ، والكتب السنوية ، والموسوعات ، والمصادر المكتوبة المطبوعة والإلكترونية ، إلخ. يجب أن يعرف الباحث في المكتبات بيئة المكتبات بحيث يسهل العثور على ما هو مطلوب.</w:t>
      </w:r>
      <w:r w:rsidR="005B3381">
        <w:rPr>
          <w:rStyle w:val="FootnoteReference"/>
          <w:rFonts w:ascii="Traditional Arabic" w:eastAsia="Arial" w:hAnsi="Traditional Arabic" w:cs="Traditional Arabic"/>
          <w:sz w:val="36"/>
          <w:szCs w:val="36"/>
          <w:rtl/>
          <w:lang w:val="id-ID"/>
        </w:rPr>
        <w:footnoteReference w:id="15"/>
      </w:r>
    </w:p>
    <w:p w:rsidR="006539FC" w:rsidRPr="003D627C" w:rsidRDefault="0057411E" w:rsidP="003D627C">
      <w:pPr>
        <w:bidi/>
        <w:spacing w:after="0" w:line="240" w:lineRule="auto"/>
        <w:ind w:firstLine="566"/>
        <w:jc w:val="both"/>
        <w:rPr>
          <w:rFonts w:ascii="Traditional Arabic" w:eastAsia="Arial" w:hAnsi="Traditional Arabic" w:cs="Traditional Arabic"/>
          <w:sz w:val="36"/>
          <w:szCs w:val="36"/>
          <w:rtl/>
        </w:rPr>
      </w:pPr>
      <w:r w:rsidRPr="005B3381">
        <w:rPr>
          <w:rFonts w:ascii="Arabic Typesetting" w:eastAsia="Arial" w:hAnsi="Arabic Typesetting" w:cs="Arabic Typesetting"/>
          <w:sz w:val="36"/>
          <w:szCs w:val="36"/>
          <w:rtl/>
          <w:lang w:val="id-ID"/>
        </w:rPr>
        <w:t xml:space="preserve">وتحليل </w:t>
      </w:r>
      <w:r w:rsidRPr="005B3381">
        <w:rPr>
          <w:rFonts w:ascii="Traditional Arabic" w:eastAsia="Arial" w:hAnsi="Traditional Arabic" w:cs="Traditional Arabic"/>
          <w:sz w:val="36"/>
          <w:szCs w:val="36"/>
          <w:rtl/>
          <w:lang w:val="id-ID"/>
        </w:rPr>
        <w:t>البحث</w:t>
      </w:r>
      <w:r w:rsidR="005B3381">
        <w:rPr>
          <w:rFonts w:ascii="Traditional Arabic" w:eastAsia="Arial" w:hAnsi="Traditional Arabic" w:cs="Traditional Arabic" w:hint="cs"/>
          <w:sz w:val="36"/>
          <w:szCs w:val="36"/>
          <w:rtl/>
          <w:lang w:val="id-ID"/>
        </w:rPr>
        <w:t xml:space="preserve"> يعني</w:t>
      </w:r>
      <w:r w:rsidR="005B3381" w:rsidRPr="005B3381">
        <w:rPr>
          <w:rFonts w:ascii="Traditional Arabic" w:eastAsia="Arial" w:hAnsi="Traditional Arabic" w:cs="Traditional Arabic"/>
          <w:sz w:val="36"/>
          <w:szCs w:val="36"/>
        </w:rPr>
        <w:t xml:space="preserve">  </w:t>
      </w:r>
      <w:r w:rsidR="005B3381" w:rsidRPr="005B3381">
        <w:rPr>
          <w:rFonts w:ascii="Traditional Arabic" w:eastAsia="Arial" w:hAnsi="Traditional Arabic" w:cs="Traditional Arabic"/>
          <w:sz w:val="36"/>
          <w:szCs w:val="36"/>
          <w:rtl/>
        </w:rPr>
        <w:t>تحليل استخدام اللغة الواردة فيه ، ليس فقط الجانب اللغوي ، بل يشمل أيضًا جوانب إعداد الرسالة ، والتفكير المنطقي ، ووجود حقائق مقنعة كحجة. بعبارة أخرى ، من حيث المبدأ ، الخطاب هو مزيج من أربعة أنواع من الهياكل ، وهي بنية الأفكار ، وعملية تفكير المتحدث ، واختيار المتحدث للغة ، والموقف. فيما يتعلق ببحوث المكتبة ، فإن تحليل الخطاب هو الطريقة الوحيدة التي تسمح بالتفاعل بين الباحثين والأفكار الموجودة في مادة المكتبة. لهذا السبب ، هناك حاجة إلى أسلوب عمل يمكن استخدامه كأداة في فهم النصوص والخطابات بدقة وشاملة</w:t>
      </w:r>
      <w:r w:rsidR="005B3381">
        <w:rPr>
          <w:rFonts w:ascii="Traditional Arabic" w:eastAsia="Arial" w:hAnsi="Traditional Arabic" w:cs="Traditional Arabic" w:hint="cs"/>
          <w:sz w:val="36"/>
          <w:szCs w:val="36"/>
          <w:rtl/>
        </w:rPr>
        <w:t>.</w:t>
      </w:r>
      <w:r w:rsidR="005B3381">
        <w:rPr>
          <w:rStyle w:val="FootnoteReference"/>
          <w:rFonts w:ascii="Traditional Arabic" w:eastAsia="Arial" w:hAnsi="Traditional Arabic" w:cs="Traditional Arabic"/>
          <w:sz w:val="36"/>
          <w:szCs w:val="36"/>
          <w:rtl/>
        </w:rPr>
        <w:footnoteReference w:id="16"/>
      </w:r>
    </w:p>
    <w:p w:rsidR="001B061A" w:rsidRDefault="00595DB4" w:rsidP="006539FC">
      <w:pPr>
        <w:bidi/>
        <w:spacing w:after="0" w:line="240" w:lineRule="auto"/>
        <w:jc w:val="both"/>
        <w:rPr>
          <w:rFonts w:ascii="Traditional Arabic" w:eastAsia="Arial" w:hAnsi="Traditional Arabic" w:cs="Traditional Arabic"/>
          <w:b/>
          <w:bCs/>
          <w:sz w:val="36"/>
          <w:szCs w:val="36"/>
          <w:rtl/>
        </w:rPr>
      </w:pPr>
      <w:r>
        <w:rPr>
          <w:rFonts w:ascii="Traditional Arabic" w:eastAsia="Arial" w:hAnsi="Traditional Arabic" w:cs="Traditional Arabic" w:hint="cs"/>
          <w:b/>
          <w:bCs/>
          <w:sz w:val="36"/>
          <w:szCs w:val="36"/>
          <w:rtl/>
        </w:rPr>
        <w:t>الإختتام</w:t>
      </w:r>
      <w:r w:rsidR="001B061A" w:rsidRPr="001B061A">
        <w:rPr>
          <w:rFonts w:ascii="Traditional Arabic" w:eastAsia="Arial" w:hAnsi="Traditional Arabic" w:cs="Traditional Arabic"/>
          <w:b/>
          <w:bCs/>
          <w:sz w:val="36"/>
          <w:szCs w:val="36"/>
          <w:rtl/>
        </w:rPr>
        <w:t xml:space="preserve"> </w:t>
      </w:r>
    </w:p>
    <w:p w:rsidR="00595DB4" w:rsidRDefault="00595DB4" w:rsidP="00595DB4">
      <w:pPr>
        <w:bidi/>
        <w:spacing w:after="0" w:line="240" w:lineRule="auto"/>
        <w:jc w:val="both"/>
        <w:rPr>
          <w:rFonts w:ascii="Traditional Arabic" w:eastAsia="Arial" w:hAnsi="Traditional Arabic" w:cs="Traditional Arabic"/>
          <w:b/>
          <w:bCs/>
          <w:sz w:val="36"/>
          <w:szCs w:val="36"/>
          <w:rtl/>
        </w:rPr>
      </w:pPr>
      <w:r>
        <w:rPr>
          <w:rFonts w:ascii="Traditional Arabic" w:eastAsia="Arial" w:hAnsi="Traditional Arabic" w:cs="Traditional Arabic" w:hint="cs"/>
          <w:b/>
          <w:bCs/>
          <w:sz w:val="36"/>
          <w:szCs w:val="36"/>
          <w:rtl/>
        </w:rPr>
        <w:t>تنفيذ</w:t>
      </w:r>
      <w:r w:rsidR="009C3CAC" w:rsidRPr="003F492B">
        <w:rPr>
          <w:rFonts w:ascii="Traditional Arabic" w:eastAsia="Arial" w:hAnsi="Traditional Arabic" w:cs="Traditional Arabic"/>
          <w:b/>
          <w:bCs/>
          <w:sz w:val="36"/>
          <w:szCs w:val="36"/>
          <w:rtl/>
        </w:rPr>
        <w:t xml:space="preserve"> نظرية المعرفية الاجتماعية</w:t>
      </w:r>
      <w:r>
        <w:rPr>
          <w:rFonts w:ascii="Traditional Arabic" w:eastAsia="Arial" w:hAnsi="Traditional Arabic" w:cs="Traditional Arabic" w:hint="cs"/>
          <w:b/>
          <w:bCs/>
          <w:sz w:val="36"/>
          <w:szCs w:val="36"/>
          <w:rtl/>
        </w:rPr>
        <w:t xml:space="preserve"> </w:t>
      </w:r>
      <w:r w:rsidR="009C3CAC" w:rsidRPr="003F492B">
        <w:rPr>
          <w:rFonts w:ascii="Traditional Arabic" w:eastAsia="Arial" w:hAnsi="Traditional Arabic" w:cs="Traditional Arabic"/>
          <w:b/>
          <w:bCs/>
          <w:sz w:val="36"/>
          <w:szCs w:val="36"/>
          <w:rtl/>
        </w:rPr>
        <w:t xml:space="preserve"> </w:t>
      </w:r>
      <w:r w:rsidRPr="00595DB4">
        <w:rPr>
          <w:rFonts w:ascii="Traditional Arabic" w:eastAsia="Arial" w:hAnsi="Traditional Arabic" w:cs="Traditional Arabic"/>
          <w:b/>
          <w:bCs/>
          <w:sz w:val="36"/>
          <w:szCs w:val="36"/>
          <w:rtl/>
        </w:rPr>
        <w:t xml:space="preserve">ألبرت باندورا </w:t>
      </w:r>
      <w:r w:rsidR="009C3CAC" w:rsidRPr="003F492B">
        <w:rPr>
          <w:rFonts w:ascii="Traditional Arabic" w:eastAsia="Arial" w:hAnsi="Traditional Arabic" w:cs="Traditional Arabic"/>
          <w:b/>
          <w:bCs/>
          <w:sz w:val="36"/>
          <w:szCs w:val="36"/>
          <w:rtl/>
        </w:rPr>
        <w:t xml:space="preserve">في </w:t>
      </w:r>
      <w:r>
        <w:rPr>
          <w:rFonts w:ascii="Traditional Arabic" w:eastAsia="Arial" w:hAnsi="Traditional Arabic" w:cs="Traditional Arabic" w:hint="cs"/>
          <w:b/>
          <w:bCs/>
          <w:sz w:val="36"/>
          <w:szCs w:val="36"/>
          <w:rtl/>
        </w:rPr>
        <w:t>ال</w:t>
      </w:r>
      <w:r w:rsidR="009C3CAC" w:rsidRPr="003F492B">
        <w:rPr>
          <w:rFonts w:ascii="Traditional Arabic" w:eastAsia="Arial" w:hAnsi="Traditional Arabic" w:cs="Traditional Arabic"/>
          <w:b/>
          <w:bCs/>
          <w:sz w:val="36"/>
          <w:szCs w:val="36"/>
          <w:rtl/>
        </w:rPr>
        <w:t>تعلم اللغة العربية</w:t>
      </w:r>
    </w:p>
    <w:p w:rsidR="009C3CAC" w:rsidRPr="00595DB4" w:rsidRDefault="009C3CAC" w:rsidP="00595DB4">
      <w:pPr>
        <w:bidi/>
        <w:spacing w:after="0" w:line="240" w:lineRule="auto"/>
        <w:ind w:firstLine="566"/>
        <w:jc w:val="both"/>
        <w:rPr>
          <w:rFonts w:ascii="Traditional Arabic" w:eastAsia="Arial" w:hAnsi="Traditional Arabic" w:cs="Traditional Arabic"/>
          <w:b/>
          <w:bCs/>
          <w:sz w:val="36"/>
          <w:szCs w:val="36"/>
          <w:rtl/>
        </w:rPr>
      </w:pPr>
      <w:r w:rsidRPr="009C3CAC">
        <w:rPr>
          <w:rFonts w:ascii="Traditional Arabic" w:eastAsia="Arial" w:hAnsi="Traditional Arabic" w:cs="Traditional Arabic"/>
          <w:sz w:val="36"/>
          <w:szCs w:val="36"/>
          <w:rtl/>
        </w:rPr>
        <w:lastRenderedPageBreak/>
        <w:t>التعلم القائم على الملاحظة كما هو مشار إليه في النظرية المعرفية الاجتماعية هو أحد أساليب التعلم المستقل ، بالطبع ، لا يعني أن المتغيرات الأخرى ليس لها تأثير. مزيد من المناقشة أوضح باندورا أنه في تطبيق التعلم في شكل نمذجة هناك أربعة أشياء مترابطة ، بما في ذلك: الانتباه ، والتقاعد ، وتكوين السلوك ، والتحفيز.</w:t>
      </w:r>
      <w:r w:rsidR="006539FC">
        <w:rPr>
          <w:rStyle w:val="FootnoteReference"/>
          <w:rFonts w:ascii="Traditional Arabic" w:eastAsia="Arial" w:hAnsi="Traditional Arabic" w:cs="Traditional Arabic"/>
          <w:sz w:val="36"/>
          <w:szCs w:val="36"/>
          <w:rtl/>
        </w:rPr>
        <w:footnoteReference w:id="17"/>
      </w:r>
      <w:r w:rsidRPr="009C3CAC">
        <w:rPr>
          <w:rFonts w:ascii="Traditional Arabic" w:eastAsia="Arial" w:hAnsi="Traditional Arabic" w:cs="Traditional Arabic"/>
          <w:sz w:val="36"/>
          <w:szCs w:val="36"/>
          <w:rtl/>
        </w:rPr>
        <w:t xml:space="preserve"> ها هو الوصف</w:t>
      </w:r>
    </w:p>
    <w:p w:rsidR="00595DB4" w:rsidRDefault="009C3CAC" w:rsidP="00595DB4">
      <w:pPr>
        <w:pStyle w:val="ListParagraph"/>
        <w:numPr>
          <w:ilvl w:val="0"/>
          <w:numId w:val="39"/>
        </w:numPr>
        <w:bidi/>
        <w:spacing w:after="0" w:line="240" w:lineRule="auto"/>
        <w:jc w:val="both"/>
        <w:rPr>
          <w:rFonts w:ascii="Traditional Arabic" w:eastAsia="Arial" w:hAnsi="Traditional Arabic" w:cs="Traditional Arabic"/>
          <w:sz w:val="36"/>
          <w:szCs w:val="36"/>
        </w:rPr>
      </w:pPr>
      <w:r w:rsidRPr="00595DB4">
        <w:rPr>
          <w:rFonts w:ascii="Traditional Arabic" w:eastAsia="Arial" w:hAnsi="Traditional Arabic" w:cs="Traditional Arabic"/>
          <w:b/>
          <w:bCs/>
          <w:sz w:val="36"/>
          <w:szCs w:val="36"/>
          <w:rtl/>
        </w:rPr>
        <w:t>انتباه انتباه</w:t>
      </w:r>
      <w:proofErr w:type="spellStart"/>
      <w:r w:rsidR="00595DB4" w:rsidRPr="00595DB4">
        <w:rPr>
          <w:rFonts w:asciiTheme="majorBidi" w:eastAsia="Arial" w:hAnsiTheme="majorBidi" w:cstheme="majorBidi"/>
          <w:b/>
          <w:bCs/>
          <w:sz w:val="24"/>
          <w:szCs w:val="24"/>
        </w:rPr>
        <w:t>Atensional</w:t>
      </w:r>
      <w:proofErr w:type="spellEnd"/>
      <w:r w:rsidR="00595DB4">
        <w:rPr>
          <w:rFonts w:ascii="Traditional Arabic" w:eastAsia="Arial" w:hAnsi="Traditional Arabic" w:cs="Traditional Arabic"/>
          <w:sz w:val="36"/>
          <w:szCs w:val="36"/>
        </w:rPr>
        <w:t>/</w:t>
      </w:r>
    </w:p>
    <w:p w:rsidR="00595DB4" w:rsidRDefault="009C3CAC" w:rsidP="00595DB4">
      <w:pPr>
        <w:pStyle w:val="ListParagraph"/>
        <w:bidi/>
        <w:spacing w:after="0" w:line="240" w:lineRule="auto"/>
        <w:ind w:firstLine="696"/>
        <w:jc w:val="both"/>
        <w:rPr>
          <w:rFonts w:ascii="Traditional Arabic" w:eastAsia="Arial" w:hAnsi="Traditional Arabic" w:cs="Traditional Arabic"/>
          <w:sz w:val="36"/>
          <w:szCs w:val="36"/>
        </w:rPr>
      </w:pPr>
      <w:r w:rsidRPr="00595DB4">
        <w:rPr>
          <w:rFonts w:ascii="Traditional Arabic" w:eastAsia="Arial" w:hAnsi="Traditional Arabic" w:cs="Traditional Arabic"/>
          <w:sz w:val="36"/>
          <w:szCs w:val="36"/>
          <w:rtl/>
        </w:rPr>
        <w:t>سيجد الطلاب صعوبة في تحقيق التعلم الفعال للسلوك النموذجي إذا لم يكن موجودًا من أجل فهم وتحليل المادة المهمة للسلوك النموذجي. بمعنى آخر ، يجب أن يكون الطلاب نشيطين في إيلاء اهتمام دقيق لأفعال أو سلوك الآخرين الذين يتم تمثيلهم وإثباتهم حتى يتمكن الطلاب من اتخاذ الإجراءات كما يتضح من النموذج.</w:t>
      </w:r>
    </w:p>
    <w:p w:rsidR="006539FC" w:rsidRPr="003D627C" w:rsidRDefault="009C3CAC" w:rsidP="003D627C">
      <w:pPr>
        <w:pStyle w:val="ListParagraph"/>
        <w:bidi/>
        <w:spacing w:after="0" w:line="240" w:lineRule="auto"/>
        <w:ind w:firstLine="696"/>
        <w:jc w:val="both"/>
        <w:rPr>
          <w:rFonts w:ascii="Traditional Arabic" w:eastAsia="Arial" w:hAnsi="Traditional Arabic" w:cs="Traditional Arabic"/>
          <w:sz w:val="36"/>
          <w:szCs w:val="36"/>
          <w:rtl/>
        </w:rPr>
      </w:pPr>
      <w:r w:rsidRPr="009C3CAC">
        <w:rPr>
          <w:rFonts w:ascii="Traditional Arabic" w:eastAsia="Arial" w:hAnsi="Traditional Arabic" w:cs="Traditional Arabic"/>
          <w:sz w:val="36"/>
          <w:szCs w:val="36"/>
          <w:rtl/>
        </w:rPr>
        <w:t>إن ارتباط المراقب بالنموذج ، والجوهر المهم للسلوك ، والطبيعة الجذابة للنموذج هي عوامل تؤثر على الانتباه. كلما زاد الاهتمام ، زادت فعالية عملية التعلم ، ومن المؤكد أن القيمة الجوهرية للسلوك الذي يظهره النموذج تؤثر بشكل كبير على المراقب ، والسلوك الذي سيتم ملاحظته وتنفيذه وأيها يجب تجاهله. بشكل عام ، يركز الطلاب انتباههم على النماذج الجذابة والممتعة والشائعة. لذلك في هذه الحالة ، من المتوقع جدًا أن يقدم المعلمون أمثلة إيجابية وبناءة للطلاب.</w:t>
      </w:r>
      <w:r w:rsidR="006539FC">
        <w:rPr>
          <w:rStyle w:val="FootnoteReference"/>
          <w:rFonts w:ascii="Traditional Arabic" w:eastAsia="Arial" w:hAnsi="Traditional Arabic" w:cs="Traditional Arabic"/>
          <w:sz w:val="36"/>
          <w:szCs w:val="36"/>
          <w:rtl/>
        </w:rPr>
        <w:footnoteReference w:id="18"/>
      </w:r>
    </w:p>
    <w:p w:rsidR="00595DB4" w:rsidRPr="00595DB4" w:rsidRDefault="009C3CAC" w:rsidP="00595DB4">
      <w:pPr>
        <w:pStyle w:val="ListParagraph"/>
        <w:numPr>
          <w:ilvl w:val="0"/>
          <w:numId w:val="39"/>
        </w:numPr>
        <w:bidi/>
        <w:spacing w:after="0" w:line="240" w:lineRule="auto"/>
        <w:jc w:val="both"/>
        <w:rPr>
          <w:rFonts w:ascii="Traditional Arabic" w:eastAsia="Arial" w:hAnsi="Traditional Arabic" w:cs="Traditional Arabic"/>
          <w:sz w:val="36"/>
          <w:szCs w:val="36"/>
        </w:rPr>
      </w:pPr>
      <w:r w:rsidRPr="00595DB4">
        <w:rPr>
          <w:rFonts w:ascii="Traditional Arabic" w:eastAsia="Arial" w:hAnsi="Traditional Arabic" w:cs="Traditional Arabic"/>
          <w:b/>
          <w:bCs/>
          <w:sz w:val="36"/>
          <w:szCs w:val="36"/>
          <w:rtl/>
        </w:rPr>
        <w:t>عملية استرجاع (ذكرى)</w:t>
      </w:r>
      <w:proofErr w:type="spellStart"/>
      <w:r w:rsidR="00595DB4" w:rsidRPr="00595DB4">
        <w:rPr>
          <w:rFonts w:asciiTheme="majorBidi" w:eastAsia="Arial" w:hAnsiTheme="majorBidi" w:cstheme="majorBidi"/>
          <w:b/>
          <w:bCs/>
          <w:sz w:val="24"/>
          <w:szCs w:val="24"/>
        </w:rPr>
        <w:t>Retensional</w:t>
      </w:r>
      <w:proofErr w:type="spellEnd"/>
      <w:r w:rsidR="00595DB4" w:rsidRPr="00595DB4">
        <w:rPr>
          <w:rFonts w:asciiTheme="majorBidi" w:eastAsia="Arial" w:hAnsiTheme="majorBidi" w:cstheme="majorBidi"/>
          <w:sz w:val="24"/>
          <w:szCs w:val="24"/>
        </w:rPr>
        <w:t>/</w:t>
      </w:r>
    </w:p>
    <w:p w:rsidR="00595DB4" w:rsidRDefault="009C3CAC" w:rsidP="00595DB4">
      <w:pPr>
        <w:pStyle w:val="ListParagraph"/>
        <w:bidi/>
        <w:spacing w:after="0" w:line="240" w:lineRule="auto"/>
        <w:ind w:firstLine="554"/>
        <w:jc w:val="both"/>
        <w:rPr>
          <w:rFonts w:ascii="Traditional Arabic" w:eastAsia="Arial" w:hAnsi="Traditional Arabic" w:cs="Traditional Arabic"/>
          <w:sz w:val="36"/>
          <w:szCs w:val="36"/>
        </w:rPr>
      </w:pPr>
      <w:r w:rsidRPr="00595DB4">
        <w:rPr>
          <w:rFonts w:ascii="Traditional Arabic" w:eastAsia="Arial" w:hAnsi="Traditional Arabic" w:cs="Traditional Arabic"/>
          <w:sz w:val="36"/>
          <w:szCs w:val="36"/>
          <w:rtl/>
        </w:rPr>
        <w:t xml:space="preserve">عنصر آخر يساهم أيضًا في التعلم القائم على الملاحظة هو الاحتفاظ ، ولكن في تحديد ذلك غالبًا ما يتم إهماله ، لأن الاحتفاظ يتعلق أساسًا بطول </w:t>
      </w:r>
      <w:r w:rsidRPr="00595DB4">
        <w:rPr>
          <w:rFonts w:ascii="Traditional Arabic" w:eastAsia="Arial" w:hAnsi="Traditional Arabic" w:cs="Traditional Arabic"/>
          <w:sz w:val="36"/>
          <w:szCs w:val="36"/>
          <w:rtl/>
        </w:rPr>
        <w:lastRenderedPageBreak/>
        <w:t>الكود الذي تم الحصول عليه من عملية النمذجة. هذا هو الحال بالنسبة لبعض الطلاب الذين لا يزالون مصنفين كمبتدئين ، مثل أمثلة لأنماط اللغة التي تم الحصول عليها من خلال الملاحظة ثم الاحتفاظ بها في مناسبات أخرى.</w:t>
      </w:r>
    </w:p>
    <w:p w:rsidR="00595DB4" w:rsidRDefault="009C3CAC" w:rsidP="00595DB4">
      <w:pPr>
        <w:pStyle w:val="ListParagraph"/>
        <w:bidi/>
        <w:spacing w:after="0" w:line="240" w:lineRule="auto"/>
        <w:ind w:firstLine="554"/>
        <w:jc w:val="both"/>
        <w:rPr>
          <w:rFonts w:ascii="Traditional Arabic" w:eastAsia="Arial" w:hAnsi="Traditional Arabic" w:cs="Traditional Arabic"/>
          <w:sz w:val="36"/>
          <w:szCs w:val="36"/>
        </w:rPr>
      </w:pPr>
      <w:r w:rsidRPr="009C3CAC">
        <w:rPr>
          <w:rFonts w:ascii="Traditional Arabic" w:eastAsia="Arial" w:hAnsi="Traditional Arabic" w:cs="Traditional Arabic"/>
          <w:sz w:val="36"/>
          <w:szCs w:val="36"/>
          <w:rtl/>
        </w:rPr>
        <w:t>يلعب الاستبقاء دورًا مهمًا في حصول الأفراد على المعلومات في مرحلة الملاحظة من خلال التركيز على مراقبة النموذج أثناء عملية التعلم. لذلك يقال أن المعلومات مفيدة في وقت الملاحظة ، إذا تم تذكرها وتخزينها. قال باندورا بشكل رمزي أن هناك طريقتين في عملية تخزين المعلومات ، وهما اللفظية والخيالية ، وهذا جزء من عملية الاسترجاع. لذلك فإن الشيء الذي يتم توضيحه وتمثيله بواسطة النموذج / المربي ، سواء في شكل أوصاف لفظية أو وسائط صور مثيرة للاهتمام أو فريدة أو مشابهة ، يمكن أن يساعد في حجم أو ذاكرة الطلاب. سيزداد الاحتفاظ بالطلاب إذا قدم المعلم / النموذج عرضًا أو مثالًا حيًا وملموسًا. المعلومات التي تم تخزينها من خلال الإدراك ، يمكن بعد ذلك استرجاع هذه المعلومات وتكرارها ثم تعزيزها بعض الوقت بعد تنفيذ التعلم القائم على الملاحظة.</w:t>
      </w:r>
    </w:p>
    <w:p w:rsidR="009C3CAC" w:rsidRDefault="009C3CAC" w:rsidP="00595DB4">
      <w:pPr>
        <w:pStyle w:val="ListParagraph"/>
        <w:bidi/>
        <w:spacing w:after="0" w:line="240" w:lineRule="auto"/>
        <w:ind w:firstLine="554"/>
        <w:jc w:val="both"/>
        <w:rPr>
          <w:rFonts w:ascii="Traditional Arabic" w:eastAsia="Arial" w:hAnsi="Traditional Arabic" w:cs="Traditional Arabic"/>
          <w:sz w:val="36"/>
          <w:szCs w:val="36"/>
          <w:rtl/>
        </w:rPr>
      </w:pPr>
      <w:r w:rsidRPr="009C3CAC">
        <w:rPr>
          <w:rFonts w:ascii="Traditional Arabic" w:eastAsia="Arial" w:hAnsi="Traditional Arabic" w:cs="Traditional Arabic"/>
          <w:sz w:val="36"/>
          <w:szCs w:val="36"/>
          <w:rtl/>
        </w:rPr>
        <w:t xml:space="preserve">من خلال استخدام الرموز (التمثيلات الرمزية) التي يتم تحويلها بعد ذلك إلى إجراء ، هي إحدى الطرق التي يستخدمها الأفراد لتخزين المعلومات. بشكل عام ، سيجد الطلاب أنه من الأسهل التقاط وتخزين المعلومات المنقولة إذا تم تضمين الأسماء والتسميات والإجراءات ، على سبيل المثال في مرحلة الاحتفاظ تعطي المفردات / المفردات العربية ، </w:t>
      </w:r>
      <w:proofErr w:type="spellStart"/>
      <w:r w:rsidRPr="009C3CAC">
        <w:rPr>
          <w:rFonts w:ascii="Traditional Arabic" w:eastAsia="Arial" w:hAnsi="Traditional Arabic" w:cs="Traditional Arabic"/>
          <w:sz w:val="24"/>
          <w:szCs w:val="24"/>
        </w:rPr>
        <w:t>dalwun</w:t>
      </w:r>
      <w:proofErr w:type="spellEnd"/>
      <w:r w:rsidRPr="009C3CAC">
        <w:rPr>
          <w:rFonts w:ascii="Traditional Arabic" w:eastAsia="Arial" w:hAnsi="Traditional Arabic" w:cs="Traditional Arabic"/>
          <w:sz w:val="24"/>
          <w:szCs w:val="24"/>
          <w:rtl/>
        </w:rPr>
        <w:t xml:space="preserve"> </w:t>
      </w:r>
      <w:r w:rsidRPr="009C3CAC">
        <w:rPr>
          <w:rFonts w:ascii="Traditional Arabic" w:eastAsia="Arial" w:hAnsi="Traditional Arabic" w:cs="Traditional Arabic"/>
          <w:sz w:val="36"/>
          <w:szCs w:val="36"/>
          <w:rtl/>
        </w:rPr>
        <w:t>= دلو ، وإعطاء هذه المفردات إذا كانت لفظية فقط ثم لن يكون تواتر ذاكرة الطلاب وشدتها هو نفسه عند مقارنتها بالمفردات المضمنة مباشرة مع أشياء حقيقية.</w:t>
      </w:r>
    </w:p>
    <w:p w:rsidR="00595DB4" w:rsidRPr="00595DB4" w:rsidRDefault="009C3CAC" w:rsidP="00595DB4">
      <w:pPr>
        <w:pStyle w:val="ListParagraph"/>
        <w:numPr>
          <w:ilvl w:val="0"/>
          <w:numId w:val="39"/>
        </w:numPr>
        <w:bidi/>
        <w:spacing w:after="0" w:line="240" w:lineRule="auto"/>
        <w:jc w:val="both"/>
        <w:rPr>
          <w:rFonts w:ascii="Traditional Arabic" w:eastAsia="Arial" w:hAnsi="Traditional Arabic" w:cs="Traditional Arabic"/>
          <w:b/>
          <w:bCs/>
          <w:sz w:val="36"/>
          <w:szCs w:val="36"/>
        </w:rPr>
      </w:pPr>
      <w:r w:rsidRPr="00595DB4">
        <w:rPr>
          <w:rFonts w:ascii="Traditional Arabic" w:eastAsia="Arial" w:hAnsi="Traditional Arabic" w:cs="Traditional Arabic"/>
          <w:b/>
          <w:bCs/>
          <w:sz w:val="36"/>
          <w:szCs w:val="36"/>
          <w:rtl/>
        </w:rPr>
        <w:t>عملية تكوين السلوك</w:t>
      </w:r>
      <w:proofErr w:type="spellStart"/>
      <w:r w:rsidR="00595DB4" w:rsidRPr="00595DB4">
        <w:rPr>
          <w:rFonts w:ascii="Traditional Arabic" w:eastAsia="Arial" w:hAnsi="Traditional Arabic" w:cs="Traditional Arabic"/>
          <w:b/>
          <w:bCs/>
          <w:sz w:val="24"/>
          <w:szCs w:val="24"/>
        </w:rPr>
        <w:t>Reproduksion</w:t>
      </w:r>
      <w:r w:rsidR="00595DB4">
        <w:rPr>
          <w:rFonts w:ascii="Traditional Arabic" w:eastAsia="Arial" w:hAnsi="Traditional Arabic" w:cs="Traditional Arabic"/>
          <w:b/>
          <w:bCs/>
          <w:sz w:val="24"/>
          <w:szCs w:val="24"/>
        </w:rPr>
        <w:t>al</w:t>
      </w:r>
      <w:proofErr w:type="spellEnd"/>
      <w:r w:rsidR="00595DB4">
        <w:rPr>
          <w:rFonts w:ascii="Traditional Arabic" w:eastAsia="Arial" w:hAnsi="Traditional Arabic" w:cs="Traditional Arabic"/>
          <w:b/>
          <w:bCs/>
          <w:sz w:val="36"/>
          <w:szCs w:val="36"/>
        </w:rPr>
        <w:t>/</w:t>
      </w:r>
    </w:p>
    <w:p w:rsidR="009C3CAC" w:rsidRPr="00595DB4" w:rsidRDefault="009C3CAC" w:rsidP="00595DB4">
      <w:pPr>
        <w:pStyle w:val="ListParagraph"/>
        <w:bidi/>
        <w:spacing w:after="0" w:line="240" w:lineRule="auto"/>
        <w:ind w:firstLine="554"/>
        <w:jc w:val="both"/>
        <w:rPr>
          <w:rFonts w:ascii="Traditional Arabic" w:eastAsia="Arial" w:hAnsi="Traditional Arabic" w:cs="Traditional Arabic"/>
          <w:sz w:val="36"/>
          <w:szCs w:val="36"/>
          <w:rtl/>
        </w:rPr>
      </w:pPr>
      <w:r w:rsidRPr="00595DB4">
        <w:rPr>
          <w:rFonts w:ascii="Traditional Arabic" w:eastAsia="Arial" w:hAnsi="Traditional Arabic" w:cs="Traditional Arabic"/>
          <w:sz w:val="36"/>
          <w:szCs w:val="36"/>
          <w:rtl/>
        </w:rPr>
        <w:lastRenderedPageBreak/>
        <w:t>تتعلق هذه النقطة الثالثة بكيفية توجيه التمثيلات الرمزية للعمل ، وهذا يعني أنه بعد المرور بمرحلتي الانتباه (الانتباه) والاحتفاظ (التذكر) ، من المأمول أنه بعد الأداء أو الإجراء أو السلوك سيتم إنشاؤه ، ثم في سياق والمناقشة هنا هي اللغة العربية بالطبع بعد مرحلة الانتباه والتذكر أنه يمكن للطلاب التعبير أو الترجمة إلى أفعال وعروض دقيقة. على سبيل المثال ، يعطي المعلم المفرودات ، يتم قراءة "</w:t>
      </w:r>
      <w:proofErr w:type="spellStart"/>
      <w:r w:rsidRPr="00595DB4">
        <w:rPr>
          <w:rFonts w:ascii="Traditional Arabic" w:eastAsia="Arial" w:hAnsi="Traditional Arabic" w:cs="Traditional Arabic"/>
          <w:sz w:val="24"/>
          <w:szCs w:val="24"/>
        </w:rPr>
        <w:t>dalwun</w:t>
      </w:r>
      <w:proofErr w:type="spellEnd"/>
      <w:r w:rsidRPr="00595DB4">
        <w:rPr>
          <w:rFonts w:ascii="Traditional Arabic" w:eastAsia="Arial" w:hAnsi="Traditional Arabic" w:cs="Traditional Arabic"/>
          <w:sz w:val="36"/>
          <w:szCs w:val="36"/>
          <w:rtl/>
        </w:rPr>
        <w:t>" بشكل متكرر للطلاب ، ثم ينتبه الطلاب ، ويتذكرونها ببطء ، ثم يتمكنون من نطقها.</w:t>
      </w:r>
    </w:p>
    <w:p w:rsidR="00595DB4" w:rsidRPr="00595DB4" w:rsidRDefault="009C3CAC" w:rsidP="00595DB4">
      <w:pPr>
        <w:pStyle w:val="ListParagraph"/>
        <w:numPr>
          <w:ilvl w:val="0"/>
          <w:numId w:val="39"/>
        </w:numPr>
        <w:bidi/>
        <w:spacing w:after="0" w:line="240" w:lineRule="auto"/>
        <w:jc w:val="both"/>
        <w:rPr>
          <w:rFonts w:ascii="Traditional Arabic" w:eastAsia="Arial" w:hAnsi="Traditional Arabic" w:cs="Traditional Arabic"/>
          <w:b/>
          <w:bCs/>
          <w:sz w:val="36"/>
          <w:szCs w:val="36"/>
        </w:rPr>
      </w:pPr>
      <w:r w:rsidRPr="00595DB4">
        <w:rPr>
          <w:rFonts w:ascii="Traditional Arabic" w:eastAsia="Arial" w:hAnsi="Traditional Arabic" w:cs="Traditional Arabic"/>
          <w:b/>
          <w:bCs/>
          <w:sz w:val="36"/>
          <w:szCs w:val="36"/>
          <w:rtl/>
        </w:rPr>
        <w:t>عملية تحفيزية</w:t>
      </w:r>
    </w:p>
    <w:p w:rsidR="00595DB4" w:rsidRDefault="009C3CAC" w:rsidP="00595DB4">
      <w:pPr>
        <w:pStyle w:val="ListParagraph"/>
        <w:bidi/>
        <w:spacing w:after="0" w:line="240" w:lineRule="auto"/>
        <w:ind w:firstLine="554"/>
        <w:jc w:val="both"/>
        <w:rPr>
          <w:rFonts w:ascii="Traditional Arabic" w:eastAsia="Arial" w:hAnsi="Traditional Arabic" w:cs="Traditional Arabic"/>
          <w:sz w:val="36"/>
          <w:szCs w:val="36"/>
        </w:rPr>
      </w:pPr>
      <w:r w:rsidRPr="00595DB4">
        <w:rPr>
          <w:rFonts w:ascii="Traditional Arabic" w:eastAsia="Arial" w:hAnsi="Traditional Arabic" w:cs="Traditional Arabic"/>
          <w:sz w:val="36"/>
          <w:szCs w:val="36"/>
          <w:rtl/>
        </w:rPr>
        <w:t>الاتجاه الرئيسي في التعلم القائم على الملاحظة بشكل عام هو أن الأفراد من المرجح أن يشاركوا في المراحل الأولية الثلاثة المذكورة أعلاه ، (الانتباه ، التذكر ، الإنتاج) لكن باندورا أضاف أن العملية التحفيزية هي أيضًا عنصر مهم في هذا التعلم القائم على الملاحظة. ببساطة ، الطلاب الذين يحصلون على المديح يميلون إلى أن يكونوا أكثر حماسًا من حيث التعلم ، والطلاب الذين حصلوا على درجات عالية سيحاولون الحفاظ على جودة تعلمهم وحتى تحسينها لأنهم يشعرون بدافع من ذلك. الدافع هو وجود دوافع وأسباب معينة تجعل الطلاب يقلدونها ، كما يتضمن التشجيع من الداخل ومن الداخل واحترام الذات.</w:t>
      </w:r>
      <w:r w:rsidR="006539FC">
        <w:rPr>
          <w:rStyle w:val="FootnoteReference"/>
          <w:rFonts w:ascii="Traditional Arabic" w:eastAsia="Arial" w:hAnsi="Traditional Arabic" w:cs="Traditional Arabic"/>
          <w:sz w:val="36"/>
          <w:szCs w:val="36"/>
          <w:rtl/>
        </w:rPr>
        <w:footnoteReference w:id="19"/>
      </w:r>
    </w:p>
    <w:p w:rsidR="00595DB4" w:rsidRDefault="009C3CAC" w:rsidP="00595DB4">
      <w:pPr>
        <w:pStyle w:val="ListParagraph"/>
        <w:bidi/>
        <w:spacing w:after="0" w:line="240" w:lineRule="auto"/>
        <w:ind w:firstLine="554"/>
        <w:jc w:val="both"/>
        <w:rPr>
          <w:rFonts w:ascii="Traditional Arabic" w:eastAsia="Arial" w:hAnsi="Traditional Arabic" w:cs="Traditional Arabic"/>
          <w:sz w:val="36"/>
          <w:szCs w:val="36"/>
        </w:rPr>
      </w:pPr>
      <w:r w:rsidRPr="009C3CAC">
        <w:rPr>
          <w:rFonts w:ascii="Traditional Arabic" w:eastAsia="Arial" w:hAnsi="Traditional Arabic" w:cs="Traditional Arabic"/>
          <w:sz w:val="36"/>
          <w:szCs w:val="36"/>
          <w:rtl/>
        </w:rPr>
        <w:t>في التعلم القائم على الملاحظة ، يعد التحفيز مهمًا للغاية ، لذلك يحتاج المعلمون / المعلمون إلى القيام بذلك على الرغم من بطرق مختلفة حتى يسير التعلم كما هو متوقع. لأن الطلاب بشكل عام يقلدون النموذج لأنه يفترض أنه عندما يفعل ذلك سيزيد من فرص الحصول على التعزيز (التعزيز).</w:t>
      </w:r>
    </w:p>
    <w:p w:rsidR="00595DB4" w:rsidRDefault="009C3CAC" w:rsidP="00595DB4">
      <w:pPr>
        <w:pStyle w:val="ListParagraph"/>
        <w:bidi/>
        <w:spacing w:after="0" w:line="240" w:lineRule="auto"/>
        <w:ind w:firstLine="554"/>
        <w:jc w:val="both"/>
        <w:rPr>
          <w:rFonts w:ascii="Traditional Arabic" w:eastAsia="Arial" w:hAnsi="Traditional Arabic" w:cs="Traditional Arabic"/>
          <w:sz w:val="36"/>
          <w:szCs w:val="36"/>
        </w:rPr>
      </w:pPr>
      <w:r w:rsidRPr="009C3CAC">
        <w:rPr>
          <w:rFonts w:ascii="Traditional Arabic" w:eastAsia="Arial" w:hAnsi="Traditional Arabic" w:cs="Traditional Arabic"/>
          <w:sz w:val="36"/>
          <w:szCs w:val="36"/>
          <w:rtl/>
        </w:rPr>
        <w:lastRenderedPageBreak/>
        <w:t>الطلاب الذين يلاحظون سلوك النموذج والذين يستفيدون بعد ذلك من السلوك ، سيركز الطلاب انتباههم على النماذج التي يتم تمثيلها ، ثم يكررون سلوكهم ويحتفظون به في الذاكرة. بمعنى آخر ، يمكن أن تؤدي هذه الفوائد إلى ولادة دافع الطالب لأداء نفس السلوكيات.</w:t>
      </w:r>
      <w:r w:rsidR="006539FC">
        <w:rPr>
          <w:rStyle w:val="FootnoteReference"/>
          <w:rFonts w:ascii="Traditional Arabic" w:eastAsia="Arial" w:hAnsi="Traditional Arabic" w:cs="Traditional Arabic"/>
          <w:sz w:val="36"/>
          <w:szCs w:val="36"/>
          <w:rtl/>
        </w:rPr>
        <w:footnoteReference w:id="20"/>
      </w:r>
    </w:p>
    <w:p w:rsidR="009C3CAC" w:rsidRDefault="009C3CAC" w:rsidP="00595DB4">
      <w:pPr>
        <w:pStyle w:val="ListParagraph"/>
        <w:bidi/>
        <w:spacing w:after="0" w:line="240" w:lineRule="auto"/>
        <w:ind w:left="282" w:firstLine="554"/>
        <w:jc w:val="both"/>
        <w:rPr>
          <w:rFonts w:ascii="Traditional Arabic" w:eastAsia="Arial" w:hAnsi="Traditional Arabic" w:cs="Traditional Arabic"/>
          <w:sz w:val="36"/>
          <w:szCs w:val="36"/>
          <w:rtl/>
        </w:rPr>
      </w:pPr>
      <w:r w:rsidRPr="009C3CAC">
        <w:rPr>
          <w:rFonts w:ascii="Traditional Arabic" w:eastAsia="Arial" w:hAnsi="Traditional Arabic" w:cs="Traditional Arabic"/>
          <w:sz w:val="36"/>
          <w:szCs w:val="36"/>
          <w:rtl/>
        </w:rPr>
        <w:t>من الشرح المذكور أعلاه ، يمكن القول أن نظرية باندورا المعرفية الاجتماعية وثيقة الصلة جدًا ليتم تطبيقها في تعلم اللغة العربية في المؤسسات التعليمية الرسمية وغير الرسمية. على وجه الخصوص في الجوانب التالية:</w:t>
      </w:r>
      <w:r>
        <w:rPr>
          <w:rFonts w:ascii="Traditional Arabic" w:eastAsia="Arial" w:hAnsi="Traditional Arabic" w:cs="Traditional Arabic" w:hint="cs"/>
          <w:sz w:val="36"/>
          <w:szCs w:val="36"/>
          <w:rtl/>
        </w:rPr>
        <w:t xml:space="preserve"> </w:t>
      </w:r>
    </w:p>
    <w:p w:rsidR="00595DB4" w:rsidRPr="00595DB4" w:rsidRDefault="009C3CAC" w:rsidP="00595DB4">
      <w:pPr>
        <w:pStyle w:val="ListParagraph"/>
        <w:numPr>
          <w:ilvl w:val="0"/>
          <w:numId w:val="40"/>
        </w:numPr>
        <w:bidi/>
        <w:spacing w:after="0" w:line="240" w:lineRule="auto"/>
        <w:ind w:left="707"/>
        <w:jc w:val="both"/>
        <w:rPr>
          <w:rFonts w:ascii="Traditional Arabic" w:eastAsia="Arial" w:hAnsi="Traditional Arabic" w:cs="Traditional Arabic"/>
          <w:b/>
          <w:bCs/>
          <w:sz w:val="36"/>
          <w:szCs w:val="36"/>
        </w:rPr>
      </w:pPr>
      <w:r w:rsidRPr="00595DB4">
        <w:rPr>
          <w:rFonts w:ascii="Traditional Arabic" w:eastAsia="Arial" w:hAnsi="Traditional Arabic" w:cs="Traditional Arabic"/>
          <w:b/>
          <w:bCs/>
          <w:sz w:val="36"/>
          <w:szCs w:val="36"/>
          <w:rtl/>
        </w:rPr>
        <w:t>المنهج</w:t>
      </w:r>
    </w:p>
    <w:p w:rsidR="009C3CAC" w:rsidRPr="00595DB4" w:rsidRDefault="009C3CAC" w:rsidP="00595DB4">
      <w:pPr>
        <w:pStyle w:val="ListParagraph"/>
        <w:bidi/>
        <w:spacing w:after="0" w:line="240" w:lineRule="auto"/>
        <w:ind w:left="707"/>
        <w:jc w:val="both"/>
        <w:rPr>
          <w:rFonts w:ascii="Traditional Arabic" w:eastAsia="Arial" w:hAnsi="Traditional Arabic" w:cs="Traditional Arabic"/>
          <w:sz w:val="36"/>
          <w:szCs w:val="36"/>
          <w:rtl/>
        </w:rPr>
      </w:pPr>
      <w:r w:rsidRPr="00595DB4">
        <w:rPr>
          <w:rFonts w:ascii="Traditional Arabic" w:eastAsia="Arial" w:hAnsi="Traditional Arabic" w:cs="Traditional Arabic"/>
          <w:sz w:val="36"/>
          <w:szCs w:val="36"/>
          <w:rtl/>
        </w:rPr>
        <w:t>يجب أن تتم الطريقة أو النهج في شكل الملاحظة / النمذجة من خلال منح الطلاب الفرصة المثلى لمراقبة تصرفات أو سلوك لغة النموذج بعناية - في هذه الحالة المعلم - مما يؤدي إلى التعزيز الإيجابي.</w:t>
      </w:r>
    </w:p>
    <w:p w:rsidR="00595DB4" w:rsidRPr="00595DB4" w:rsidRDefault="009C3CAC" w:rsidP="00595DB4">
      <w:pPr>
        <w:pStyle w:val="ListParagraph"/>
        <w:numPr>
          <w:ilvl w:val="0"/>
          <w:numId w:val="40"/>
        </w:numPr>
        <w:bidi/>
        <w:spacing w:after="0" w:line="240" w:lineRule="auto"/>
        <w:ind w:left="707"/>
        <w:jc w:val="both"/>
        <w:rPr>
          <w:rFonts w:ascii="Traditional Arabic" w:eastAsia="Arial" w:hAnsi="Traditional Arabic" w:cs="Traditional Arabic"/>
          <w:b/>
          <w:bCs/>
          <w:sz w:val="36"/>
          <w:szCs w:val="36"/>
        </w:rPr>
      </w:pPr>
      <w:r w:rsidRPr="00595DB4">
        <w:rPr>
          <w:rFonts w:ascii="Traditional Arabic" w:eastAsia="Arial" w:hAnsi="Traditional Arabic" w:cs="Traditional Arabic"/>
          <w:b/>
          <w:bCs/>
          <w:sz w:val="36"/>
          <w:szCs w:val="36"/>
          <w:rtl/>
        </w:rPr>
        <w:t>التدريس</w:t>
      </w:r>
    </w:p>
    <w:p w:rsidR="009C3CAC" w:rsidRPr="00595DB4" w:rsidRDefault="009C3CAC" w:rsidP="00595DB4">
      <w:pPr>
        <w:pStyle w:val="ListParagraph"/>
        <w:bidi/>
        <w:spacing w:after="0" w:line="240" w:lineRule="auto"/>
        <w:ind w:left="707"/>
        <w:jc w:val="both"/>
        <w:rPr>
          <w:rFonts w:ascii="Traditional Arabic" w:eastAsia="Arial" w:hAnsi="Traditional Arabic" w:cs="Traditional Arabic"/>
          <w:sz w:val="36"/>
          <w:szCs w:val="36"/>
          <w:rtl/>
        </w:rPr>
      </w:pPr>
      <w:r w:rsidRPr="00595DB4">
        <w:rPr>
          <w:rFonts w:ascii="Traditional Arabic" w:eastAsia="Arial" w:hAnsi="Traditional Arabic" w:cs="Traditional Arabic"/>
          <w:sz w:val="36"/>
          <w:szCs w:val="36"/>
          <w:rtl/>
        </w:rPr>
        <w:t>تتطلب اللغة التفاعلية بين البيئات الاجتماعية من حيث تحولها حقًا نهجًا قائمًا على الملاحظة أو نمذجة ، لذلك من المناسب للمعلم / المعلم تعزيز التعلم التعاوني.</w:t>
      </w:r>
    </w:p>
    <w:p w:rsidR="00595DB4" w:rsidRDefault="009C3CAC" w:rsidP="00595DB4">
      <w:pPr>
        <w:pStyle w:val="ListParagraph"/>
        <w:numPr>
          <w:ilvl w:val="0"/>
          <w:numId w:val="40"/>
        </w:numPr>
        <w:bidi/>
        <w:spacing w:after="0" w:line="240" w:lineRule="auto"/>
        <w:ind w:left="707"/>
        <w:jc w:val="both"/>
        <w:rPr>
          <w:rFonts w:ascii="Traditional Arabic" w:eastAsia="Arial" w:hAnsi="Traditional Arabic" w:cs="Traditional Arabic"/>
          <w:sz w:val="36"/>
          <w:szCs w:val="36"/>
        </w:rPr>
      </w:pPr>
      <w:r w:rsidRPr="00595DB4">
        <w:rPr>
          <w:rFonts w:ascii="Traditional Arabic" w:eastAsia="Arial" w:hAnsi="Traditional Arabic" w:cs="Traditional Arabic"/>
          <w:b/>
          <w:bCs/>
          <w:sz w:val="36"/>
          <w:szCs w:val="36"/>
          <w:rtl/>
        </w:rPr>
        <w:t>التق</w:t>
      </w:r>
      <w:r w:rsidRPr="00595DB4">
        <w:rPr>
          <w:rFonts w:ascii="Traditional Arabic" w:eastAsia="Arial" w:hAnsi="Traditional Arabic" w:cs="Traditional Arabic" w:hint="cs"/>
          <w:b/>
          <w:bCs/>
          <w:sz w:val="36"/>
          <w:szCs w:val="36"/>
          <w:rtl/>
        </w:rPr>
        <w:t>و</w:t>
      </w:r>
      <w:r w:rsidRPr="00595DB4">
        <w:rPr>
          <w:rFonts w:ascii="Traditional Arabic" w:eastAsia="Arial" w:hAnsi="Traditional Arabic" w:cs="Traditional Arabic"/>
          <w:b/>
          <w:bCs/>
          <w:sz w:val="36"/>
          <w:szCs w:val="36"/>
          <w:rtl/>
        </w:rPr>
        <w:t>يم</w:t>
      </w:r>
      <w:r w:rsidR="00D507A4">
        <w:rPr>
          <w:rFonts w:ascii="Traditional Arabic" w:eastAsia="Arial" w:hAnsi="Traditional Arabic" w:cs="Traditional Arabic"/>
          <w:sz w:val="36"/>
          <w:szCs w:val="36"/>
          <w:rtl/>
        </w:rPr>
        <w:t xml:space="preserve"> </w:t>
      </w:r>
    </w:p>
    <w:p w:rsidR="004B1C70" w:rsidRDefault="009C3CAC" w:rsidP="00595DB4">
      <w:pPr>
        <w:pStyle w:val="ListParagraph"/>
        <w:bidi/>
        <w:spacing w:after="0" w:line="240" w:lineRule="auto"/>
        <w:ind w:left="707" w:firstLine="567"/>
        <w:jc w:val="both"/>
        <w:rPr>
          <w:rFonts w:ascii="Traditional Arabic" w:eastAsia="Arial" w:hAnsi="Traditional Arabic" w:cs="Traditional Arabic"/>
          <w:sz w:val="36"/>
          <w:szCs w:val="36"/>
        </w:rPr>
      </w:pPr>
      <w:r w:rsidRPr="00595DB4">
        <w:rPr>
          <w:rFonts w:ascii="Traditional Arabic" w:eastAsia="Arial" w:hAnsi="Traditional Arabic" w:cs="Traditional Arabic"/>
          <w:sz w:val="36"/>
          <w:szCs w:val="36"/>
          <w:rtl/>
        </w:rPr>
        <w:t>من خلال تكوين بيئة ناطقة باللغة العربية (بيئة لغوية) ، وهي شكل بديل لاكتساب المهارات اللغوية ، من الضروري للغاية رؤية وتقييم مدى إنجازات الطلاب في تعلم اللغة العربية وتعميقها. من الضروري في هذه الحالة أن يكون المعلمون قادرين على خلق بيئة مواتية بحيث يتم توجيه الطلاب في اتجاه أكثر إيجابية.</w:t>
      </w:r>
    </w:p>
    <w:p w:rsidR="00B56622" w:rsidRPr="00F513E3" w:rsidRDefault="00F513E3" w:rsidP="00F513E3">
      <w:pPr>
        <w:bidi/>
        <w:spacing w:after="0" w:line="240" w:lineRule="auto"/>
        <w:jc w:val="both"/>
        <w:rPr>
          <w:rFonts w:ascii="Traditional Arabic" w:eastAsia="Arial" w:hAnsi="Traditional Arabic" w:cs="Traditional Arabic"/>
          <w:sz w:val="36"/>
          <w:szCs w:val="36"/>
          <w:rtl/>
        </w:rPr>
      </w:pPr>
      <w:r w:rsidRPr="00F513E3">
        <w:rPr>
          <w:rFonts w:ascii="Traditional Arabic" w:eastAsia="Arial" w:hAnsi="Traditional Arabic" w:cs="Traditional Arabic"/>
          <w:sz w:val="36"/>
          <w:szCs w:val="36"/>
          <w:rtl/>
        </w:rPr>
        <w:lastRenderedPageBreak/>
        <w:t xml:space="preserve">مفهوم بسيط لتطبيق نظرية المعرفية الاجتماعية باندورا في </w:t>
      </w:r>
      <w:r>
        <w:rPr>
          <w:rFonts w:ascii="Traditional Arabic" w:eastAsia="Arial" w:hAnsi="Traditional Arabic" w:cs="Traditional Arabic" w:hint="cs"/>
          <w:sz w:val="36"/>
          <w:szCs w:val="36"/>
          <w:rtl/>
        </w:rPr>
        <w:t>ال</w:t>
      </w:r>
      <w:r w:rsidRPr="00F513E3">
        <w:rPr>
          <w:rFonts w:ascii="Traditional Arabic" w:eastAsia="Arial" w:hAnsi="Traditional Arabic" w:cs="Traditional Arabic"/>
          <w:sz w:val="36"/>
          <w:szCs w:val="36"/>
          <w:rtl/>
        </w:rPr>
        <w:t>تعلم اللغة العربية</w:t>
      </w:r>
      <w:r>
        <w:rPr>
          <w:rFonts w:ascii="Traditional Arabic" w:eastAsia="Arial" w:hAnsi="Traditional Arabic" w:cs="Traditional Arabic" w:hint="cs"/>
          <w:sz w:val="36"/>
          <w:szCs w:val="36"/>
          <w:rtl/>
        </w:rPr>
        <w:t xml:space="preserve"> :  </w:t>
      </w:r>
      <w:r w:rsidR="00B56622">
        <w:rPr>
          <w:rFonts w:eastAsia="Arial" w:hint="cs"/>
          <w:noProof/>
          <w:rtl/>
        </w:rPr>
        <w:drawing>
          <wp:inline distT="0" distB="0" distL="0" distR="0" wp14:anchorId="1D5EBD7A" wp14:editId="5697BA13">
            <wp:extent cx="4996543" cy="2786743"/>
            <wp:effectExtent l="57150" t="0" r="5207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4B1C70" w:rsidRPr="004B1C70" w:rsidRDefault="003470D7" w:rsidP="004B1C70">
      <w:pPr>
        <w:bidi/>
        <w:spacing w:after="0" w:line="240" w:lineRule="auto"/>
        <w:jc w:val="both"/>
        <w:rPr>
          <w:rFonts w:ascii="Traditional Arabic" w:eastAsia="Arial" w:hAnsi="Traditional Arabic" w:cs="Traditional Arabic"/>
          <w:b/>
          <w:bCs/>
          <w:sz w:val="36"/>
          <w:szCs w:val="36"/>
          <w:lang w:val="id-ID"/>
        </w:rPr>
      </w:pPr>
      <w:r w:rsidRPr="004B1C70">
        <w:rPr>
          <w:rFonts w:ascii="Traditional Arabic" w:eastAsia="Arial" w:hAnsi="Traditional Arabic" w:cs="Traditional Arabic"/>
          <w:b/>
          <w:bCs/>
          <w:sz w:val="36"/>
          <w:szCs w:val="36"/>
          <w:rtl/>
          <w:lang w:val="id-ID"/>
        </w:rPr>
        <w:t>الخلاصة</w:t>
      </w:r>
    </w:p>
    <w:p w:rsidR="004B1C70" w:rsidRPr="004B1C70" w:rsidRDefault="004B1C70" w:rsidP="004B1C70">
      <w:pPr>
        <w:bidi/>
        <w:spacing w:after="0" w:line="240" w:lineRule="auto"/>
        <w:ind w:firstLine="566"/>
        <w:jc w:val="both"/>
        <w:rPr>
          <w:rFonts w:ascii="Traditional Arabic" w:eastAsia="Arial" w:hAnsi="Traditional Arabic" w:cs="Traditional Arabic"/>
          <w:sz w:val="36"/>
          <w:szCs w:val="36"/>
          <w:rtl/>
          <w:lang w:val="id-ID"/>
        </w:rPr>
      </w:pPr>
      <w:r w:rsidRPr="004B1C70">
        <w:rPr>
          <w:rFonts w:ascii="Traditional Arabic" w:eastAsia="Arial" w:hAnsi="Traditional Arabic" w:cs="Traditional Arabic"/>
          <w:sz w:val="36"/>
          <w:szCs w:val="36"/>
          <w:rtl/>
          <w:lang w:val="id-ID"/>
        </w:rPr>
        <w:t>من خلال الدراسة التي تم إجراؤها ، يمكن القول أن اللغة العربية هي تع</w:t>
      </w:r>
      <w:r w:rsidR="00D507A4">
        <w:rPr>
          <w:rFonts w:ascii="Traditional Arabic" w:eastAsia="Arial" w:hAnsi="Traditional Arabic" w:cs="Traditional Arabic"/>
          <w:sz w:val="36"/>
          <w:szCs w:val="36"/>
          <w:rtl/>
          <w:lang w:val="id-ID"/>
        </w:rPr>
        <w:t>لم يتضمن إدراك المتعلم</w:t>
      </w:r>
      <w:r w:rsidRPr="004B1C70">
        <w:rPr>
          <w:rFonts w:ascii="Traditional Arabic" w:eastAsia="Arial" w:hAnsi="Traditional Arabic" w:cs="Traditional Arabic"/>
          <w:sz w:val="36"/>
          <w:szCs w:val="36"/>
          <w:rtl/>
          <w:lang w:val="id-ID"/>
        </w:rPr>
        <w:t>، بمعنى أنه معرفي. وبناءً على هذه الدراسة أيضًا ، فإن النظرية المعرفية الاجتماعية والخصائص المصاحبة التي طورها ألبرت باندورا لها آثار على اللغة العربية ، لا سيما في الجوانب: الأهداف ، والبيئة ، والإعلام ، والاستراتيجيات ، والنماذج في تعلم اللغة نفسها ، وكل هذا بالطبع جزء من مكونات المناهج والتدريس وتقويم التعلم. هناك حاجة إلى مزيد من البحث ، وفحص وإجراء دراسات متعمقة ، إذا كان السؤال التالي هو ما إذا كان تطبيق النظرية المعرفية الاجتماعية التي روج لها ألبرت باندورا في المؤسسات التعليم</w:t>
      </w:r>
      <w:r w:rsidR="00D669CB">
        <w:rPr>
          <w:rFonts w:ascii="Traditional Arabic" w:eastAsia="Arial" w:hAnsi="Traditional Arabic" w:cs="Traditional Arabic"/>
          <w:sz w:val="36"/>
          <w:szCs w:val="36"/>
          <w:rtl/>
          <w:lang w:val="id-ID"/>
        </w:rPr>
        <w:t>ية الإندونيسية هو الأمثل حاليًا</w:t>
      </w:r>
      <w:r w:rsidR="00D669CB">
        <w:rPr>
          <w:rFonts w:ascii="Traditional Arabic" w:eastAsia="Arial" w:hAnsi="Traditional Arabic" w:cs="Traditional Arabic" w:hint="cs"/>
          <w:sz w:val="36"/>
          <w:szCs w:val="36"/>
          <w:rtl/>
          <w:lang w:val="id-ID"/>
        </w:rPr>
        <w:t>.</w:t>
      </w:r>
    </w:p>
    <w:p w:rsidR="003470D7" w:rsidRPr="00D669CB" w:rsidRDefault="005967E6" w:rsidP="003470D7">
      <w:pPr>
        <w:bidi/>
        <w:spacing w:after="0" w:line="240" w:lineRule="auto"/>
        <w:jc w:val="both"/>
        <w:rPr>
          <w:rFonts w:ascii="Traditional Arabic" w:eastAsia="Arial" w:hAnsi="Traditional Arabic" w:cs="Traditional Arabic"/>
          <w:sz w:val="36"/>
          <w:szCs w:val="36"/>
          <w:rtl/>
          <w:lang w:val="id-ID"/>
        </w:rPr>
      </w:pPr>
      <w:r w:rsidRPr="00D669CB">
        <w:rPr>
          <w:rFonts w:ascii="Traditional Arabic" w:eastAsia="Arial" w:hAnsi="Traditional Arabic" w:cs="Traditional Arabic"/>
          <w:b/>
          <w:bCs/>
          <w:sz w:val="36"/>
          <w:szCs w:val="36"/>
          <w:rtl/>
          <w:lang w:val="id-ID"/>
        </w:rPr>
        <w:t>التوصيات</w:t>
      </w:r>
    </w:p>
    <w:p w:rsidR="00D507A4" w:rsidRPr="006539FC" w:rsidRDefault="00D669CB" w:rsidP="006539FC">
      <w:pPr>
        <w:bidi/>
        <w:spacing w:after="0" w:line="240" w:lineRule="auto"/>
        <w:ind w:firstLine="566"/>
        <w:jc w:val="both"/>
        <w:rPr>
          <w:rFonts w:ascii="Traditional Arabic" w:eastAsia="Arial" w:hAnsi="Traditional Arabic" w:cs="Traditional Arabic"/>
          <w:sz w:val="36"/>
          <w:szCs w:val="36"/>
          <w:rtl/>
        </w:rPr>
      </w:pPr>
      <w:r w:rsidRPr="00D669CB">
        <w:rPr>
          <w:rFonts w:ascii="Traditional Arabic" w:eastAsia="Arial" w:hAnsi="Traditional Arabic" w:cs="Traditional Arabic"/>
          <w:sz w:val="36"/>
          <w:szCs w:val="36"/>
          <w:rtl/>
          <w:lang w:val="id-ID"/>
        </w:rPr>
        <w:t>لمزيد من البحث ، من المأمول أن يزيدوا من تعميق معرفتهم بالنظرية المعرفية الاجتماعية ، بالنظر إلى أنه يجب تحسين التعلم لوجوده في عالم التعليم من أجل خلق جو وحالة تعليمية ممتعة. حتى لا يكون هناك أي شبح مخيف من حيث التعلم.</w:t>
      </w:r>
      <w:r>
        <w:rPr>
          <w:rFonts w:ascii="Traditional Arabic" w:eastAsia="Arial" w:hAnsi="Traditional Arabic" w:cs="Traditional Arabic" w:hint="cs"/>
          <w:sz w:val="36"/>
          <w:szCs w:val="36"/>
          <w:rtl/>
        </w:rPr>
        <w:t xml:space="preserve"> </w:t>
      </w:r>
      <w:r w:rsidRPr="00D669CB">
        <w:rPr>
          <w:rFonts w:ascii="Traditional Arabic" w:eastAsia="Arial" w:hAnsi="Traditional Arabic" w:cs="Traditional Arabic"/>
          <w:sz w:val="36"/>
          <w:szCs w:val="36"/>
          <w:rtl/>
          <w:lang w:val="id-ID"/>
        </w:rPr>
        <w:t xml:space="preserve">لا يزال </w:t>
      </w:r>
      <w:r w:rsidRPr="00D669CB">
        <w:rPr>
          <w:rFonts w:ascii="Traditional Arabic" w:eastAsia="Arial" w:hAnsi="Traditional Arabic" w:cs="Traditional Arabic"/>
          <w:sz w:val="36"/>
          <w:szCs w:val="36"/>
          <w:rtl/>
          <w:lang w:val="id-ID"/>
        </w:rPr>
        <w:lastRenderedPageBreak/>
        <w:t>هذا البحث بحاجة إلى إجابة محددة تتعلق بتنفيذه وآثاره على تعلم اللغة العربية ، لذلك من المأمول أن يقوم باحثون آخرون بإجراء بحث ميداني للإجابة على هذه المشكلة.</w:t>
      </w:r>
      <w:r w:rsidR="003470D7" w:rsidRPr="00D669CB">
        <w:rPr>
          <w:rFonts w:ascii="Traditional Arabic" w:eastAsia="Arial" w:hAnsi="Traditional Arabic" w:cs="Traditional Arabic"/>
          <w:sz w:val="36"/>
          <w:szCs w:val="36"/>
          <w:rtl/>
          <w:lang w:val="id-ID"/>
        </w:rPr>
        <w:t xml:space="preserve"> </w:t>
      </w:r>
    </w:p>
    <w:p w:rsidR="004B1C70" w:rsidRPr="006539FC" w:rsidRDefault="009E4248" w:rsidP="006539FC">
      <w:pPr>
        <w:bidi/>
        <w:spacing w:after="0" w:line="240" w:lineRule="auto"/>
        <w:rPr>
          <w:rFonts w:ascii="Traditional Arabic" w:eastAsia="Arial" w:hAnsi="Traditional Arabic" w:cs="Traditional Arabic"/>
          <w:b/>
          <w:bCs/>
          <w:sz w:val="40"/>
          <w:szCs w:val="40"/>
          <w:rtl/>
          <w:lang w:val="id-ID"/>
        </w:rPr>
      </w:pPr>
      <w:r w:rsidRPr="00D669CB">
        <w:rPr>
          <w:rFonts w:ascii="Traditional Arabic" w:eastAsia="Arial" w:hAnsi="Traditional Arabic" w:cs="Traditional Arabic"/>
          <w:b/>
          <w:bCs/>
          <w:sz w:val="36"/>
          <w:szCs w:val="36"/>
          <w:rtl/>
          <w:lang w:val="id-ID"/>
        </w:rPr>
        <w:t>قائمة المصادر والمراجع</w:t>
      </w:r>
      <w:r w:rsidR="0057411E" w:rsidRPr="00D669CB">
        <w:rPr>
          <w:rFonts w:ascii="Traditional Arabic" w:eastAsia="Arial" w:hAnsi="Traditional Arabic" w:cs="Traditional Arabic"/>
          <w:b/>
          <w:bCs/>
          <w:sz w:val="36"/>
          <w:szCs w:val="36"/>
          <w:rtl/>
          <w:lang w:val="id-ID"/>
        </w:rPr>
        <w:t xml:space="preserve"> </w:t>
      </w:r>
    </w:p>
    <w:p w:rsidR="00700113" w:rsidRPr="00700113" w:rsidRDefault="00700113" w:rsidP="00700113">
      <w:pPr>
        <w:ind w:left="851" w:hanging="851"/>
        <w:contextualSpacing/>
        <w:jc w:val="both"/>
        <w:rPr>
          <w:rFonts w:ascii="Times New Roman" w:eastAsia="Calibri" w:hAnsi="Times New Roman" w:cs="Times New Roman"/>
          <w:sz w:val="24"/>
          <w:szCs w:val="24"/>
        </w:rPr>
      </w:pPr>
      <w:proofErr w:type="spellStart"/>
      <w:r w:rsidRPr="00700113">
        <w:rPr>
          <w:rFonts w:ascii="Times New Roman" w:eastAsia="Calibri" w:hAnsi="Times New Roman" w:cs="Times New Roman"/>
          <w:sz w:val="24"/>
          <w:szCs w:val="24"/>
        </w:rPr>
        <w:t>Daleh</w:t>
      </w:r>
      <w:proofErr w:type="spellEnd"/>
      <w:r w:rsidRPr="00700113">
        <w:rPr>
          <w:rFonts w:ascii="Times New Roman" w:eastAsia="Calibri" w:hAnsi="Times New Roman" w:cs="Times New Roman"/>
          <w:sz w:val="24"/>
          <w:szCs w:val="24"/>
        </w:rPr>
        <w:t xml:space="preserve"> H</w:t>
      </w:r>
      <w:r w:rsidR="00B728E6">
        <w:rPr>
          <w:rFonts w:ascii="Times New Roman" w:eastAsia="Calibri" w:hAnsi="Times New Roman" w:cs="Times New Roman"/>
          <w:sz w:val="24"/>
          <w:szCs w:val="24"/>
        </w:rPr>
        <w:t xml:space="preserve">. </w:t>
      </w:r>
      <w:proofErr w:type="spellStart"/>
      <w:r w:rsidR="00B728E6">
        <w:rPr>
          <w:rFonts w:ascii="Times New Roman" w:eastAsia="Calibri" w:hAnsi="Times New Roman" w:cs="Times New Roman"/>
          <w:sz w:val="24"/>
          <w:szCs w:val="24"/>
        </w:rPr>
        <w:t>Shcunk</w:t>
      </w:r>
      <w:proofErr w:type="spellEnd"/>
      <w:r w:rsidR="00B728E6">
        <w:rPr>
          <w:rFonts w:ascii="Times New Roman" w:eastAsia="Calibri" w:hAnsi="Times New Roman" w:cs="Times New Roman"/>
          <w:sz w:val="24"/>
          <w:szCs w:val="24"/>
        </w:rPr>
        <w:t>,</w:t>
      </w:r>
      <w:r w:rsidRPr="00700113">
        <w:rPr>
          <w:rFonts w:ascii="Times New Roman" w:eastAsia="Calibri" w:hAnsi="Times New Roman" w:cs="Times New Roman"/>
          <w:i/>
          <w:iCs/>
          <w:sz w:val="24"/>
          <w:szCs w:val="24"/>
        </w:rPr>
        <w:t xml:space="preserve"> Learning Theories An Educational Perspective, </w:t>
      </w:r>
      <w:proofErr w:type="spellStart"/>
      <w:r w:rsidRPr="00700113">
        <w:rPr>
          <w:rFonts w:ascii="Times New Roman" w:eastAsia="Calibri" w:hAnsi="Times New Roman" w:cs="Times New Roman"/>
          <w:sz w:val="24"/>
          <w:szCs w:val="24"/>
        </w:rPr>
        <w:t>Edisi</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Bahasa</w:t>
      </w:r>
      <w:proofErr w:type="spellEnd"/>
      <w:r w:rsidRPr="00700113">
        <w:rPr>
          <w:rFonts w:ascii="Times New Roman" w:eastAsia="Calibri" w:hAnsi="Times New Roman" w:cs="Times New Roman"/>
          <w:sz w:val="24"/>
          <w:szCs w:val="24"/>
        </w:rPr>
        <w:t xml:space="preserve"> Indonesia, (</w:t>
      </w:r>
      <w:proofErr w:type="gramStart"/>
      <w:r w:rsidRPr="00700113">
        <w:rPr>
          <w:rFonts w:ascii="Times New Roman" w:eastAsia="Calibri" w:hAnsi="Times New Roman" w:cs="Times New Roman"/>
          <w:sz w:val="24"/>
          <w:szCs w:val="24"/>
        </w:rPr>
        <w:t>Yogyakarta :</w:t>
      </w:r>
      <w:proofErr w:type="gram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Pustaka</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Pelajar</w:t>
      </w:r>
      <w:proofErr w:type="spellEnd"/>
      <w:r w:rsidRPr="00700113">
        <w:rPr>
          <w:rFonts w:ascii="Times New Roman" w:eastAsia="Calibri" w:hAnsi="Times New Roman" w:cs="Times New Roman"/>
          <w:sz w:val="24"/>
          <w:szCs w:val="24"/>
        </w:rPr>
        <w:t>, 2012),</w:t>
      </w:r>
    </w:p>
    <w:p w:rsidR="00700113" w:rsidRPr="00700113" w:rsidRDefault="00700113" w:rsidP="00700113">
      <w:pPr>
        <w:ind w:left="851" w:hanging="851"/>
        <w:contextualSpacing/>
        <w:jc w:val="both"/>
        <w:rPr>
          <w:rFonts w:ascii="Times New Roman" w:eastAsia="Calibri" w:hAnsi="Times New Roman" w:cs="Times New Roman"/>
          <w:sz w:val="24"/>
          <w:szCs w:val="24"/>
        </w:rPr>
      </w:pPr>
      <w:proofErr w:type="spellStart"/>
      <w:r w:rsidRPr="00700113">
        <w:rPr>
          <w:rFonts w:ascii="Times New Roman" w:eastAsia="Calibri" w:hAnsi="Times New Roman" w:cs="Times New Roman"/>
          <w:sz w:val="24"/>
          <w:szCs w:val="24"/>
        </w:rPr>
        <w:t>Habib</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Maulana</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Maslahul</w:t>
      </w:r>
      <w:proofErr w:type="spellEnd"/>
      <w:r w:rsidR="00B728E6">
        <w:rPr>
          <w:rFonts w:ascii="Times New Roman" w:eastAsia="Calibri" w:hAnsi="Times New Roman" w:cs="Times New Roman"/>
          <w:sz w:val="24"/>
          <w:szCs w:val="24"/>
        </w:rPr>
        <w:t xml:space="preserve"> </w:t>
      </w:r>
      <w:proofErr w:type="spellStart"/>
      <w:r w:rsidR="00B728E6">
        <w:rPr>
          <w:rFonts w:ascii="Times New Roman" w:eastAsia="Calibri" w:hAnsi="Times New Roman" w:cs="Times New Roman"/>
          <w:sz w:val="24"/>
          <w:szCs w:val="24"/>
        </w:rPr>
        <w:t>Adi</w:t>
      </w:r>
      <w:proofErr w:type="spellEnd"/>
      <w:r w:rsidRPr="00700113">
        <w:rPr>
          <w:rFonts w:ascii="Times New Roman" w:eastAsia="Calibri" w:hAnsi="Times New Roman" w:cs="Times New Roman"/>
          <w:sz w:val="24"/>
          <w:szCs w:val="24"/>
        </w:rPr>
        <w:t>, “</w:t>
      </w:r>
      <w:proofErr w:type="spellStart"/>
      <w:r w:rsidRPr="00700113">
        <w:rPr>
          <w:rFonts w:ascii="Times New Roman" w:eastAsia="Calibri" w:hAnsi="Times New Roman" w:cs="Times New Roman"/>
          <w:sz w:val="24"/>
          <w:szCs w:val="24"/>
        </w:rPr>
        <w:t>Teori</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Belajar</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Behaviorisme</w:t>
      </w:r>
      <w:proofErr w:type="spellEnd"/>
      <w:r w:rsidRPr="00700113">
        <w:rPr>
          <w:rFonts w:ascii="Times New Roman" w:eastAsia="Calibri" w:hAnsi="Times New Roman" w:cs="Times New Roman"/>
          <w:sz w:val="24"/>
          <w:szCs w:val="24"/>
        </w:rPr>
        <w:t xml:space="preserve"> Albert Bandura </w:t>
      </w:r>
      <w:proofErr w:type="spellStart"/>
      <w:r w:rsidRPr="00700113">
        <w:rPr>
          <w:rFonts w:ascii="Times New Roman" w:eastAsia="Calibri" w:hAnsi="Times New Roman" w:cs="Times New Roman"/>
          <w:sz w:val="24"/>
          <w:szCs w:val="24"/>
        </w:rPr>
        <w:t>dan</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Implikasinya</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dalam</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Pembelajaran</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Bahasa</w:t>
      </w:r>
      <w:proofErr w:type="spellEnd"/>
      <w:r w:rsidRPr="00700113">
        <w:rPr>
          <w:rFonts w:ascii="Times New Roman" w:eastAsia="Calibri" w:hAnsi="Times New Roman" w:cs="Times New Roman"/>
          <w:sz w:val="24"/>
          <w:szCs w:val="24"/>
        </w:rPr>
        <w:t xml:space="preserve"> Arab”, </w:t>
      </w:r>
      <w:proofErr w:type="spellStart"/>
      <w:r w:rsidRPr="00700113">
        <w:rPr>
          <w:rFonts w:ascii="Times New Roman" w:eastAsia="Calibri" w:hAnsi="Times New Roman" w:cs="Times New Roman"/>
          <w:i/>
          <w:iCs/>
          <w:sz w:val="24"/>
          <w:szCs w:val="24"/>
        </w:rPr>
        <w:t>Ihya</w:t>
      </w:r>
      <w:proofErr w:type="spellEnd"/>
      <w:r w:rsidRPr="00700113">
        <w:rPr>
          <w:rFonts w:ascii="Times New Roman" w:eastAsia="Calibri" w:hAnsi="Times New Roman" w:cs="Times New Roman"/>
          <w:i/>
          <w:iCs/>
          <w:sz w:val="24"/>
          <w:szCs w:val="24"/>
        </w:rPr>
        <w:t xml:space="preserve"> Al-</w:t>
      </w:r>
      <w:proofErr w:type="spellStart"/>
      <w:proofErr w:type="gramStart"/>
      <w:r w:rsidRPr="00700113">
        <w:rPr>
          <w:rFonts w:ascii="Times New Roman" w:eastAsia="Calibri" w:hAnsi="Times New Roman" w:cs="Times New Roman"/>
          <w:i/>
          <w:iCs/>
          <w:sz w:val="24"/>
          <w:szCs w:val="24"/>
        </w:rPr>
        <w:t>Arabiyah</w:t>
      </w:r>
      <w:proofErr w:type="spellEnd"/>
      <w:r w:rsidRPr="00700113">
        <w:rPr>
          <w:rFonts w:ascii="Times New Roman" w:eastAsia="Calibri" w:hAnsi="Times New Roman" w:cs="Times New Roman"/>
          <w:i/>
          <w:iCs/>
          <w:sz w:val="24"/>
          <w:szCs w:val="24"/>
        </w:rPr>
        <w:t xml:space="preserve"> :</w:t>
      </w:r>
      <w:proofErr w:type="gram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Jurnal</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Pendidikan</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Bahasa</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dan</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Sastra</w:t>
      </w:r>
      <w:proofErr w:type="spellEnd"/>
      <w:r w:rsidRPr="00700113">
        <w:rPr>
          <w:rFonts w:ascii="Times New Roman" w:eastAsia="Calibri" w:hAnsi="Times New Roman" w:cs="Times New Roman"/>
          <w:i/>
          <w:iCs/>
          <w:sz w:val="24"/>
          <w:szCs w:val="24"/>
        </w:rPr>
        <w:t xml:space="preserve"> Arab</w:t>
      </w:r>
      <w:r w:rsidRPr="00700113">
        <w:rPr>
          <w:rFonts w:ascii="Times New Roman" w:eastAsia="Calibri" w:hAnsi="Times New Roman" w:cs="Times New Roman"/>
          <w:sz w:val="24"/>
          <w:szCs w:val="24"/>
        </w:rPr>
        <w:t xml:space="preserve">. </w:t>
      </w:r>
    </w:p>
    <w:p w:rsidR="00700113" w:rsidRPr="00700113" w:rsidRDefault="00700113" w:rsidP="00700113">
      <w:pPr>
        <w:ind w:left="851" w:hanging="851"/>
        <w:contextualSpacing/>
        <w:jc w:val="both"/>
        <w:rPr>
          <w:rFonts w:ascii="Times New Roman" w:eastAsia="Calibri" w:hAnsi="Times New Roman" w:cs="Times New Roman"/>
          <w:sz w:val="24"/>
          <w:szCs w:val="24"/>
        </w:rPr>
      </w:pPr>
      <w:proofErr w:type="spellStart"/>
      <w:proofErr w:type="gramStart"/>
      <w:r w:rsidRPr="00700113">
        <w:rPr>
          <w:rFonts w:ascii="Times New Roman" w:eastAsia="Calibri" w:hAnsi="Times New Roman" w:cs="Times New Roman"/>
          <w:sz w:val="24"/>
          <w:szCs w:val="24"/>
        </w:rPr>
        <w:t>Herli</w:t>
      </w:r>
      <w:proofErr w:type="spellEnd"/>
      <w:r w:rsidRPr="00700113">
        <w:rPr>
          <w:rFonts w:ascii="Times New Roman" w:eastAsia="Calibri" w:hAnsi="Times New Roman" w:cs="Times New Roman"/>
          <w:sz w:val="24"/>
          <w:szCs w:val="24"/>
        </w:rPr>
        <w:t xml:space="preserve"> Janet</w:t>
      </w:r>
      <w:r w:rsidR="00B728E6">
        <w:rPr>
          <w:rFonts w:ascii="Times New Roman" w:eastAsia="Calibri" w:hAnsi="Times New Roman" w:cs="Times New Roman"/>
          <w:sz w:val="24"/>
          <w:szCs w:val="24"/>
        </w:rPr>
        <w:t xml:space="preserve"> </w:t>
      </w:r>
      <w:proofErr w:type="spellStart"/>
      <w:r w:rsidR="00B728E6">
        <w:rPr>
          <w:rFonts w:ascii="Times New Roman" w:eastAsia="Calibri" w:hAnsi="Times New Roman" w:cs="Times New Roman"/>
          <w:sz w:val="24"/>
          <w:szCs w:val="24"/>
        </w:rPr>
        <w:t>Lesilolo</w:t>
      </w:r>
      <w:proofErr w:type="spellEnd"/>
      <w:r w:rsidR="00B728E6">
        <w:rPr>
          <w:rFonts w:ascii="Times New Roman" w:eastAsia="Calibri" w:hAnsi="Times New Roman" w:cs="Times New Roman"/>
          <w:sz w:val="24"/>
          <w:szCs w:val="24"/>
        </w:rPr>
        <w:t>,</w:t>
      </w:r>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Penerapan</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Teori</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Belajar</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Sosial</w:t>
      </w:r>
      <w:proofErr w:type="spellEnd"/>
      <w:r w:rsidRPr="00700113">
        <w:rPr>
          <w:rFonts w:ascii="Times New Roman" w:eastAsia="Calibri" w:hAnsi="Times New Roman" w:cs="Times New Roman"/>
          <w:sz w:val="24"/>
          <w:szCs w:val="24"/>
        </w:rPr>
        <w:t xml:space="preserve"> Albert Bandura </w:t>
      </w:r>
      <w:proofErr w:type="spellStart"/>
      <w:r w:rsidRPr="00700113">
        <w:rPr>
          <w:rFonts w:ascii="Times New Roman" w:eastAsia="Calibri" w:hAnsi="Times New Roman" w:cs="Times New Roman"/>
          <w:sz w:val="24"/>
          <w:szCs w:val="24"/>
        </w:rPr>
        <w:t>Dalam</w:t>
      </w:r>
      <w:proofErr w:type="spellEnd"/>
      <w:r w:rsidRPr="00700113">
        <w:rPr>
          <w:rFonts w:ascii="Times New Roman" w:eastAsia="Calibri" w:hAnsi="Times New Roman" w:cs="Times New Roman"/>
          <w:sz w:val="24"/>
          <w:szCs w:val="24"/>
        </w:rPr>
        <w:t xml:space="preserve"> Proses </w:t>
      </w:r>
      <w:proofErr w:type="spellStart"/>
      <w:r w:rsidRPr="00700113">
        <w:rPr>
          <w:rFonts w:ascii="Times New Roman" w:eastAsia="Calibri" w:hAnsi="Times New Roman" w:cs="Times New Roman"/>
          <w:sz w:val="24"/>
          <w:szCs w:val="24"/>
        </w:rPr>
        <w:t>Belajar</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Mengajar</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Disekolah</w:t>
      </w:r>
      <w:proofErr w:type="spellEnd"/>
      <w:r w:rsidRPr="00700113">
        <w:rPr>
          <w:rFonts w:ascii="Times New Roman" w:eastAsia="Calibri" w:hAnsi="Times New Roman" w:cs="Times New Roman"/>
          <w:sz w:val="24"/>
          <w:szCs w:val="24"/>
        </w:rPr>
        <w:t xml:space="preserve">”, </w:t>
      </w:r>
      <w:r w:rsidRPr="00700113">
        <w:rPr>
          <w:rFonts w:ascii="Times New Roman" w:eastAsia="Calibri" w:hAnsi="Times New Roman" w:cs="Times New Roman"/>
          <w:i/>
          <w:iCs/>
          <w:sz w:val="24"/>
          <w:szCs w:val="24"/>
        </w:rPr>
        <w:t>KENOSIS Vol. 4 No. 2.</w:t>
      </w:r>
      <w:proofErr w:type="gramEnd"/>
      <w:r w:rsidRPr="00700113">
        <w:rPr>
          <w:rFonts w:ascii="Times New Roman" w:eastAsia="Calibri" w:hAnsi="Times New Roman" w:cs="Times New Roman"/>
          <w:i/>
          <w:iCs/>
          <w:sz w:val="24"/>
          <w:szCs w:val="24"/>
        </w:rPr>
        <w:t xml:space="preserve"> </w:t>
      </w:r>
      <w:proofErr w:type="spellStart"/>
      <w:proofErr w:type="gramStart"/>
      <w:r w:rsidRPr="00700113">
        <w:rPr>
          <w:rFonts w:ascii="Times New Roman" w:eastAsia="Calibri" w:hAnsi="Times New Roman" w:cs="Times New Roman"/>
          <w:i/>
          <w:iCs/>
          <w:sz w:val="24"/>
          <w:szCs w:val="24"/>
        </w:rPr>
        <w:t>Desember</w:t>
      </w:r>
      <w:proofErr w:type="spellEnd"/>
      <w:r w:rsidRPr="00700113">
        <w:rPr>
          <w:rFonts w:ascii="Times New Roman" w:eastAsia="Calibri" w:hAnsi="Times New Roman" w:cs="Times New Roman"/>
          <w:i/>
          <w:iCs/>
          <w:sz w:val="24"/>
          <w:szCs w:val="24"/>
        </w:rPr>
        <w:t xml:space="preserve"> 2018.</w:t>
      </w:r>
      <w:proofErr w:type="gramEnd"/>
      <w:r w:rsidRPr="00700113">
        <w:rPr>
          <w:rFonts w:ascii="Times New Roman" w:eastAsia="Calibri" w:hAnsi="Times New Roman" w:cs="Times New Roman"/>
          <w:i/>
          <w:iCs/>
          <w:sz w:val="24"/>
          <w:szCs w:val="24"/>
        </w:rPr>
        <w:t xml:space="preserve"> </w:t>
      </w:r>
    </w:p>
    <w:p w:rsidR="00700113" w:rsidRPr="00700113" w:rsidRDefault="00787ECF" w:rsidP="00700113">
      <w:pPr>
        <w:ind w:left="851" w:hanging="851"/>
        <w:contextualSpacing/>
        <w:jc w:val="both"/>
        <w:rPr>
          <w:rFonts w:ascii="Times New Roman" w:eastAsia="Calibri" w:hAnsi="Times New Roman" w:cs="Times New Roman"/>
          <w:sz w:val="24"/>
          <w:szCs w:val="24"/>
        </w:rPr>
      </w:pPr>
      <w:hyperlink r:id="rId17" w:history="1">
        <w:r w:rsidR="00700113" w:rsidRPr="00700113">
          <w:rPr>
            <w:rFonts w:ascii="Times New Roman" w:eastAsia="Calibri" w:hAnsi="Times New Roman" w:cs="Times New Roman"/>
            <w:color w:val="0000FF"/>
            <w:sz w:val="24"/>
            <w:szCs w:val="24"/>
            <w:u w:val="single"/>
          </w:rPr>
          <w:t>https://www.dosenpendidikan.co.id/pengertian-pembelajaran-menurut-para-ahli</w:t>
        </w:r>
      </w:hyperlink>
      <w:r w:rsidR="00700113" w:rsidRPr="00700113">
        <w:rPr>
          <w:rFonts w:ascii="Times New Roman" w:eastAsia="Calibri" w:hAnsi="Times New Roman" w:cs="Times New Roman"/>
          <w:sz w:val="24"/>
          <w:szCs w:val="24"/>
        </w:rPr>
        <w:t xml:space="preserve"> (</w:t>
      </w:r>
      <w:proofErr w:type="spellStart"/>
      <w:r w:rsidR="00700113" w:rsidRPr="00700113">
        <w:rPr>
          <w:rFonts w:ascii="Times New Roman" w:eastAsia="Calibri" w:hAnsi="Times New Roman" w:cs="Times New Roman"/>
          <w:sz w:val="24"/>
          <w:szCs w:val="24"/>
        </w:rPr>
        <w:t>akses</w:t>
      </w:r>
      <w:proofErr w:type="spellEnd"/>
      <w:r w:rsidR="00700113" w:rsidRPr="00700113">
        <w:rPr>
          <w:rFonts w:ascii="Times New Roman" w:eastAsia="Calibri" w:hAnsi="Times New Roman" w:cs="Times New Roman"/>
          <w:sz w:val="24"/>
          <w:szCs w:val="24"/>
        </w:rPr>
        <w:t xml:space="preserve"> 01 </w:t>
      </w:r>
      <w:proofErr w:type="spellStart"/>
      <w:r w:rsidR="00700113" w:rsidRPr="00700113">
        <w:rPr>
          <w:rFonts w:ascii="Times New Roman" w:eastAsia="Calibri" w:hAnsi="Times New Roman" w:cs="Times New Roman"/>
          <w:sz w:val="24"/>
          <w:szCs w:val="24"/>
        </w:rPr>
        <w:t>Juni</w:t>
      </w:r>
      <w:proofErr w:type="spellEnd"/>
      <w:r w:rsidR="00700113" w:rsidRPr="00700113">
        <w:rPr>
          <w:rFonts w:ascii="Times New Roman" w:eastAsia="Calibri" w:hAnsi="Times New Roman" w:cs="Times New Roman"/>
          <w:sz w:val="24"/>
          <w:szCs w:val="24"/>
        </w:rPr>
        <w:t xml:space="preserve"> 2021)</w:t>
      </w:r>
    </w:p>
    <w:p w:rsidR="00700113" w:rsidRPr="00700113" w:rsidRDefault="00700113" w:rsidP="00700113">
      <w:pPr>
        <w:ind w:left="851" w:hanging="851"/>
        <w:contextualSpacing/>
        <w:jc w:val="both"/>
        <w:rPr>
          <w:rFonts w:ascii="Times New Roman" w:eastAsia="Calibri" w:hAnsi="Times New Roman" w:cs="Times New Roman"/>
          <w:sz w:val="24"/>
          <w:szCs w:val="24"/>
        </w:rPr>
      </w:pPr>
      <w:proofErr w:type="spellStart"/>
      <w:r w:rsidRPr="00700113">
        <w:rPr>
          <w:rFonts w:ascii="Times New Roman" w:eastAsia="Calibri" w:hAnsi="Times New Roman" w:cs="Times New Roman"/>
          <w:sz w:val="24"/>
          <w:szCs w:val="24"/>
        </w:rPr>
        <w:t>Khairul</w:t>
      </w:r>
      <w:proofErr w:type="spellEnd"/>
      <w:r w:rsidR="00B728E6">
        <w:rPr>
          <w:rFonts w:ascii="Times New Roman" w:eastAsia="Calibri" w:hAnsi="Times New Roman" w:cs="Times New Roman"/>
          <w:sz w:val="24"/>
          <w:szCs w:val="24"/>
        </w:rPr>
        <w:t xml:space="preserve"> Anwar</w:t>
      </w:r>
      <w:r w:rsidRPr="00700113">
        <w:rPr>
          <w:rFonts w:ascii="Times New Roman" w:eastAsia="Calibri" w:hAnsi="Times New Roman" w:cs="Times New Roman"/>
          <w:sz w:val="24"/>
          <w:szCs w:val="24"/>
        </w:rPr>
        <w:t>, “</w:t>
      </w:r>
      <w:proofErr w:type="spellStart"/>
      <w:r w:rsidRPr="00700113">
        <w:rPr>
          <w:rFonts w:ascii="Times New Roman" w:eastAsia="Calibri" w:hAnsi="Times New Roman" w:cs="Times New Roman"/>
          <w:sz w:val="24"/>
          <w:szCs w:val="24"/>
        </w:rPr>
        <w:t>Problematika</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Belajar</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Dalam</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Perspektif</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Psikologi</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Pendidikan</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i/>
          <w:iCs/>
          <w:sz w:val="24"/>
          <w:szCs w:val="24"/>
        </w:rPr>
        <w:t>Jurnal</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Pelopor</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Pendidikan</w:t>
      </w:r>
      <w:proofErr w:type="spellEnd"/>
      <w:r w:rsidRPr="00700113">
        <w:rPr>
          <w:rFonts w:ascii="Times New Roman" w:eastAsia="Calibri" w:hAnsi="Times New Roman" w:cs="Times New Roman"/>
          <w:i/>
          <w:iCs/>
          <w:sz w:val="24"/>
          <w:szCs w:val="24"/>
        </w:rPr>
        <w:t>, 2014</w:t>
      </w:r>
      <w:r w:rsidRPr="00700113">
        <w:rPr>
          <w:rFonts w:ascii="Times New Roman" w:eastAsia="Calibri" w:hAnsi="Times New Roman" w:cs="Times New Roman"/>
          <w:sz w:val="24"/>
          <w:szCs w:val="24"/>
        </w:rPr>
        <w:t xml:space="preserve">. </w:t>
      </w:r>
    </w:p>
    <w:p w:rsidR="00700113" w:rsidRPr="00700113" w:rsidRDefault="00700113" w:rsidP="00700113">
      <w:pPr>
        <w:ind w:left="851" w:hanging="851"/>
        <w:contextualSpacing/>
        <w:jc w:val="both"/>
        <w:rPr>
          <w:rFonts w:ascii="Times New Roman" w:eastAsia="Calibri" w:hAnsi="Times New Roman" w:cs="Times New Roman"/>
          <w:sz w:val="24"/>
          <w:szCs w:val="24"/>
        </w:rPr>
      </w:pPr>
      <w:proofErr w:type="spellStart"/>
      <w:r w:rsidRPr="00700113">
        <w:rPr>
          <w:rFonts w:ascii="Times New Roman" w:eastAsia="Calibri" w:hAnsi="Times New Roman" w:cs="Times New Roman"/>
          <w:sz w:val="24"/>
          <w:szCs w:val="24"/>
        </w:rPr>
        <w:t>Khoe</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Yau</w:t>
      </w:r>
      <w:proofErr w:type="spellEnd"/>
      <w:r w:rsidR="00B728E6">
        <w:rPr>
          <w:rFonts w:ascii="Times New Roman" w:eastAsia="Calibri" w:hAnsi="Times New Roman" w:cs="Times New Roman"/>
          <w:sz w:val="24"/>
          <w:szCs w:val="24"/>
        </w:rPr>
        <w:t xml:space="preserve"> Tung</w:t>
      </w:r>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i/>
          <w:iCs/>
          <w:sz w:val="24"/>
          <w:szCs w:val="24"/>
        </w:rPr>
        <w:t>Pembelajaran</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dan</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Perkembangan</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Belajar</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Edisi</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Bahasa</w:t>
      </w:r>
      <w:proofErr w:type="spellEnd"/>
      <w:r w:rsidRPr="00700113">
        <w:rPr>
          <w:rFonts w:ascii="Times New Roman" w:eastAsia="Calibri" w:hAnsi="Times New Roman" w:cs="Times New Roman"/>
          <w:i/>
          <w:iCs/>
          <w:sz w:val="24"/>
          <w:szCs w:val="24"/>
        </w:rPr>
        <w:t xml:space="preserve"> Indonesia, cet-1, </w:t>
      </w:r>
      <w:r w:rsidRPr="00700113">
        <w:rPr>
          <w:rFonts w:ascii="Times New Roman" w:eastAsia="Calibri" w:hAnsi="Times New Roman" w:cs="Times New Roman"/>
          <w:sz w:val="24"/>
          <w:szCs w:val="24"/>
        </w:rPr>
        <w:t xml:space="preserve">(Jakarta </w:t>
      </w:r>
      <w:proofErr w:type="gramStart"/>
      <w:r w:rsidRPr="00700113">
        <w:rPr>
          <w:rFonts w:ascii="Times New Roman" w:eastAsia="Calibri" w:hAnsi="Times New Roman" w:cs="Times New Roman"/>
          <w:sz w:val="24"/>
          <w:szCs w:val="24"/>
        </w:rPr>
        <w:t>Barat :</w:t>
      </w:r>
      <w:proofErr w:type="gram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Permata</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Putri</w:t>
      </w:r>
      <w:proofErr w:type="spellEnd"/>
      <w:r w:rsidRPr="00700113">
        <w:rPr>
          <w:rFonts w:ascii="Times New Roman" w:eastAsia="Calibri" w:hAnsi="Times New Roman" w:cs="Times New Roman"/>
          <w:sz w:val="24"/>
          <w:szCs w:val="24"/>
        </w:rPr>
        <w:t xml:space="preserve"> Media, 2015)</w:t>
      </w:r>
    </w:p>
    <w:p w:rsidR="00700113" w:rsidRPr="00700113" w:rsidRDefault="00700113" w:rsidP="00700113">
      <w:pPr>
        <w:ind w:left="851" w:hanging="851"/>
        <w:contextualSpacing/>
        <w:jc w:val="both"/>
        <w:rPr>
          <w:rFonts w:ascii="Times New Roman" w:eastAsia="Calibri" w:hAnsi="Times New Roman" w:cs="Times New Roman"/>
          <w:i/>
          <w:iCs/>
          <w:sz w:val="24"/>
          <w:szCs w:val="24"/>
        </w:rPr>
      </w:pPr>
      <w:proofErr w:type="spellStart"/>
      <w:r w:rsidRPr="00700113">
        <w:rPr>
          <w:rFonts w:ascii="Times New Roman" w:eastAsia="Calibri" w:hAnsi="Times New Roman" w:cs="Times New Roman"/>
          <w:sz w:val="24"/>
          <w:szCs w:val="24"/>
        </w:rPr>
        <w:t>Nelli</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Marhayati</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Pasmah</w:t>
      </w:r>
      <w:proofErr w:type="spellEnd"/>
      <w:r w:rsidRPr="00700113">
        <w:rPr>
          <w:rFonts w:ascii="Times New Roman" w:eastAsia="Calibri" w:hAnsi="Times New Roman" w:cs="Times New Roman"/>
          <w:sz w:val="24"/>
          <w:szCs w:val="24"/>
        </w:rPr>
        <w:t xml:space="preserve"> Chandra, </w:t>
      </w:r>
      <w:proofErr w:type="spellStart"/>
      <w:r w:rsidRPr="00700113">
        <w:rPr>
          <w:rFonts w:ascii="Times New Roman" w:eastAsia="Calibri" w:hAnsi="Times New Roman" w:cs="Times New Roman"/>
          <w:sz w:val="24"/>
          <w:szCs w:val="24"/>
        </w:rPr>
        <w:t>Monna</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Fransisca</w:t>
      </w:r>
      <w:proofErr w:type="spellEnd"/>
      <w:r w:rsidRPr="00700113">
        <w:rPr>
          <w:rFonts w:ascii="Times New Roman" w:eastAsia="Calibri" w:hAnsi="Times New Roman" w:cs="Times New Roman"/>
          <w:sz w:val="24"/>
          <w:szCs w:val="24"/>
        </w:rPr>
        <w:t>, “</w:t>
      </w:r>
      <w:proofErr w:type="spellStart"/>
      <w:r w:rsidRPr="00700113">
        <w:rPr>
          <w:rFonts w:ascii="Times New Roman" w:eastAsia="Calibri" w:hAnsi="Times New Roman" w:cs="Times New Roman"/>
          <w:sz w:val="24"/>
          <w:szCs w:val="24"/>
        </w:rPr>
        <w:t>Pendekatan</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Kognitif</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Sosial</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Pada</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Pembelajaran</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Pendidikan</w:t>
      </w:r>
      <w:proofErr w:type="spellEnd"/>
      <w:r w:rsidRPr="00700113">
        <w:rPr>
          <w:rFonts w:ascii="Times New Roman" w:eastAsia="Calibri" w:hAnsi="Times New Roman" w:cs="Times New Roman"/>
          <w:sz w:val="24"/>
          <w:szCs w:val="24"/>
        </w:rPr>
        <w:t xml:space="preserve"> Agama Islam”, </w:t>
      </w:r>
      <w:proofErr w:type="gramStart"/>
      <w:r w:rsidRPr="00700113">
        <w:rPr>
          <w:rFonts w:ascii="Times New Roman" w:eastAsia="Calibri" w:hAnsi="Times New Roman" w:cs="Times New Roman"/>
          <w:i/>
          <w:iCs/>
          <w:sz w:val="24"/>
          <w:szCs w:val="24"/>
        </w:rPr>
        <w:t>DIYAH :</w:t>
      </w:r>
      <w:proofErr w:type="gramEnd"/>
      <w:r w:rsidRPr="00700113">
        <w:rPr>
          <w:rFonts w:ascii="Times New Roman" w:eastAsia="Calibri" w:hAnsi="Times New Roman" w:cs="Times New Roman"/>
          <w:i/>
          <w:iCs/>
          <w:sz w:val="24"/>
          <w:szCs w:val="24"/>
        </w:rPr>
        <w:t xml:space="preserve"> Journal of Islamic Education.  3, No. 2, 2020 </w:t>
      </w:r>
    </w:p>
    <w:p w:rsidR="00700113" w:rsidRPr="00700113" w:rsidRDefault="00700113" w:rsidP="00700113">
      <w:pPr>
        <w:ind w:left="851" w:hanging="851"/>
        <w:contextualSpacing/>
        <w:jc w:val="both"/>
        <w:rPr>
          <w:rFonts w:ascii="Times New Roman" w:eastAsia="Calibri" w:hAnsi="Times New Roman" w:cs="Times New Roman"/>
          <w:sz w:val="24"/>
          <w:szCs w:val="24"/>
        </w:rPr>
      </w:pPr>
      <w:proofErr w:type="spellStart"/>
      <w:r w:rsidRPr="00700113">
        <w:rPr>
          <w:rFonts w:ascii="Times New Roman" w:eastAsia="Calibri" w:hAnsi="Times New Roman" w:cs="Times New Roman"/>
          <w:sz w:val="24"/>
          <w:szCs w:val="24"/>
        </w:rPr>
        <w:t>Prawira</w:t>
      </w:r>
      <w:proofErr w:type="gramStart"/>
      <w:r w:rsidRPr="00700113">
        <w:rPr>
          <w:rFonts w:ascii="Times New Roman" w:eastAsia="Calibri" w:hAnsi="Times New Roman" w:cs="Times New Roman"/>
          <w:sz w:val="24"/>
          <w:szCs w:val="24"/>
        </w:rPr>
        <w:t>,Atmaja</w:t>
      </w:r>
      <w:proofErr w:type="spellEnd"/>
      <w:proofErr w:type="gram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Purwa</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i/>
          <w:iCs/>
          <w:sz w:val="24"/>
          <w:szCs w:val="24"/>
        </w:rPr>
        <w:t>Psikologi</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Kepribadian</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dengan</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Perspektif</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Baru</w:t>
      </w:r>
      <w:proofErr w:type="spellEnd"/>
      <w:r w:rsidRPr="00700113">
        <w:rPr>
          <w:rFonts w:ascii="Times New Roman" w:eastAsia="Calibri" w:hAnsi="Times New Roman" w:cs="Times New Roman"/>
          <w:sz w:val="24"/>
          <w:szCs w:val="24"/>
        </w:rPr>
        <w:t xml:space="preserve">, (Yogyakarta: </w:t>
      </w:r>
      <w:proofErr w:type="spellStart"/>
      <w:r w:rsidRPr="00700113">
        <w:rPr>
          <w:rFonts w:ascii="Times New Roman" w:eastAsia="Calibri" w:hAnsi="Times New Roman" w:cs="Times New Roman"/>
          <w:sz w:val="24"/>
          <w:szCs w:val="24"/>
        </w:rPr>
        <w:t>Ar-ruzz</w:t>
      </w:r>
      <w:proofErr w:type="spellEnd"/>
      <w:r w:rsidRPr="00700113">
        <w:rPr>
          <w:rFonts w:ascii="Times New Roman" w:eastAsia="Calibri" w:hAnsi="Times New Roman" w:cs="Times New Roman"/>
          <w:sz w:val="24"/>
          <w:szCs w:val="24"/>
        </w:rPr>
        <w:t xml:space="preserve"> Media, 2014)</w:t>
      </w:r>
    </w:p>
    <w:p w:rsidR="00700113" w:rsidRPr="00700113" w:rsidRDefault="00700113" w:rsidP="00700113">
      <w:pPr>
        <w:ind w:left="851" w:hanging="851"/>
        <w:contextualSpacing/>
        <w:jc w:val="both"/>
        <w:rPr>
          <w:rFonts w:ascii="Times New Roman" w:eastAsia="Calibri" w:hAnsi="Times New Roman" w:cs="Times New Roman"/>
          <w:sz w:val="24"/>
          <w:szCs w:val="24"/>
        </w:rPr>
      </w:pPr>
      <w:proofErr w:type="spellStart"/>
      <w:r w:rsidRPr="00700113">
        <w:rPr>
          <w:rFonts w:ascii="Times New Roman" w:eastAsia="Calibri" w:hAnsi="Times New Roman" w:cs="Times New Roman"/>
          <w:sz w:val="24"/>
          <w:szCs w:val="24"/>
        </w:rPr>
        <w:t>Qurrotul</w:t>
      </w:r>
      <w:proofErr w:type="spellEnd"/>
      <w:r w:rsidR="00B728E6">
        <w:rPr>
          <w:rFonts w:ascii="Times New Roman" w:eastAsia="Calibri" w:hAnsi="Times New Roman" w:cs="Times New Roman"/>
          <w:sz w:val="24"/>
          <w:szCs w:val="24"/>
        </w:rPr>
        <w:t xml:space="preserve"> </w:t>
      </w:r>
      <w:proofErr w:type="spellStart"/>
      <w:r w:rsidR="00B728E6">
        <w:rPr>
          <w:rFonts w:ascii="Times New Roman" w:eastAsia="Calibri" w:hAnsi="Times New Roman" w:cs="Times New Roman"/>
          <w:sz w:val="24"/>
          <w:szCs w:val="24"/>
        </w:rPr>
        <w:t>Ainiyah</w:t>
      </w:r>
      <w:proofErr w:type="spellEnd"/>
      <w:r w:rsidRPr="00700113">
        <w:rPr>
          <w:rFonts w:ascii="Times New Roman" w:eastAsia="Calibri" w:hAnsi="Times New Roman" w:cs="Times New Roman"/>
          <w:sz w:val="24"/>
          <w:szCs w:val="24"/>
        </w:rPr>
        <w:t xml:space="preserve">, “Social Learning Theory </w:t>
      </w:r>
      <w:proofErr w:type="spellStart"/>
      <w:r w:rsidRPr="00700113">
        <w:rPr>
          <w:rFonts w:ascii="Times New Roman" w:eastAsia="Calibri" w:hAnsi="Times New Roman" w:cs="Times New Roman"/>
          <w:sz w:val="24"/>
          <w:szCs w:val="24"/>
        </w:rPr>
        <w:t>dan</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Perilaku</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Agresif</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Anak</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dalam</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Keluarga</w:t>
      </w:r>
      <w:proofErr w:type="spellEnd"/>
      <w:r w:rsidRPr="00700113">
        <w:rPr>
          <w:rFonts w:ascii="Times New Roman" w:eastAsia="Calibri" w:hAnsi="Times New Roman" w:cs="Times New Roman"/>
          <w:sz w:val="24"/>
          <w:szCs w:val="24"/>
        </w:rPr>
        <w:t xml:space="preserve">”, </w:t>
      </w:r>
      <w:r w:rsidRPr="00700113">
        <w:rPr>
          <w:rFonts w:ascii="Times New Roman" w:eastAsia="Calibri" w:hAnsi="Times New Roman" w:cs="Times New Roman"/>
          <w:i/>
          <w:iCs/>
          <w:sz w:val="24"/>
          <w:szCs w:val="24"/>
        </w:rPr>
        <w:t>Al-</w:t>
      </w:r>
      <w:proofErr w:type="spellStart"/>
      <w:r w:rsidRPr="00700113">
        <w:rPr>
          <w:rFonts w:ascii="Times New Roman" w:eastAsia="Calibri" w:hAnsi="Times New Roman" w:cs="Times New Roman"/>
          <w:i/>
          <w:iCs/>
          <w:sz w:val="24"/>
          <w:szCs w:val="24"/>
        </w:rPr>
        <w:t>Ahkam</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Jurnal</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Ilmu</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Syariat</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dan</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Hukum</w:t>
      </w:r>
      <w:proofErr w:type="spellEnd"/>
      <w:r w:rsidRPr="00700113">
        <w:rPr>
          <w:rFonts w:ascii="Times New Roman" w:eastAsia="Calibri" w:hAnsi="Times New Roman" w:cs="Times New Roman"/>
          <w:i/>
          <w:iCs/>
          <w:sz w:val="24"/>
          <w:szCs w:val="24"/>
        </w:rPr>
        <w:t>,</w:t>
      </w:r>
      <w:r w:rsidRPr="00700113">
        <w:rPr>
          <w:rFonts w:ascii="Times New Roman" w:eastAsia="Calibri" w:hAnsi="Times New Roman" w:cs="Times New Roman"/>
          <w:sz w:val="24"/>
          <w:szCs w:val="24"/>
        </w:rPr>
        <w:t xml:space="preserve"> 2 (1) </w:t>
      </w:r>
      <w:proofErr w:type="spellStart"/>
      <w:r w:rsidRPr="00700113">
        <w:rPr>
          <w:rFonts w:ascii="Times New Roman" w:eastAsia="Calibri" w:hAnsi="Times New Roman" w:cs="Times New Roman"/>
          <w:sz w:val="24"/>
          <w:szCs w:val="24"/>
        </w:rPr>
        <w:t>Juni</w:t>
      </w:r>
      <w:proofErr w:type="spellEnd"/>
      <w:r w:rsidRPr="00700113">
        <w:rPr>
          <w:rFonts w:ascii="Times New Roman" w:eastAsia="Calibri" w:hAnsi="Times New Roman" w:cs="Times New Roman"/>
          <w:sz w:val="24"/>
          <w:szCs w:val="24"/>
        </w:rPr>
        <w:t xml:space="preserve"> 2017: 91-104</w:t>
      </w:r>
    </w:p>
    <w:p w:rsidR="00700113" w:rsidRPr="00700113" w:rsidRDefault="00B728E6" w:rsidP="00700113">
      <w:pPr>
        <w:ind w:left="851" w:hanging="851"/>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Sri </w:t>
      </w:r>
      <w:proofErr w:type="spellStart"/>
      <w:r>
        <w:rPr>
          <w:rFonts w:ascii="Times New Roman" w:eastAsia="Calibri" w:hAnsi="Times New Roman" w:cs="Times New Roman"/>
          <w:sz w:val="24"/>
          <w:szCs w:val="24"/>
        </w:rPr>
        <w:t>Suwartini</w:t>
      </w:r>
      <w:proofErr w:type="spellEnd"/>
      <w:r w:rsidR="00700113" w:rsidRPr="00700113">
        <w:rPr>
          <w:rFonts w:ascii="Times New Roman" w:eastAsia="Calibri" w:hAnsi="Times New Roman" w:cs="Times New Roman"/>
          <w:sz w:val="24"/>
          <w:szCs w:val="24"/>
        </w:rPr>
        <w:t>, “</w:t>
      </w:r>
      <w:proofErr w:type="spellStart"/>
      <w:r w:rsidR="00700113" w:rsidRPr="00700113">
        <w:rPr>
          <w:rFonts w:ascii="Times New Roman" w:eastAsia="Calibri" w:hAnsi="Times New Roman" w:cs="Times New Roman"/>
          <w:sz w:val="24"/>
          <w:szCs w:val="24"/>
        </w:rPr>
        <w:t>Teori</w:t>
      </w:r>
      <w:proofErr w:type="spellEnd"/>
      <w:r w:rsidR="00700113" w:rsidRPr="00700113">
        <w:rPr>
          <w:rFonts w:ascii="Times New Roman" w:eastAsia="Calibri" w:hAnsi="Times New Roman" w:cs="Times New Roman"/>
          <w:sz w:val="24"/>
          <w:szCs w:val="24"/>
        </w:rPr>
        <w:t xml:space="preserve"> </w:t>
      </w:r>
      <w:proofErr w:type="spellStart"/>
      <w:r w:rsidR="00700113" w:rsidRPr="00700113">
        <w:rPr>
          <w:rFonts w:ascii="Times New Roman" w:eastAsia="Calibri" w:hAnsi="Times New Roman" w:cs="Times New Roman"/>
          <w:sz w:val="24"/>
          <w:szCs w:val="24"/>
        </w:rPr>
        <w:t>Kepribadian</w:t>
      </w:r>
      <w:proofErr w:type="spellEnd"/>
      <w:r w:rsidR="00700113" w:rsidRPr="00700113">
        <w:rPr>
          <w:rFonts w:ascii="Times New Roman" w:eastAsia="Calibri" w:hAnsi="Times New Roman" w:cs="Times New Roman"/>
          <w:sz w:val="24"/>
          <w:szCs w:val="24"/>
        </w:rPr>
        <w:t xml:space="preserve"> </w:t>
      </w:r>
      <w:proofErr w:type="spellStart"/>
      <w:r w:rsidR="00700113" w:rsidRPr="00700113">
        <w:rPr>
          <w:rFonts w:ascii="Times New Roman" w:eastAsia="Calibri" w:hAnsi="Times New Roman" w:cs="Times New Roman"/>
          <w:sz w:val="24"/>
          <w:szCs w:val="24"/>
        </w:rPr>
        <w:t>Sosial</w:t>
      </w:r>
      <w:proofErr w:type="spellEnd"/>
      <w:r w:rsidR="00700113" w:rsidRPr="00700113">
        <w:rPr>
          <w:rFonts w:ascii="Times New Roman" w:eastAsia="Calibri" w:hAnsi="Times New Roman" w:cs="Times New Roman"/>
          <w:sz w:val="24"/>
          <w:szCs w:val="24"/>
        </w:rPr>
        <w:t xml:space="preserve"> </w:t>
      </w:r>
      <w:proofErr w:type="spellStart"/>
      <w:r w:rsidR="00700113" w:rsidRPr="00700113">
        <w:rPr>
          <w:rFonts w:ascii="Times New Roman" w:eastAsia="Calibri" w:hAnsi="Times New Roman" w:cs="Times New Roman"/>
          <w:sz w:val="24"/>
          <w:szCs w:val="24"/>
        </w:rPr>
        <w:t>Kognitif</w:t>
      </w:r>
      <w:proofErr w:type="spellEnd"/>
      <w:r w:rsidR="00700113" w:rsidRPr="00700113">
        <w:rPr>
          <w:rFonts w:ascii="Times New Roman" w:eastAsia="Calibri" w:hAnsi="Times New Roman" w:cs="Times New Roman"/>
          <w:sz w:val="24"/>
          <w:szCs w:val="24"/>
        </w:rPr>
        <w:t xml:space="preserve"> </w:t>
      </w:r>
      <w:proofErr w:type="spellStart"/>
      <w:r w:rsidR="00700113" w:rsidRPr="00700113">
        <w:rPr>
          <w:rFonts w:ascii="Times New Roman" w:eastAsia="Calibri" w:hAnsi="Times New Roman" w:cs="Times New Roman"/>
          <w:sz w:val="24"/>
          <w:szCs w:val="24"/>
        </w:rPr>
        <w:t>Kajian</w:t>
      </w:r>
      <w:proofErr w:type="spellEnd"/>
      <w:r w:rsidR="00700113" w:rsidRPr="00700113">
        <w:rPr>
          <w:rFonts w:ascii="Times New Roman" w:eastAsia="Calibri" w:hAnsi="Times New Roman" w:cs="Times New Roman"/>
          <w:sz w:val="24"/>
          <w:szCs w:val="24"/>
        </w:rPr>
        <w:t xml:space="preserve"> </w:t>
      </w:r>
      <w:proofErr w:type="spellStart"/>
      <w:r w:rsidR="00700113" w:rsidRPr="00700113">
        <w:rPr>
          <w:rFonts w:ascii="Times New Roman" w:eastAsia="Calibri" w:hAnsi="Times New Roman" w:cs="Times New Roman"/>
          <w:sz w:val="24"/>
          <w:szCs w:val="24"/>
        </w:rPr>
        <w:t>Pemikiran</w:t>
      </w:r>
      <w:proofErr w:type="spellEnd"/>
      <w:r w:rsidR="00700113" w:rsidRPr="00700113">
        <w:rPr>
          <w:rFonts w:ascii="Times New Roman" w:eastAsia="Calibri" w:hAnsi="Times New Roman" w:cs="Times New Roman"/>
          <w:sz w:val="24"/>
          <w:szCs w:val="24"/>
        </w:rPr>
        <w:t xml:space="preserve"> Albert Bandura, Personality Theory Social Cognitive Albert Bandura”, </w:t>
      </w:r>
      <w:r w:rsidR="00700113" w:rsidRPr="00700113">
        <w:rPr>
          <w:rFonts w:ascii="Times New Roman" w:eastAsia="Calibri" w:hAnsi="Times New Roman" w:cs="Times New Roman"/>
          <w:i/>
          <w:iCs/>
          <w:sz w:val="24"/>
          <w:szCs w:val="24"/>
        </w:rPr>
        <w:t>Al-</w:t>
      </w:r>
      <w:proofErr w:type="spellStart"/>
      <w:proofErr w:type="gramStart"/>
      <w:r w:rsidR="00700113" w:rsidRPr="00700113">
        <w:rPr>
          <w:rFonts w:ascii="Times New Roman" w:eastAsia="Calibri" w:hAnsi="Times New Roman" w:cs="Times New Roman"/>
          <w:i/>
          <w:iCs/>
          <w:sz w:val="24"/>
          <w:szCs w:val="24"/>
        </w:rPr>
        <w:t>Tazkiah</w:t>
      </w:r>
      <w:proofErr w:type="spellEnd"/>
      <w:r w:rsidR="00700113" w:rsidRPr="00700113">
        <w:rPr>
          <w:rFonts w:ascii="Times New Roman" w:eastAsia="Calibri" w:hAnsi="Times New Roman" w:cs="Times New Roman"/>
          <w:i/>
          <w:iCs/>
          <w:sz w:val="24"/>
          <w:szCs w:val="24"/>
        </w:rPr>
        <w:t xml:space="preserve"> :</w:t>
      </w:r>
      <w:proofErr w:type="gramEnd"/>
      <w:r w:rsidR="00700113" w:rsidRPr="00700113">
        <w:rPr>
          <w:rFonts w:ascii="Times New Roman" w:eastAsia="Calibri" w:hAnsi="Times New Roman" w:cs="Times New Roman"/>
          <w:i/>
          <w:iCs/>
          <w:sz w:val="24"/>
          <w:szCs w:val="24"/>
        </w:rPr>
        <w:t xml:space="preserve"> Volume 5, No. 1, </w:t>
      </w:r>
      <w:proofErr w:type="spellStart"/>
      <w:r w:rsidR="00700113" w:rsidRPr="00700113">
        <w:rPr>
          <w:rFonts w:ascii="Times New Roman" w:eastAsia="Calibri" w:hAnsi="Times New Roman" w:cs="Times New Roman"/>
          <w:i/>
          <w:iCs/>
          <w:sz w:val="24"/>
          <w:szCs w:val="24"/>
        </w:rPr>
        <w:t>Juni</w:t>
      </w:r>
      <w:proofErr w:type="spellEnd"/>
      <w:r w:rsidR="00700113" w:rsidRPr="00700113">
        <w:rPr>
          <w:rFonts w:ascii="Times New Roman" w:eastAsia="Calibri" w:hAnsi="Times New Roman" w:cs="Times New Roman"/>
          <w:i/>
          <w:iCs/>
          <w:sz w:val="24"/>
          <w:szCs w:val="24"/>
        </w:rPr>
        <w:t xml:space="preserve"> 2016. </w:t>
      </w:r>
    </w:p>
    <w:p w:rsidR="00700113" w:rsidRPr="00700113" w:rsidRDefault="00700113" w:rsidP="00700113">
      <w:pPr>
        <w:ind w:left="851" w:hanging="851"/>
        <w:contextualSpacing/>
        <w:jc w:val="both"/>
        <w:rPr>
          <w:rFonts w:ascii="Times New Roman" w:eastAsia="Calibri" w:hAnsi="Times New Roman" w:cs="Times New Roman"/>
          <w:sz w:val="24"/>
          <w:szCs w:val="24"/>
        </w:rPr>
      </w:pPr>
      <w:proofErr w:type="spellStart"/>
      <w:r w:rsidRPr="00700113">
        <w:rPr>
          <w:rFonts w:ascii="Times New Roman" w:eastAsia="Calibri" w:hAnsi="Times New Roman" w:cs="Times New Roman"/>
          <w:sz w:val="24"/>
          <w:szCs w:val="24"/>
        </w:rPr>
        <w:t>Tarsono</w:t>
      </w:r>
      <w:proofErr w:type="spellEnd"/>
      <w:r w:rsidRPr="00700113">
        <w:rPr>
          <w:rFonts w:ascii="Times New Roman" w:eastAsia="Calibri" w:hAnsi="Times New Roman" w:cs="Times New Roman"/>
          <w:sz w:val="24"/>
          <w:szCs w:val="24"/>
        </w:rPr>
        <w:t>, “</w:t>
      </w:r>
      <w:proofErr w:type="spellStart"/>
      <w:r w:rsidRPr="00700113">
        <w:rPr>
          <w:rFonts w:ascii="Times New Roman" w:eastAsia="Calibri" w:hAnsi="Times New Roman" w:cs="Times New Roman"/>
          <w:sz w:val="24"/>
          <w:szCs w:val="24"/>
        </w:rPr>
        <w:t>Implikasi</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Teori</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Belajar</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sosial</w:t>
      </w:r>
      <w:proofErr w:type="spellEnd"/>
      <w:r w:rsidRPr="00700113">
        <w:rPr>
          <w:rFonts w:ascii="Times New Roman" w:eastAsia="Calibri" w:hAnsi="Times New Roman" w:cs="Times New Roman"/>
          <w:sz w:val="24"/>
          <w:szCs w:val="24"/>
        </w:rPr>
        <w:t xml:space="preserve"> (Social Learning Theory) Dari Albert Bandura </w:t>
      </w:r>
      <w:proofErr w:type="spellStart"/>
      <w:r w:rsidRPr="00700113">
        <w:rPr>
          <w:rFonts w:ascii="Times New Roman" w:eastAsia="Calibri" w:hAnsi="Times New Roman" w:cs="Times New Roman"/>
          <w:sz w:val="24"/>
          <w:szCs w:val="24"/>
        </w:rPr>
        <w:t>Dalam</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Bimbingan</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dan</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Konseling</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i/>
          <w:iCs/>
          <w:sz w:val="24"/>
          <w:szCs w:val="24"/>
        </w:rPr>
        <w:t>Psympathic</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Jurnal</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Ilmiah</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Psikologi</w:t>
      </w:r>
      <w:proofErr w:type="spellEnd"/>
      <w:r w:rsidRPr="00700113">
        <w:rPr>
          <w:rFonts w:ascii="Times New Roman" w:eastAsia="Calibri" w:hAnsi="Times New Roman" w:cs="Times New Roman"/>
          <w:i/>
          <w:iCs/>
          <w:sz w:val="24"/>
          <w:szCs w:val="24"/>
        </w:rPr>
        <w:t xml:space="preserve"> 2010, Vol. III, No.1: </w:t>
      </w:r>
      <w:r w:rsidRPr="00700113">
        <w:rPr>
          <w:rFonts w:ascii="Times New Roman" w:eastAsia="Calibri" w:hAnsi="Times New Roman" w:cs="Times New Roman"/>
          <w:sz w:val="24"/>
          <w:szCs w:val="24"/>
        </w:rPr>
        <w:t>30</w:t>
      </w:r>
    </w:p>
    <w:p w:rsidR="00700113" w:rsidRPr="00700113" w:rsidRDefault="00700113" w:rsidP="00700113">
      <w:pPr>
        <w:ind w:left="851" w:hanging="851"/>
        <w:contextualSpacing/>
        <w:jc w:val="both"/>
        <w:rPr>
          <w:rFonts w:ascii="Times New Roman" w:eastAsia="Calibri" w:hAnsi="Times New Roman" w:cs="Times New Roman"/>
          <w:sz w:val="24"/>
          <w:szCs w:val="24"/>
        </w:rPr>
      </w:pPr>
      <w:proofErr w:type="spellStart"/>
      <w:r w:rsidRPr="00700113">
        <w:rPr>
          <w:rFonts w:ascii="Times New Roman" w:eastAsia="Calibri" w:hAnsi="Times New Roman" w:cs="Times New Roman"/>
          <w:sz w:val="24"/>
          <w:szCs w:val="24"/>
        </w:rPr>
        <w:t>Zulhannan</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i/>
          <w:iCs/>
          <w:sz w:val="24"/>
          <w:szCs w:val="24"/>
        </w:rPr>
        <w:t>Teknik</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Pembelajaran</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Bahasa</w:t>
      </w:r>
      <w:proofErr w:type="spellEnd"/>
      <w:r w:rsidRPr="00700113">
        <w:rPr>
          <w:rFonts w:ascii="Times New Roman" w:eastAsia="Calibri" w:hAnsi="Times New Roman" w:cs="Times New Roman"/>
          <w:i/>
          <w:iCs/>
          <w:sz w:val="24"/>
          <w:szCs w:val="24"/>
        </w:rPr>
        <w:t xml:space="preserve"> Arab </w:t>
      </w:r>
      <w:proofErr w:type="spellStart"/>
      <w:r w:rsidRPr="00700113">
        <w:rPr>
          <w:rFonts w:ascii="Times New Roman" w:eastAsia="Calibri" w:hAnsi="Times New Roman" w:cs="Times New Roman"/>
          <w:i/>
          <w:iCs/>
          <w:sz w:val="24"/>
          <w:szCs w:val="24"/>
        </w:rPr>
        <w:t>Interaktif</w:t>
      </w:r>
      <w:proofErr w:type="spellEnd"/>
      <w:r w:rsidRPr="00700113">
        <w:rPr>
          <w:rFonts w:ascii="Times New Roman" w:eastAsia="Calibri" w:hAnsi="Times New Roman" w:cs="Times New Roman"/>
          <w:sz w:val="24"/>
          <w:szCs w:val="24"/>
        </w:rPr>
        <w:t>, (</w:t>
      </w:r>
      <w:proofErr w:type="gramStart"/>
      <w:r w:rsidRPr="00700113">
        <w:rPr>
          <w:rFonts w:ascii="Times New Roman" w:eastAsia="Calibri" w:hAnsi="Times New Roman" w:cs="Times New Roman"/>
          <w:sz w:val="24"/>
          <w:szCs w:val="24"/>
        </w:rPr>
        <w:t>Jakarta :</w:t>
      </w:r>
      <w:proofErr w:type="gram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Rajawali</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Pers</w:t>
      </w:r>
      <w:proofErr w:type="spellEnd"/>
      <w:r w:rsidRPr="00700113">
        <w:rPr>
          <w:rFonts w:ascii="Times New Roman" w:eastAsia="Calibri" w:hAnsi="Times New Roman" w:cs="Times New Roman"/>
          <w:sz w:val="24"/>
          <w:szCs w:val="24"/>
        </w:rPr>
        <w:t>, 2014)</w:t>
      </w:r>
    </w:p>
    <w:p w:rsidR="00700113" w:rsidRPr="00700113" w:rsidRDefault="00700113" w:rsidP="00700113">
      <w:pPr>
        <w:ind w:left="851" w:hanging="851"/>
        <w:contextualSpacing/>
        <w:jc w:val="both"/>
        <w:rPr>
          <w:rFonts w:ascii="Times New Roman" w:eastAsia="Calibri" w:hAnsi="Times New Roman" w:cs="Times New Roman"/>
          <w:sz w:val="24"/>
          <w:szCs w:val="24"/>
        </w:rPr>
      </w:pPr>
      <w:proofErr w:type="spellStart"/>
      <w:r w:rsidRPr="00700113">
        <w:rPr>
          <w:rFonts w:ascii="Times New Roman" w:eastAsia="Calibri" w:hAnsi="Times New Roman" w:cs="Times New Roman"/>
          <w:sz w:val="24"/>
          <w:szCs w:val="24"/>
        </w:rPr>
        <w:t>Agus</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Riyanto</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i/>
          <w:iCs/>
          <w:sz w:val="24"/>
          <w:szCs w:val="24"/>
        </w:rPr>
        <w:t>Teori</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Belajar</w:t>
      </w:r>
      <w:proofErr w:type="spellEnd"/>
      <w:r w:rsidRPr="00700113">
        <w:rPr>
          <w:rFonts w:ascii="Times New Roman" w:eastAsia="Calibri" w:hAnsi="Times New Roman" w:cs="Times New Roman"/>
          <w:i/>
          <w:iCs/>
          <w:sz w:val="24"/>
          <w:szCs w:val="24"/>
        </w:rPr>
        <w:t xml:space="preserve"> Bandura </w:t>
      </w:r>
      <w:proofErr w:type="spellStart"/>
      <w:r w:rsidRPr="00700113">
        <w:rPr>
          <w:rFonts w:ascii="Times New Roman" w:eastAsia="Calibri" w:hAnsi="Times New Roman" w:cs="Times New Roman"/>
          <w:i/>
          <w:iCs/>
          <w:sz w:val="24"/>
          <w:szCs w:val="24"/>
        </w:rPr>
        <w:t>dan</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Implementasinya</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dalam</w:t>
      </w:r>
      <w:proofErr w:type="spellEnd"/>
      <w:r w:rsidRPr="00700113">
        <w:rPr>
          <w:rFonts w:ascii="Times New Roman" w:eastAsia="Calibri" w:hAnsi="Times New Roman" w:cs="Times New Roman"/>
          <w:i/>
          <w:iCs/>
          <w:sz w:val="24"/>
          <w:szCs w:val="24"/>
        </w:rPr>
        <w:t xml:space="preserve"> </w:t>
      </w:r>
      <w:proofErr w:type="spellStart"/>
      <w:r w:rsidRPr="00700113">
        <w:rPr>
          <w:rFonts w:ascii="Times New Roman" w:eastAsia="Calibri" w:hAnsi="Times New Roman" w:cs="Times New Roman"/>
          <w:i/>
          <w:iCs/>
          <w:sz w:val="24"/>
          <w:szCs w:val="24"/>
        </w:rPr>
        <w:t>Pembelajaran</w:t>
      </w:r>
      <w:proofErr w:type="spellEnd"/>
      <w:r w:rsidRPr="00700113">
        <w:rPr>
          <w:rFonts w:ascii="Times New Roman" w:eastAsia="Calibri" w:hAnsi="Times New Roman" w:cs="Times New Roman"/>
          <w:sz w:val="24"/>
          <w:szCs w:val="24"/>
        </w:rPr>
        <w:t xml:space="preserve">, </w:t>
      </w:r>
      <w:proofErr w:type="spellStart"/>
      <w:r w:rsidRPr="00700113">
        <w:rPr>
          <w:rFonts w:ascii="Times New Roman" w:eastAsia="Calibri" w:hAnsi="Times New Roman" w:cs="Times New Roman"/>
          <w:sz w:val="24"/>
          <w:szCs w:val="24"/>
        </w:rPr>
        <w:t>Publikasi</w:t>
      </w:r>
      <w:proofErr w:type="spellEnd"/>
      <w:r w:rsidRPr="00700113">
        <w:rPr>
          <w:rFonts w:ascii="Times New Roman" w:eastAsia="Calibri" w:hAnsi="Times New Roman" w:cs="Times New Roman"/>
          <w:sz w:val="24"/>
          <w:szCs w:val="24"/>
        </w:rPr>
        <w:t xml:space="preserve"> 19 </w:t>
      </w:r>
      <w:proofErr w:type="spellStart"/>
      <w:r w:rsidRPr="00700113">
        <w:rPr>
          <w:rFonts w:ascii="Times New Roman" w:eastAsia="Calibri" w:hAnsi="Times New Roman" w:cs="Times New Roman"/>
          <w:sz w:val="24"/>
          <w:szCs w:val="24"/>
        </w:rPr>
        <w:t>Maret</w:t>
      </w:r>
      <w:proofErr w:type="spellEnd"/>
      <w:r w:rsidRPr="00700113">
        <w:rPr>
          <w:rFonts w:ascii="Times New Roman" w:eastAsia="Calibri" w:hAnsi="Times New Roman" w:cs="Times New Roman"/>
          <w:sz w:val="24"/>
          <w:szCs w:val="24"/>
        </w:rPr>
        <w:t xml:space="preserve"> 2019, https://www.amongguru.com/teori-belajar-bandura-danimplementasinya-dalam-pembelajaran/, [</w:t>
      </w:r>
      <w:proofErr w:type="spellStart"/>
      <w:r w:rsidRPr="00700113">
        <w:rPr>
          <w:rFonts w:ascii="Times New Roman" w:eastAsia="Calibri" w:hAnsi="Times New Roman" w:cs="Times New Roman"/>
          <w:sz w:val="24"/>
          <w:szCs w:val="24"/>
        </w:rPr>
        <w:t>akses</w:t>
      </w:r>
      <w:proofErr w:type="spellEnd"/>
      <w:r w:rsidRPr="00700113">
        <w:rPr>
          <w:rFonts w:ascii="Times New Roman" w:eastAsia="Calibri" w:hAnsi="Times New Roman" w:cs="Times New Roman"/>
          <w:sz w:val="24"/>
          <w:szCs w:val="24"/>
        </w:rPr>
        <w:t xml:space="preserve"> 09 </w:t>
      </w:r>
      <w:proofErr w:type="spellStart"/>
      <w:r w:rsidRPr="00700113">
        <w:rPr>
          <w:rFonts w:ascii="Times New Roman" w:eastAsia="Calibri" w:hAnsi="Times New Roman" w:cs="Times New Roman"/>
          <w:sz w:val="24"/>
          <w:szCs w:val="24"/>
        </w:rPr>
        <w:t>Juni</w:t>
      </w:r>
      <w:proofErr w:type="spellEnd"/>
      <w:r w:rsidRPr="00700113">
        <w:rPr>
          <w:rFonts w:ascii="Times New Roman" w:eastAsia="Calibri" w:hAnsi="Times New Roman" w:cs="Times New Roman"/>
          <w:sz w:val="24"/>
          <w:szCs w:val="24"/>
        </w:rPr>
        <w:t xml:space="preserve"> 2021].</w:t>
      </w:r>
    </w:p>
    <w:p w:rsidR="004B1C70" w:rsidRPr="00700113" w:rsidRDefault="004B1C70" w:rsidP="00700113">
      <w:pPr>
        <w:bidi/>
        <w:spacing w:after="0"/>
        <w:ind w:left="851"/>
        <w:rPr>
          <w:rFonts w:ascii="Arabic Typesetting" w:eastAsia="Arial" w:hAnsi="Arabic Typesetting" w:cs="Arabic Typesetting"/>
          <w:b/>
          <w:bCs/>
          <w:sz w:val="24"/>
          <w:szCs w:val="24"/>
        </w:rPr>
      </w:pPr>
    </w:p>
    <w:sectPr w:rsidR="004B1C70" w:rsidRPr="00700113" w:rsidSect="001E68A2">
      <w:headerReference w:type="default" r:id="rId18"/>
      <w:footerReference w:type="default" r:id="rId19"/>
      <w:pgSz w:w="11907" w:h="16840" w:code="9"/>
      <w:pgMar w:top="2376" w:right="1985" w:bottom="1985" w:left="1985"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ECF" w:rsidRDefault="00787ECF" w:rsidP="00614C1F">
      <w:pPr>
        <w:spacing w:after="0" w:line="240" w:lineRule="auto"/>
      </w:pPr>
      <w:r>
        <w:separator/>
      </w:r>
    </w:p>
  </w:endnote>
  <w:endnote w:type="continuationSeparator" w:id="0">
    <w:p w:rsidR="00787ECF" w:rsidRDefault="00787ECF" w:rsidP="0061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971728"/>
      <w:docPartObj>
        <w:docPartGallery w:val="Page Numbers (Bottom of Page)"/>
        <w:docPartUnique/>
      </w:docPartObj>
    </w:sdtPr>
    <w:sdtEndPr>
      <w:rPr>
        <w:noProof/>
      </w:rPr>
    </w:sdtEndPr>
    <w:sdtContent>
      <w:p w:rsidR="001E68A2" w:rsidRDefault="001E68A2">
        <w:pPr>
          <w:pStyle w:val="Footer"/>
          <w:jc w:val="center"/>
        </w:pPr>
        <w:r>
          <w:fldChar w:fldCharType="begin"/>
        </w:r>
        <w:r>
          <w:instrText xml:space="preserve"> PAGE   \* MERGEFORMAT </w:instrText>
        </w:r>
        <w:r>
          <w:fldChar w:fldCharType="separate"/>
        </w:r>
        <w:r w:rsidR="006E2A0C">
          <w:rPr>
            <w:noProof/>
          </w:rPr>
          <w:t>1</w:t>
        </w:r>
        <w:r>
          <w:rPr>
            <w:noProof/>
          </w:rPr>
          <w:fldChar w:fldCharType="end"/>
        </w:r>
      </w:p>
    </w:sdtContent>
  </w:sdt>
  <w:p w:rsidR="002D3849" w:rsidRDefault="002D38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ECF" w:rsidRDefault="00787ECF" w:rsidP="00614C1F">
      <w:pPr>
        <w:spacing w:after="0" w:line="240" w:lineRule="auto"/>
      </w:pPr>
      <w:r>
        <w:separator/>
      </w:r>
    </w:p>
  </w:footnote>
  <w:footnote w:type="continuationSeparator" w:id="0">
    <w:p w:rsidR="00787ECF" w:rsidRDefault="00787ECF" w:rsidP="00614C1F">
      <w:pPr>
        <w:spacing w:after="0" w:line="240" w:lineRule="auto"/>
      </w:pPr>
      <w:r>
        <w:continuationSeparator/>
      </w:r>
    </w:p>
  </w:footnote>
  <w:footnote w:id="1">
    <w:p w:rsidR="00B6017F" w:rsidRDefault="00B6017F">
      <w:pPr>
        <w:pStyle w:val="FootnoteText"/>
      </w:pPr>
      <w:r>
        <w:rPr>
          <w:rStyle w:val="FootnoteReference"/>
        </w:rPr>
        <w:footnoteRef/>
      </w:r>
      <w:r>
        <w:t xml:space="preserve"> </w:t>
      </w:r>
      <w:proofErr w:type="spellStart"/>
      <w:r w:rsidRPr="00730066">
        <w:rPr>
          <w:rFonts w:asciiTheme="majorBidi" w:hAnsiTheme="majorBidi" w:cstheme="majorBidi"/>
        </w:rPr>
        <w:t>Nelli</w:t>
      </w:r>
      <w:proofErr w:type="spellEnd"/>
      <w:r w:rsidRPr="00730066">
        <w:rPr>
          <w:rFonts w:asciiTheme="majorBidi" w:hAnsiTheme="majorBidi" w:cstheme="majorBidi"/>
        </w:rPr>
        <w:t xml:space="preserve"> </w:t>
      </w:r>
      <w:proofErr w:type="spellStart"/>
      <w:r w:rsidRPr="00730066">
        <w:rPr>
          <w:rFonts w:asciiTheme="majorBidi" w:hAnsiTheme="majorBidi" w:cstheme="majorBidi"/>
        </w:rPr>
        <w:t>Marhayati</w:t>
      </w:r>
      <w:proofErr w:type="spellEnd"/>
      <w:r w:rsidRPr="00730066">
        <w:rPr>
          <w:rFonts w:asciiTheme="majorBidi" w:hAnsiTheme="majorBidi" w:cstheme="majorBidi"/>
        </w:rPr>
        <w:t xml:space="preserve">, </w:t>
      </w:r>
      <w:proofErr w:type="spellStart"/>
      <w:r w:rsidRPr="00730066">
        <w:rPr>
          <w:rFonts w:asciiTheme="majorBidi" w:hAnsiTheme="majorBidi" w:cstheme="majorBidi"/>
        </w:rPr>
        <w:t>Pasmah</w:t>
      </w:r>
      <w:proofErr w:type="spellEnd"/>
      <w:r w:rsidRPr="00730066">
        <w:rPr>
          <w:rFonts w:asciiTheme="majorBidi" w:hAnsiTheme="majorBidi" w:cstheme="majorBidi"/>
        </w:rPr>
        <w:t xml:space="preserve"> Chandra, </w:t>
      </w:r>
      <w:proofErr w:type="spellStart"/>
      <w:r w:rsidRPr="00730066">
        <w:rPr>
          <w:rFonts w:asciiTheme="majorBidi" w:hAnsiTheme="majorBidi" w:cstheme="majorBidi"/>
        </w:rPr>
        <w:t>Monna</w:t>
      </w:r>
      <w:proofErr w:type="spellEnd"/>
      <w:r w:rsidRPr="00730066">
        <w:rPr>
          <w:rFonts w:asciiTheme="majorBidi" w:hAnsiTheme="majorBidi" w:cstheme="majorBidi"/>
        </w:rPr>
        <w:t xml:space="preserve"> </w:t>
      </w:r>
      <w:proofErr w:type="spellStart"/>
      <w:r w:rsidRPr="00730066">
        <w:rPr>
          <w:rFonts w:asciiTheme="majorBidi" w:hAnsiTheme="majorBidi" w:cstheme="majorBidi"/>
        </w:rPr>
        <w:t>Fransisca</w:t>
      </w:r>
      <w:proofErr w:type="spellEnd"/>
      <w:r w:rsidRPr="00730066">
        <w:rPr>
          <w:rFonts w:asciiTheme="majorBidi" w:hAnsiTheme="majorBidi" w:cstheme="majorBidi"/>
        </w:rPr>
        <w:t>, “</w:t>
      </w:r>
      <w:proofErr w:type="spellStart"/>
      <w:r w:rsidRPr="00730066">
        <w:rPr>
          <w:rFonts w:asciiTheme="majorBidi" w:hAnsiTheme="majorBidi" w:cstheme="majorBidi"/>
        </w:rPr>
        <w:t>Pendekatan</w:t>
      </w:r>
      <w:proofErr w:type="spellEnd"/>
      <w:r w:rsidRPr="00730066">
        <w:rPr>
          <w:rFonts w:asciiTheme="majorBidi" w:hAnsiTheme="majorBidi" w:cstheme="majorBidi"/>
        </w:rPr>
        <w:t xml:space="preserve"> </w:t>
      </w:r>
      <w:proofErr w:type="spellStart"/>
      <w:r w:rsidRPr="00730066">
        <w:rPr>
          <w:rFonts w:asciiTheme="majorBidi" w:hAnsiTheme="majorBidi" w:cstheme="majorBidi"/>
        </w:rPr>
        <w:t>Kognitif</w:t>
      </w:r>
      <w:proofErr w:type="spellEnd"/>
      <w:r w:rsidRPr="00730066">
        <w:rPr>
          <w:rFonts w:asciiTheme="majorBidi" w:hAnsiTheme="majorBidi" w:cstheme="majorBidi"/>
        </w:rPr>
        <w:t xml:space="preserve"> </w:t>
      </w:r>
      <w:proofErr w:type="spellStart"/>
      <w:r w:rsidRPr="00730066">
        <w:rPr>
          <w:rFonts w:asciiTheme="majorBidi" w:hAnsiTheme="majorBidi" w:cstheme="majorBidi"/>
        </w:rPr>
        <w:t>Sosial</w:t>
      </w:r>
      <w:proofErr w:type="spellEnd"/>
      <w:r w:rsidRPr="00730066">
        <w:rPr>
          <w:rFonts w:asciiTheme="majorBidi" w:hAnsiTheme="majorBidi" w:cstheme="majorBidi"/>
        </w:rPr>
        <w:t xml:space="preserve"> </w:t>
      </w:r>
      <w:proofErr w:type="spellStart"/>
      <w:r w:rsidRPr="00730066">
        <w:rPr>
          <w:rFonts w:asciiTheme="majorBidi" w:hAnsiTheme="majorBidi" w:cstheme="majorBidi"/>
        </w:rPr>
        <w:t>Pada</w:t>
      </w:r>
      <w:proofErr w:type="spellEnd"/>
      <w:r w:rsidRPr="00730066">
        <w:rPr>
          <w:rFonts w:asciiTheme="majorBidi" w:hAnsiTheme="majorBidi" w:cstheme="majorBidi"/>
        </w:rPr>
        <w:t xml:space="preserve"> </w:t>
      </w:r>
      <w:proofErr w:type="spellStart"/>
      <w:r w:rsidRPr="00730066">
        <w:rPr>
          <w:rFonts w:asciiTheme="majorBidi" w:hAnsiTheme="majorBidi" w:cstheme="majorBidi"/>
        </w:rPr>
        <w:t>Pembelajaran</w:t>
      </w:r>
      <w:proofErr w:type="spellEnd"/>
      <w:r w:rsidRPr="00730066">
        <w:rPr>
          <w:rFonts w:asciiTheme="majorBidi" w:hAnsiTheme="majorBidi" w:cstheme="majorBidi"/>
        </w:rPr>
        <w:t xml:space="preserve"> </w:t>
      </w:r>
      <w:proofErr w:type="spellStart"/>
      <w:r w:rsidRPr="00730066">
        <w:rPr>
          <w:rFonts w:asciiTheme="majorBidi" w:hAnsiTheme="majorBidi" w:cstheme="majorBidi"/>
        </w:rPr>
        <w:t>Pendidikan</w:t>
      </w:r>
      <w:proofErr w:type="spellEnd"/>
      <w:r w:rsidRPr="00730066">
        <w:rPr>
          <w:rFonts w:asciiTheme="majorBidi" w:hAnsiTheme="majorBidi" w:cstheme="majorBidi"/>
        </w:rPr>
        <w:t xml:space="preserve"> Agama Islam”, </w:t>
      </w:r>
      <w:proofErr w:type="gramStart"/>
      <w:r w:rsidRPr="00730066">
        <w:rPr>
          <w:rFonts w:asciiTheme="majorBidi" w:hAnsiTheme="majorBidi" w:cstheme="majorBidi"/>
          <w:i/>
          <w:iCs/>
        </w:rPr>
        <w:t>DIYAH :</w:t>
      </w:r>
      <w:proofErr w:type="gramEnd"/>
      <w:r w:rsidRPr="00730066">
        <w:rPr>
          <w:rFonts w:asciiTheme="majorBidi" w:hAnsiTheme="majorBidi" w:cstheme="majorBidi"/>
          <w:i/>
          <w:iCs/>
        </w:rPr>
        <w:t xml:space="preserve"> Journal of Islamic Education.  3, No. 2, 2020 | 251</w:t>
      </w:r>
    </w:p>
  </w:footnote>
  <w:footnote w:id="2">
    <w:p w:rsidR="008A74F0" w:rsidRDefault="008A74F0" w:rsidP="001D7450">
      <w:pPr>
        <w:pStyle w:val="FootnoteText"/>
        <w:jc w:val="both"/>
      </w:pPr>
      <w:r>
        <w:rPr>
          <w:rStyle w:val="FootnoteReference"/>
        </w:rPr>
        <w:footnoteRef/>
      </w:r>
      <w:r>
        <w:t xml:space="preserve"> </w:t>
      </w:r>
      <w:proofErr w:type="spellStart"/>
      <w:r>
        <w:t>Habib</w:t>
      </w:r>
      <w:proofErr w:type="spellEnd"/>
      <w:r>
        <w:t xml:space="preserve"> </w:t>
      </w:r>
      <w:proofErr w:type="spellStart"/>
      <w:r>
        <w:t>Maulana</w:t>
      </w:r>
      <w:proofErr w:type="spellEnd"/>
      <w:r>
        <w:t xml:space="preserve"> </w:t>
      </w:r>
      <w:proofErr w:type="spellStart"/>
      <w:r>
        <w:t>Maslahul</w:t>
      </w:r>
      <w:proofErr w:type="spellEnd"/>
      <w:r>
        <w:t xml:space="preserve"> </w:t>
      </w:r>
      <w:proofErr w:type="spellStart"/>
      <w:r>
        <w:t>Adi</w:t>
      </w:r>
      <w:proofErr w:type="spellEnd"/>
      <w:r>
        <w:t>, “</w:t>
      </w:r>
      <w:proofErr w:type="spellStart"/>
      <w:r>
        <w:t>Teori</w:t>
      </w:r>
      <w:proofErr w:type="spellEnd"/>
      <w:r>
        <w:t xml:space="preserve"> </w:t>
      </w:r>
      <w:proofErr w:type="spellStart"/>
      <w:r>
        <w:t>Belajar</w:t>
      </w:r>
      <w:proofErr w:type="spellEnd"/>
      <w:r>
        <w:t xml:space="preserve"> </w:t>
      </w:r>
      <w:proofErr w:type="spellStart"/>
      <w:r>
        <w:t>Behaviorisme</w:t>
      </w:r>
      <w:proofErr w:type="spellEnd"/>
      <w:r>
        <w:t xml:space="preserve"> Albert Bandura </w:t>
      </w:r>
      <w:proofErr w:type="spellStart"/>
      <w:r>
        <w:t>dan</w:t>
      </w:r>
      <w:proofErr w:type="spellEnd"/>
      <w:r>
        <w:t xml:space="preserve"> </w:t>
      </w:r>
      <w:proofErr w:type="spellStart"/>
      <w:r>
        <w:t>Implikasinya</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Bahasa</w:t>
      </w:r>
      <w:proofErr w:type="spellEnd"/>
      <w:r>
        <w:t xml:space="preserve"> Arab”, </w:t>
      </w:r>
      <w:proofErr w:type="spellStart"/>
      <w:r w:rsidRPr="0004546A">
        <w:rPr>
          <w:i/>
          <w:iCs/>
        </w:rPr>
        <w:t>Ihya</w:t>
      </w:r>
      <w:proofErr w:type="spellEnd"/>
      <w:r w:rsidRPr="0004546A">
        <w:rPr>
          <w:i/>
          <w:iCs/>
        </w:rPr>
        <w:t xml:space="preserve"> Al-</w:t>
      </w:r>
      <w:proofErr w:type="spellStart"/>
      <w:proofErr w:type="gramStart"/>
      <w:r w:rsidRPr="0004546A">
        <w:rPr>
          <w:i/>
          <w:iCs/>
        </w:rPr>
        <w:t>Arabiyah</w:t>
      </w:r>
      <w:proofErr w:type="spellEnd"/>
      <w:r w:rsidRPr="0004546A">
        <w:rPr>
          <w:i/>
          <w:iCs/>
        </w:rPr>
        <w:t xml:space="preserve"> :</w:t>
      </w:r>
      <w:proofErr w:type="gramEnd"/>
      <w:r w:rsidRPr="0004546A">
        <w:rPr>
          <w:i/>
          <w:iCs/>
        </w:rPr>
        <w:t xml:space="preserve"> </w:t>
      </w:r>
      <w:proofErr w:type="spellStart"/>
      <w:r w:rsidRPr="0004546A">
        <w:rPr>
          <w:i/>
          <w:iCs/>
        </w:rPr>
        <w:t>Jurnal</w:t>
      </w:r>
      <w:proofErr w:type="spellEnd"/>
      <w:r w:rsidRPr="0004546A">
        <w:rPr>
          <w:i/>
          <w:iCs/>
        </w:rPr>
        <w:t xml:space="preserve"> </w:t>
      </w:r>
      <w:proofErr w:type="spellStart"/>
      <w:r w:rsidRPr="0004546A">
        <w:rPr>
          <w:i/>
          <w:iCs/>
        </w:rPr>
        <w:t>Pendidikan</w:t>
      </w:r>
      <w:proofErr w:type="spellEnd"/>
      <w:r w:rsidRPr="0004546A">
        <w:rPr>
          <w:i/>
          <w:iCs/>
        </w:rPr>
        <w:t xml:space="preserve"> </w:t>
      </w:r>
      <w:proofErr w:type="spellStart"/>
      <w:r w:rsidRPr="0004546A">
        <w:rPr>
          <w:i/>
          <w:iCs/>
        </w:rPr>
        <w:t>Bahasa</w:t>
      </w:r>
      <w:proofErr w:type="spellEnd"/>
      <w:r w:rsidRPr="0004546A">
        <w:rPr>
          <w:i/>
          <w:iCs/>
        </w:rPr>
        <w:t xml:space="preserve"> </w:t>
      </w:r>
      <w:proofErr w:type="spellStart"/>
      <w:r w:rsidRPr="0004546A">
        <w:rPr>
          <w:i/>
          <w:iCs/>
        </w:rPr>
        <w:t>dan</w:t>
      </w:r>
      <w:proofErr w:type="spellEnd"/>
      <w:r w:rsidRPr="0004546A">
        <w:rPr>
          <w:i/>
          <w:iCs/>
        </w:rPr>
        <w:t xml:space="preserve"> </w:t>
      </w:r>
      <w:proofErr w:type="spellStart"/>
      <w:r w:rsidRPr="0004546A">
        <w:rPr>
          <w:i/>
          <w:iCs/>
        </w:rPr>
        <w:t>Sastra</w:t>
      </w:r>
      <w:proofErr w:type="spellEnd"/>
      <w:r w:rsidRPr="0004546A">
        <w:rPr>
          <w:i/>
          <w:iCs/>
        </w:rPr>
        <w:t xml:space="preserve"> Arab</w:t>
      </w:r>
      <w:r>
        <w:t>. 213</w:t>
      </w:r>
    </w:p>
  </w:footnote>
  <w:footnote w:id="3">
    <w:p w:rsidR="008A74F0" w:rsidRPr="0004546A" w:rsidRDefault="008A74F0" w:rsidP="001D7450">
      <w:pPr>
        <w:pStyle w:val="FootnoteText"/>
        <w:jc w:val="both"/>
        <w:rPr>
          <w:i/>
          <w:iCs/>
        </w:rPr>
      </w:pPr>
      <w:r>
        <w:rPr>
          <w:rStyle w:val="FootnoteReference"/>
        </w:rPr>
        <w:footnoteRef/>
      </w:r>
      <w:r>
        <w:t xml:space="preserve"> Sri </w:t>
      </w:r>
      <w:proofErr w:type="spellStart"/>
      <w:r>
        <w:t>Suwartini</w:t>
      </w:r>
      <w:proofErr w:type="spellEnd"/>
      <w:r>
        <w:t>, “</w:t>
      </w:r>
      <w:proofErr w:type="spellStart"/>
      <w:r>
        <w:t>Teori</w:t>
      </w:r>
      <w:proofErr w:type="spellEnd"/>
      <w:r>
        <w:t xml:space="preserve"> </w:t>
      </w:r>
      <w:proofErr w:type="spellStart"/>
      <w:r>
        <w:t>Kepribadian</w:t>
      </w:r>
      <w:proofErr w:type="spellEnd"/>
      <w:r>
        <w:t xml:space="preserve"> </w:t>
      </w:r>
      <w:proofErr w:type="spellStart"/>
      <w:r>
        <w:t>Sosial</w:t>
      </w:r>
      <w:proofErr w:type="spellEnd"/>
      <w:r>
        <w:t xml:space="preserve"> </w:t>
      </w:r>
      <w:proofErr w:type="spellStart"/>
      <w:r>
        <w:t>Kognitif</w:t>
      </w:r>
      <w:proofErr w:type="spellEnd"/>
      <w:r>
        <w:t xml:space="preserve"> </w:t>
      </w:r>
      <w:proofErr w:type="spellStart"/>
      <w:r>
        <w:t>Kajian</w:t>
      </w:r>
      <w:proofErr w:type="spellEnd"/>
      <w:r>
        <w:t xml:space="preserve"> </w:t>
      </w:r>
      <w:proofErr w:type="spellStart"/>
      <w:r>
        <w:t>Pemikiran</w:t>
      </w:r>
      <w:proofErr w:type="spellEnd"/>
      <w:r>
        <w:t xml:space="preserve"> Albert Bandura, Personality Theory Social Cognitive Albert Bandura”, </w:t>
      </w:r>
      <w:r>
        <w:rPr>
          <w:i/>
          <w:iCs/>
        </w:rPr>
        <w:t>Al-</w:t>
      </w:r>
      <w:proofErr w:type="spellStart"/>
      <w:proofErr w:type="gramStart"/>
      <w:r>
        <w:rPr>
          <w:i/>
          <w:iCs/>
        </w:rPr>
        <w:t>Tazkiah</w:t>
      </w:r>
      <w:proofErr w:type="spellEnd"/>
      <w:r>
        <w:rPr>
          <w:i/>
          <w:iCs/>
        </w:rPr>
        <w:t xml:space="preserve"> :</w:t>
      </w:r>
      <w:proofErr w:type="gramEnd"/>
      <w:r>
        <w:rPr>
          <w:i/>
          <w:iCs/>
        </w:rPr>
        <w:t xml:space="preserve"> </w:t>
      </w:r>
      <w:r w:rsidRPr="0004546A">
        <w:rPr>
          <w:i/>
          <w:iCs/>
        </w:rPr>
        <w:t xml:space="preserve">Volume 5, No. 1, </w:t>
      </w:r>
      <w:proofErr w:type="spellStart"/>
      <w:r w:rsidRPr="0004546A">
        <w:rPr>
          <w:i/>
          <w:iCs/>
        </w:rPr>
        <w:t>Juni</w:t>
      </w:r>
      <w:proofErr w:type="spellEnd"/>
      <w:r w:rsidRPr="0004546A">
        <w:rPr>
          <w:i/>
          <w:iCs/>
        </w:rPr>
        <w:t xml:space="preserve"> 2016</w:t>
      </w:r>
      <w:r>
        <w:rPr>
          <w:i/>
          <w:iCs/>
        </w:rPr>
        <w:t>. 39</w:t>
      </w:r>
    </w:p>
    <w:p w:rsidR="008A74F0" w:rsidRDefault="008A74F0" w:rsidP="001D7450">
      <w:pPr>
        <w:pStyle w:val="FootnoteText"/>
        <w:jc w:val="both"/>
      </w:pPr>
    </w:p>
  </w:footnote>
  <w:footnote w:id="4">
    <w:p w:rsidR="009752A9" w:rsidRDefault="009752A9" w:rsidP="009752A9">
      <w:pPr>
        <w:pStyle w:val="FootnoteText"/>
      </w:pPr>
      <w:r>
        <w:rPr>
          <w:rStyle w:val="FootnoteReference"/>
        </w:rPr>
        <w:footnoteRef/>
      </w:r>
      <w:r>
        <w:t xml:space="preserve"> Nelly </w:t>
      </w:r>
      <w:proofErr w:type="spellStart"/>
      <w:r>
        <w:t>Marhayati</w:t>
      </w:r>
      <w:proofErr w:type="spellEnd"/>
      <w:r>
        <w:t xml:space="preserve">, </w:t>
      </w:r>
      <w:proofErr w:type="spellStart"/>
      <w:r>
        <w:t>Pasmah</w:t>
      </w:r>
      <w:proofErr w:type="spellEnd"/>
      <w:r>
        <w:t xml:space="preserve"> Chandra, </w:t>
      </w:r>
      <w:proofErr w:type="spellStart"/>
      <w:r>
        <w:t>Monna</w:t>
      </w:r>
      <w:proofErr w:type="spellEnd"/>
      <w:r>
        <w:t xml:space="preserve"> </w:t>
      </w:r>
      <w:proofErr w:type="spellStart"/>
      <w:r>
        <w:t>Fransisca</w:t>
      </w:r>
      <w:proofErr w:type="spellEnd"/>
      <w:r>
        <w:t>, “</w:t>
      </w:r>
      <w:proofErr w:type="spellStart"/>
      <w:r>
        <w:t>Pendekatan</w:t>
      </w:r>
      <w:proofErr w:type="spellEnd"/>
      <w:r>
        <w:t xml:space="preserve"> </w:t>
      </w:r>
      <w:proofErr w:type="spellStart"/>
      <w:r>
        <w:t>Kognitif</w:t>
      </w:r>
      <w:proofErr w:type="spellEnd"/>
      <w:r>
        <w:t xml:space="preserve"> </w:t>
      </w:r>
      <w:proofErr w:type="spellStart"/>
      <w:r>
        <w:t>Sosial</w:t>
      </w:r>
      <w:proofErr w:type="spellEnd"/>
      <w:r>
        <w:t xml:space="preserve"> </w:t>
      </w:r>
      <w:proofErr w:type="spellStart"/>
      <w:r>
        <w:t>pada</w:t>
      </w:r>
      <w:proofErr w:type="spellEnd"/>
      <w:r>
        <w:t xml:space="preserve"> </w:t>
      </w:r>
      <w:proofErr w:type="spellStart"/>
      <w:r>
        <w:t>Pembelajaran</w:t>
      </w:r>
      <w:proofErr w:type="spellEnd"/>
      <w:r>
        <w:t xml:space="preserve"> </w:t>
      </w:r>
      <w:proofErr w:type="spellStart"/>
      <w:r>
        <w:t>Pendidikan</w:t>
      </w:r>
      <w:proofErr w:type="spellEnd"/>
      <w:r>
        <w:t xml:space="preserve"> Agama Islam”, </w:t>
      </w:r>
      <w:r w:rsidRPr="006B24BB">
        <w:rPr>
          <w:i/>
          <w:iCs/>
        </w:rPr>
        <w:t>DAYAH: Journal of I</w:t>
      </w:r>
      <w:r>
        <w:rPr>
          <w:i/>
          <w:iCs/>
        </w:rPr>
        <w:t>slamic Education Vol. 3, No. 2</w:t>
      </w:r>
      <w:r>
        <w:t>, 2020. 253</w:t>
      </w:r>
    </w:p>
    <w:p w:rsidR="009752A9" w:rsidRDefault="009752A9" w:rsidP="009752A9">
      <w:pPr>
        <w:pStyle w:val="FootnoteText"/>
        <w:rPr>
          <w:rtl/>
        </w:rPr>
      </w:pPr>
    </w:p>
  </w:footnote>
  <w:footnote w:id="5">
    <w:p w:rsidR="008F0D95" w:rsidRPr="008F0D95" w:rsidRDefault="008F0D95">
      <w:pPr>
        <w:pStyle w:val="FootnoteText"/>
        <w:rPr>
          <w:rtl/>
        </w:rPr>
      </w:pPr>
      <w:r>
        <w:rPr>
          <w:rStyle w:val="FootnoteReference"/>
        </w:rPr>
        <w:footnoteRef/>
      </w:r>
      <w:r>
        <w:t xml:space="preserve"> </w:t>
      </w:r>
      <w:proofErr w:type="gramStart"/>
      <w:r>
        <w:t>L David, “Social Learning Theory Bandura Social Learning Theory,” Learning Theories, 2015.</w:t>
      </w:r>
      <w:proofErr w:type="gramEnd"/>
    </w:p>
  </w:footnote>
  <w:footnote w:id="6">
    <w:p w:rsidR="009752A9" w:rsidRDefault="009752A9" w:rsidP="009752A9">
      <w:pPr>
        <w:pStyle w:val="FootnoteText"/>
      </w:pPr>
      <w:r>
        <w:rPr>
          <w:rStyle w:val="FootnoteReference"/>
        </w:rPr>
        <w:footnoteRef/>
      </w:r>
      <w:r>
        <w:t xml:space="preserve"> </w:t>
      </w:r>
      <w:proofErr w:type="spellStart"/>
      <w:r>
        <w:t>Daleh</w:t>
      </w:r>
      <w:proofErr w:type="spellEnd"/>
      <w:r>
        <w:t xml:space="preserve"> H. </w:t>
      </w:r>
      <w:proofErr w:type="spellStart"/>
      <w:r>
        <w:t>Schunk</w:t>
      </w:r>
      <w:proofErr w:type="spellEnd"/>
      <w:r>
        <w:t xml:space="preserve">, </w:t>
      </w:r>
      <w:r>
        <w:rPr>
          <w:i/>
          <w:iCs/>
        </w:rPr>
        <w:t xml:space="preserve">Learning Theories </w:t>
      </w:r>
      <w:r w:rsidRPr="00FC4CED">
        <w:rPr>
          <w:i/>
          <w:iCs/>
        </w:rPr>
        <w:t>An Educational Perspective</w:t>
      </w:r>
      <w:r>
        <w:rPr>
          <w:i/>
          <w:iCs/>
        </w:rPr>
        <w:t xml:space="preserve">, </w:t>
      </w:r>
      <w:proofErr w:type="spellStart"/>
      <w:r>
        <w:t>Edisi</w:t>
      </w:r>
      <w:proofErr w:type="spellEnd"/>
      <w:r>
        <w:t xml:space="preserve"> </w:t>
      </w:r>
      <w:proofErr w:type="spellStart"/>
      <w:r>
        <w:t>Bahasa</w:t>
      </w:r>
      <w:proofErr w:type="spellEnd"/>
      <w:r>
        <w:t xml:space="preserve"> Indonesia, (</w:t>
      </w:r>
      <w:proofErr w:type="gramStart"/>
      <w:r>
        <w:t>Yogyakarta :</w:t>
      </w:r>
      <w:proofErr w:type="gramEnd"/>
      <w:r>
        <w:t xml:space="preserve"> </w:t>
      </w:r>
      <w:proofErr w:type="spellStart"/>
      <w:r>
        <w:t>Pustaka</w:t>
      </w:r>
      <w:proofErr w:type="spellEnd"/>
      <w:r>
        <w:t xml:space="preserve"> </w:t>
      </w:r>
      <w:proofErr w:type="spellStart"/>
      <w:r>
        <w:t>Pelajar</w:t>
      </w:r>
      <w:proofErr w:type="spellEnd"/>
      <w:r>
        <w:t>, 2012), Hal. 165</w:t>
      </w:r>
    </w:p>
  </w:footnote>
  <w:footnote w:id="7">
    <w:p w:rsidR="008F0D95" w:rsidRPr="008F0D95" w:rsidRDefault="008F0D95">
      <w:pPr>
        <w:pStyle w:val="FootnoteText"/>
      </w:pPr>
      <w:r>
        <w:rPr>
          <w:rStyle w:val="FootnoteReference"/>
        </w:rPr>
        <w:footnoteRef/>
      </w:r>
      <w:r>
        <w:t xml:space="preserve"> Margaret E. </w:t>
      </w:r>
      <w:proofErr w:type="spellStart"/>
      <w:r>
        <w:t>Gredler</w:t>
      </w:r>
      <w:proofErr w:type="spellEnd"/>
      <w:r>
        <w:t xml:space="preserve">, </w:t>
      </w:r>
      <w:r>
        <w:rPr>
          <w:i/>
          <w:iCs/>
        </w:rPr>
        <w:t xml:space="preserve">Learning and </w:t>
      </w:r>
      <w:proofErr w:type="spellStart"/>
      <w:r>
        <w:rPr>
          <w:i/>
          <w:iCs/>
        </w:rPr>
        <w:t>Intruction</w:t>
      </w:r>
      <w:proofErr w:type="spellEnd"/>
      <w:r>
        <w:rPr>
          <w:i/>
          <w:iCs/>
        </w:rPr>
        <w:t xml:space="preserve">: </w:t>
      </w:r>
      <w:proofErr w:type="spellStart"/>
      <w:r>
        <w:rPr>
          <w:i/>
          <w:iCs/>
        </w:rPr>
        <w:t>Teori</w:t>
      </w:r>
      <w:proofErr w:type="spellEnd"/>
      <w:r>
        <w:rPr>
          <w:i/>
          <w:iCs/>
        </w:rPr>
        <w:t xml:space="preserve"> </w:t>
      </w:r>
      <w:proofErr w:type="spellStart"/>
      <w:r>
        <w:rPr>
          <w:i/>
          <w:iCs/>
        </w:rPr>
        <w:t>dan</w:t>
      </w:r>
      <w:proofErr w:type="spellEnd"/>
      <w:r>
        <w:rPr>
          <w:i/>
          <w:iCs/>
        </w:rPr>
        <w:t xml:space="preserve"> </w:t>
      </w:r>
      <w:proofErr w:type="spellStart"/>
      <w:r>
        <w:rPr>
          <w:i/>
          <w:iCs/>
        </w:rPr>
        <w:t>Aplikasi</w:t>
      </w:r>
      <w:proofErr w:type="spellEnd"/>
      <w:r>
        <w:rPr>
          <w:i/>
          <w:iCs/>
        </w:rPr>
        <w:t xml:space="preserve">, </w:t>
      </w:r>
      <w:proofErr w:type="spellStart"/>
      <w:r>
        <w:t>edisi</w:t>
      </w:r>
      <w:proofErr w:type="spellEnd"/>
      <w:r>
        <w:t xml:space="preserve"> </w:t>
      </w:r>
      <w:proofErr w:type="spellStart"/>
      <w:r>
        <w:t>keenam</w:t>
      </w:r>
      <w:proofErr w:type="spellEnd"/>
      <w:r>
        <w:t>, cet-1, (</w:t>
      </w:r>
      <w:proofErr w:type="gramStart"/>
      <w:r>
        <w:t>Jakarta :</w:t>
      </w:r>
      <w:proofErr w:type="gramEnd"/>
      <w:r>
        <w:t xml:space="preserve"> </w:t>
      </w:r>
      <w:proofErr w:type="spellStart"/>
      <w:r>
        <w:t>Prenada</w:t>
      </w:r>
      <w:proofErr w:type="spellEnd"/>
      <w:r>
        <w:t xml:space="preserve"> Media </w:t>
      </w:r>
      <w:proofErr w:type="spellStart"/>
      <w:r>
        <w:t>Grup</w:t>
      </w:r>
      <w:proofErr w:type="spellEnd"/>
      <w:r>
        <w:t xml:space="preserve">, 2011). </w:t>
      </w:r>
      <w:proofErr w:type="gramStart"/>
      <w:r>
        <w:t>Hal.</w:t>
      </w:r>
      <w:proofErr w:type="gramEnd"/>
      <w:r>
        <w:t xml:space="preserve"> 425</w:t>
      </w:r>
    </w:p>
  </w:footnote>
  <w:footnote w:id="8">
    <w:p w:rsidR="009752A9" w:rsidRDefault="009752A9" w:rsidP="009752A9">
      <w:pPr>
        <w:pStyle w:val="FootnoteText"/>
      </w:pPr>
      <w:r>
        <w:rPr>
          <w:rStyle w:val="FootnoteReference"/>
        </w:rPr>
        <w:footnoteRef/>
      </w:r>
      <w:r>
        <w:t xml:space="preserve"> </w:t>
      </w:r>
      <w:proofErr w:type="spellStart"/>
      <w:r>
        <w:t>Daleh</w:t>
      </w:r>
      <w:proofErr w:type="spellEnd"/>
      <w:r>
        <w:t xml:space="preserve"> H. </w:t>
      </w:r>
      <w:proofErr w:type="spellStart"/>
      <w:r>
        <w:t>Schunk</w:t>
      </w:r>
      <w:proofErr w:type="spellEnd"/>
      <w:r>
        <w:t xml:space="preserve">, </w:t>
      </w:r>
      <w:r>
        <w:rPr>
          <w:i/>
          <w:iCs/>
        </w:rPr>
        <w:t xml:space="preserve">Learning Theories </w:t>
      </w:r>
      <w:r w:rsidRPr="00FC4CED">
        <w:rPr>
          <w:i/>
          <w:iCs/>
        </w:rPr>
        <w:t>An Educational Perspective</w:t>
      </w:r>
      <w:r>
        <w:rPr>
          <w:i/>
          <w:iCs/>
        </w:rPr>
        <w:t xml:space="preserve">, </w:t>
      </w:r>
      <w:proofErr w:type="spellStart"/>
      <w:r>
        <w:t>Edisi</w:t>
      </w:r>
      <w:proofErr w:type="spellEnd"/>
      <w:r>
        <w:t xml:space="preserve"> </w:t>
      </w:r>
      <w:proofErr w:type="spellStart"/>
      <w:r>
        <w:t>Bahasa</w:t>
      </w:r>
      <w:proofErr w:type="spellEnd"/>
      <w:r>
        <w:t xml:space="preserve"> Indonesia, (</w:t>
      </w:r>
      <w:proofErr w:type="gramStart"/>
      <w:r>
        <w:t>Yogyakarta :</w:t>
      </w:r>
      <w:proofErr w:type="gramEnd"/>
      <w:r>
        <w:t xml:space="preserve"> </w:t>
      </w:r>
      <w:proofErr w:type="spellStart"/>
      <w:r>
        <w:t>Pustaka</w:t>
      </w:r>
      <w:proofErr w:type="spellEnd"/>
      <w:r>
        <w:t xml:space="preserve"> </w:t>
      </w:r>
      <w:proofErr w:type="spellStart"/>
      <w:r>
        <w:t>Pelajar</w:t>
      </w:r>
      <w:proofErr w:type="spellEnd"/>
      <w:r>
        <w:t>, 2012), Hal. 162</w:t>
      </w:r>
    </w:p>
  </w:footnote>
  <w:footnote w:id="9">
    <w:p w:rsidR="00B728E6" w:rsidRDefault="00B728E6">
      <w:pPr>
        <w:pStyle w:val="FootnoteText"/>
      </w:pPr>
      <w:r>
        <w:rPr>
          <w:rStyle w:val="FootnoteReference"/>
        </w:rPr>
        <w:footnoteRef/>
      </w:r>
      <w:r>
        <w:t xml:space="preserve"> </w:t>
      </w:r>
      <w:proofErr w:type="spellStart"/>
      <w:proofErr w:type="gramStart"/>
      <w:r w:rsidRPr="00C507F7">
        <w:rPr>
          <w:rFonts w:asciiTheme="majorBidi" w:hAnsiTheme="majorBidi" w:cstheme="majorBidi"/>
        </w:rPr>
        <w:t>Khairul</w:t>
      </w:r>
      <w:proofErr w:type="spellEnd"/>
      <w:r w:rsidRPr="00C507F7">
        <w:rPr>
          <w:rFonts w:asciiTheme="majorBidi" w:hAnsiTheme="majorBidi" w:cstheme="majorBidi"/>
        </w:rPr>
        <w:t xml:space="preserve"> Anwar “</w:t>
      </w:r>
      <w:proofErr w:type="spellStart"/>
      <w:r w:rsidRPr="00C507F7">
        <w:rPr>
          <w:rFonts w:asciiTheme="majorBidi" w:hAnsiTheme="majorBidi" w:cstheme="majorBidi"/>
        </w:rPr>
        <w:t>Problematika</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Belajar</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Dalam</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Perspektif</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Psikologi</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Pendidikan</w:t>
      </w:r>
      <w:proofErr w:type="spellEnd"/>
      <w:r w:rsidRPr="00C507F7">
        <w:rPr>
          <w:rFonts w:asciiTheme="majorBidi" w:hAnsiTheme="majorBidi" w:cstheme="majorBidi"/>
        </w:rPr>
        <w:t>.”</w:t>
      </w:r>
      <w:proofErr w:type="gramEnd"/>
      <w:r w:rsidRPr="00C507F7">
        <w:rPr>
          <w:rFonts w:asciiTheme="majorBidi" w:hAnsiTheme="majorBidi" w:cstheme="majorBidi"/>
        </w:rPr>
        <w:t xml:space="preserve"> </w:t>
      </w:r>
      <w:proofErr w:type="spellStart"/>
      <w:r w:rsidRPr="00C507F7">
        <w:rPr>
          <w:rFonts w:asciiTheme="majorBidi" w:hAnsiTheme="majorBidi" w:cstheme="majorBidi"/>
          <w:i/>
          <w:iCs/>
        </w:rPr>
        <w:t>Jurnal</w:t>
      </w:r>
      <w:proofErr w:type="spellEnd"/>
      <w:r w:rsidRPr="00C507F7">
        <w:rPr>
          <w:rFonts w:asciiTheme="majorBidi" w:hAnsiTheme="majorBidi" w:cstheme="majorBidi"/>
          <w:i/>
          <w:iCs/>
        </w:rPr>
        <w:t xml:space="preserve"> </w:t>
      </w:r>
      <w:proofErr w:type="spellStart"/>
      <w:r w:rsidRPr="00C507F7">
        <w:rPr>
          <w:rFonts w:asciiTheme="majorBidi" w:hAnsiTheme="majorBidi" w:cstheme="majorBidi"/>
          <w:i/>
          <w:iCs/>
        </w:rPr>
        <w:t>Pelopor</w:t>
      </w:r>
      <w:proofErr w:type="spellEnd"/>
      <w:r w:rsidRPr="00C507F7">
        <w:rPr>
          <w:rFonts w:asciiTheme="majorBidi" w:hAnsiTheme="majorBidi" w:cstheme="majorBidi"/>
          <w:i/>
          <w:iCs/>
        </w:rPr>
        <w:t xml:space="preserve"> </w:t>
      </w:r>
      <w:proofErr w:type="spellStart"/>
      <w:r w:rsidRPr="00C507F7">
        <w:rPr>
          <w:rFonts w:asciiTheme="majorBidi" w:hAnsiTheme="majorBidi" w:cstheme="majorBidi"/>
          <w:i/>
          <w:iCs/>
        </w:rPr>
        <w:t>Pendidikan</w:t>
      </w:r>
      <w:proofErr w:type="spellEnd"/>
      <w:r w:rsidRPr="00C507F7">
        <w:rPr>
          <w:rFonts w:asciiTheme="majorBidi" w:hAnsiTheme="majorBidi" w:cstheme="majorBidi"/>
          <w:i/>
          <w:iCs/>
        </w:rPr>
        <w:t>, 2014</w:t>
      </w:r>
      <w:r w:rsidRPr="00C507F7">
        <w:rPr>
          <w:rFonts w:asciiTheme="majorBidi" w:hAnsiTheme="majorBidi" w:cstheme="majorBidi"/>
        </w:rPr>
        <w:t>.</w:t>
      </w:r>
    </w:p>
  </w:footnote>
  <w:footnote w:id="10">
    <w:p w:rsidR="00B728E6" w:rsidRPr="00B728E6" w:rsidRDefault="00B728E6" w:rsidP="00B728E6">
      <w:pPr>
        <w:pStyle w:val="FootnoteText"/>
        <w:jc w:val="both"/>
        <w:rPr>
          <w:rFonts w:asciiTheme="majorBidi" w:hAnsiTheme="majorBidi" w:cstheme="majorBidi"/>
        </w:rPr>
      </w:pPr>
      <w:r>
        <w:rPr>
          <w:rStyle w:val="FootnoteReference"/>
        </w:rPr>
        <w:footnoteRef/>
      </w:r>
      <w:r>
        <w:t xml:space="preserve"> </w:t>
      </w:r>
      <w:proofErr w:type="spellStart"/>
      <w:r w:rsidRPr="00C507F7">
        <w:rPr>
          <w:rFonts w:asciiTheme="majorBidi" w:hAnsiTheme="majorBidi" w:cstheme="majorBidi"/>
        </w:rPr>
        <w:t>Nelli</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Marhayati</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Pasmah</w:t>
      </w:r>
      <w:proofErr w:type="spellEnd"/>
      <w:r w:rsidRPr="00C507F7">
        <w:rPr>
          <w:rFonts w:asciiTheme="majorBidi" w:hAnsiTheme="majorBidi" w:cstheme="majorBidi"/>
        </w:rPr>
        <w:t xml:space="preserve"> Chandra, </w:t>
      </w:r>
      <w:proofErr w:type="spellStart"/>
      <w:r w:rsidRPr="00C507F7">
        <w:rPr>
          <w:rFonts w:asciiTheme="majorBidi" w:hAnsiTheme="majorBidi" w:cstheme="majorBidi"/>
        </w:rPr>
        <w:t>Monna</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Fransisca</w:t>
      </w:r>
      <w:proofErr w:type="spellEnd"/>
      <w:r w:rsidRPr="00C507F7">
        <w:rPr>
          <w:rFonts w:asciiTheme="majorBidi" w:hAnsiTheme="majorBidi" w:cstheme="majorBidi"/>
        </w:rPr>
        <w:t>, “</w:t>
      </w:r>
      <w:proofErr w:type="spellStart"/>
      <w:r w:rsidRPr="00C507F7">
        <w:rPr>
          <w:rFonts w:asciiTheme="majorBidi" w:hAnsiTheme="majorBidi" w:cstheme="majorBidi"/>
        </w:rPr>
        <w:t>Pendekatan</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Kognitif</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Sosial</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Pada</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Pembelajaran</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Pendidikan</w:t>
      </w:r>
      <w:proofErr w:type="spellEnd"/>
      <w:r w:rsidRPr="00C507F7">
        <w:rPr>
          <w:rFonts w:asciiTheme="majorBidi" w:hAnsiTheme="majorBidi" w:cstheme="majorBidi"/>
        </w:rPr>
        <w:t xml:space="preserve"> Agama Islam”, </w:t>
      </w:r>
      <w:proofErr w:type="gramStart"/>
      <w:r w:rsidRPr="00C507F7">
        <w:rPr>
          <w:rFonts w:asciiTheme="majorBidi" w:hAnsiTheme="majorBidi" w:cstheme="majorBidi"/>
          <w:i/>
          <w:iCs/>
        </w:rPr>
        <w:t>DIYAH :</w:t>
      </w:r>
      <w:proofErr w:type="gramEnd"/>
      <w:r w:rsidRPr="00C507F7">
        <w:rPr>
          <w:rFonts w:asciiTheme="majorBidi" w:hAnsiTheme="majorBidi" w:cstheme="majorBidi"/>
          <w:i/>
          <w:iCs/>
        </w:rPr>
        <w:t xml:space="preserve"> Journal of Islamic Education.  </w:t>
      </w:r>
      <w:proofErr w:type="gramStart"/>
      <w:r w:rsidRPr="00C507F7">
        <w:rPr>
          <w:rFonts w:asciiTheme="majorBidi" w:hAnsiTheme="majorBidi" w:cstheme="majorBidi"/>
          <w:i/>
          <w:iCs/>
        </w:rPr>
        <w:t>3, No. 2, 2020.</w:t>
      </w:r>
      <w:proofErr w:type="gramEnd"/>
      <w:r w:rsidRPr="00C507F7">
        <w:rPr>
          <w:rFonts w:asciiTheme="majorBidi" w:hAnsiTheme="majorBidi" w:cstheme="majorBidi"/>
          <w:i/>
          <w:iCs/>
        </w:rPr>
        <w:t xml:space="preserve"> 254 </w:t>
      </w:r>
    </w:p>
  </w:footnote>
  <w:footnote w:id="11">
    <w:p w:rsidR="00B728E6" w:rsidRPr="00B728E6" w:rsidRDefault="00B728E6" w:rsidP="00B728E6">
      <w:pPr>
        <w:pStyle w:val="FootnoteText"/>
        <w:jc w:val="both"/>
        <w:rPr>
          <w:rFonts w:asciiTheme="majorBidi" w:hAnsiTheme="majorBidi" w:cstheme="majorBidi"/>
        </w:rPr>
      </w:pPr>
      <w:r>
        <w:rPr>
          <w:rStyle w:val="FootnoteReference"/>
        </w:rPr>
        <w:footnoteRef/>
      </w:r>
      <w:r>
        <w:t xml:space="preserve"> </w:t>
      </w:r>
      <w:proofErr w:type="spellStart"/>
      <w:r w:rsidRPr="00C507F7">
        <w:rPr>
          <w:rFonts w:asciiTheme="majorBidi" w:hAnsiTheme="majorBidi" w:cstheme="majorBidi"/>
        </w:rPr>
        <w:t>Prawira,Atmaja</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Purwa</w:t>
      </w:r>
      <w:proofErr w:type="spellEnd"/>
      <w:r w:rsidRPr="00C507F7">
        <w:rPr>
          <w:rFonts w:asciiTheme="majorBidi" w:hAnsiTheme="majorBidi" w:cstheme="majorBidi"/>
        </w:rPr>
        <w:t xml:space="preserve">, </w:t>
      </w:r>
      <w:proofErr w:type="spellStart"/>
      <w:r w:rsidRPr="00C507F7">
        <w:rPr>
          <w:rFonts w:asciiTheme="majorBidi" w:hAnsiTheme="majorBidi" w:cstheme="majorBidi"/>
          <w:i/>
          <w:iCs/>
        </w:rPr>
        <w:t>Psikologi</w:t>
      </w:r>
      <w:proofErr w:type="spellEnd"/>
      <w:r w:rsidRPr="00C507F7">
        <w:rPr>
          <w:rFonts w:asciiTheme="majorBidi" w:hAnsiTheme="majorBidi" w:cstheme="majorBidi"/>
          <w:i/>
          <w:iCs/>
        </w:rPr>
        <w:t xml:space="preserve"> </w:t>
      </w:r>
      <w:proofErr w:type="spellStart"/>
      <w:r w:rsidRPr="00C507F7">
        <w:rPr>
          <w:rFonts w:asciiTheme="majorBidi" w:hAnsiTheme="majorBidi" w:cstheme="majorBidi"/>
          <w:i/>
          <w:iCs/>
        </w:rPr>
        <w:t>Kepribadian</w:t>
      </w:r>
      <w:proofErr w:type="spellEnd"/>
      <w:r w:rsidRPr="00C507F7">
        <w:rPr>
          <w:rFonts w:asciiTheme="majorBidi" w:hAnsiTheme="majorBidi" w:cstheme="majorBidi"/>
          <w:i/>
          <w:iCs/>
        </w:rPr>
        <w:t xml:space="preserve"> </w:t>
      </w:r>
      <w:proofErr w:type="spellStart"/>
      <w:r w:rsidRPr="00C507F7">
        <w:rPr>
          <w:rFonts w:asciiTheme="majorBidi" w:hAnsiTheme="majorBidi" w:cstheme="majorBidi"/>
          <w:i/>
          <w:iCs/>
        </w:rPr>
        <w:t>dengan</w:t>
      </w:r>
      <w:proofErr w:type="spellEnd"/>
      <w:r w:rsidRPr="00C507F7">
        <w:rPr>
          <w:rFonts w:asciiTheme="majorBidi" w:hAnsiTheme="majorBidi" w:cstheme="majorBidi"/>
          <w:i/>
          <w:iCs/>
        </w:rPr>
        <w:t xml:space="preserve"> </w:t>
      </w:r>
      <w:proofErr w:type="spellStart"/>
      <w:r w:rsidRPr="00C507F7">
        <w:rPr>
          <w:rFonts w:asciiTheme="majorBidi" w:hAnsiTheme="majorBidi" w:cstheme="majorBidi"/>
          <w:i/>
          <w:iCs/>
        </w:rPr>
        <w:t>Perspektif</w:t>
      </w:r>
      <w:proofErr w:type="spellEnd"/>
      <w:r w:rsidRPr="00C507F7">
        <w:rPr>
          <w:rFonts w:asciiTheme="majorBidi" w:hAnsiTheme="majorBidi" w:cstheme="majorBidi"/>
          <w:i/>
          <w:iCs/>
        </w:rPr>
        <w:t xml:space="preserve"> </w:t>
      </w:r>
      <w:proofErr w:type="spellStart"/>
      <w:r w:rsidRPr="00C507F7">
        <w:rPr>
          <w:rFonts w:asciiTheme="majorBidi" w:hAnsiTheme="majorBidi" w:cstheme="majorBidi"/>
          <w:i/>
          <w:iCs/>
        </w:rPr>
        <w:t>Baru</w:t>
      </w:r>
      <w:proofErr w:type="spellEnd"/>
      <w:r w:rsidRPr="00C507F7">
        <w:rPr>
          <w:rFonts w:asciiTheme="majorBidi" w:hAnsiTheme="majorBidi" w:cstheme="majorBidi"/>
        </w:rPr>
        <w:t xml:space="preserve">, (Yogyakarta: </w:t>
      </w:r>
      <w:proofErr w:type="spellStart"/>
      <w:r w:rsidRPr="00C507F7">
        <w:rPr>
          <w:rFonts w:asciiTheme="majorBidi" w:hAnsiTheme="majorBidi" w:cstheme="majorBidi"/>
        </w:rPr>
        <w:t>Ar-ruzz</w:t>
      </w:r>
      <w:proofErr w:type="spellEnd"/>
      <w:r w:rsidRPr="00C507F7">
        <w:rPr>
          <w:rFonts w:asciiTheme="majorBidi" w:hAnsiTheme="majorBidi" w:cstheme="majorBidi"/>
        </w:rPr>
        <w:t xml:space="preserve"> Media, 2014)</w:t>
      </w:r>
    </w:p>
  </w:footnote>
  <w:footnote w:id="12">
    <w:p w:rsidR="006539FC" w:rsidRDefault="006539FC" w:rsidP="006539FC">
      <w:pPr>
        <w:pStyle w:val="FootnoteText"/>
        <w:jc w:val="both"/>
      </w:pPr>
      <w:r>
        <w:rPr>
          <w:rStyle w:val="FootnoteReference"/>
        </w:rPr>
        <w:footnoteRef/>
      </w:r>
      <w:r>
        <w:t xml:space="preserve"> </w:t>
      </w:r>
      <w:hyperlink r:id="rId1" w:history="1">
        <w:r w:rsidRPr="00C507F7">
          <w:rPr>
            <w:rStyle w:val="Hyperlink"/>
          </w:rPr>
          <w:t>https://www.dosenpendidikan.co.id/pengertian-pembelajaran-menurut-para-ahli</w:t>
        </w:r>
      </w:hyperlink>
      <w:r w:rsidRPr="00C507F7">
        <w:t xml:space="preserve"> (</w:t>
      </w:r>
      <w:proofErr w:type="spellStart"/>
      <w:r w:rsidRPr="00C507F7">
        <w:t>akses</w:t>
      </w:r>
      <w:proofErr w:type="spellEnd"/>
      <w:r w:rsidRPr="00C507F7">
        <w:t xml:space="preserve"> 01 </w:t>
      </w:r>
      <w:proofErr w:type="spellStart"/>
      <w:r w:rsidRPr="00C507F7">
        <w:t>Juni</w:t>
      </w:r>
      <w:proofErr w:type="spellEnd"/>
      <w:r w:rsidRPr="00C507F7">
        <w:t xml:space="preserve"> 2021)</w:t>
      </w:r>
    </w:p>
  </w:footnote>
  <w:footnote w:id="13">
    <w:p w:rsidR="009752A9" w:rsidRDefault="009752A9" w:rsidP="009752A9">
      <w:pPr>
        <w:pStyle w:val="FootnoteText"/>
      </w:pPr>
      <w:r>
        <w:rPr>
          <w:rStyle w:val="FootnoteReference"/>
        </w:rPr>
        <w:footnoteRef/>
      </w:r>
      <w:r>
        <w:t xml:space="preserve"> </w:t>
      </w:r>
      <w:proofErr w:type="spellStart"/>
      <w:r>
        <w:t>Zulhannan</w:t>
      </w:r>
      <w:proofErr w:type="spellEnd"/>
      <w:r>
        <w:t xml:space="preserve">, </w:t>
      </w:r>
      <w:proofErr w:type="spellStart"/>
      <w:r w:rsidRPr="000D21AC">
        <w:rPr>
          <w:i/>
          <w:iCs/>
        </w:rPr>
        <w:t>Teknik</w:t>
      </w:r>
      <w:proofErr w:type="spellEnd"/>
      <w:r w:rsidRPr="000D21AC">
        <w:rPr>
          <w:i/>
          <w:iCs/>
        </w:rPr>
        <w:t xml:space="preserve"> </w:t>
      </w:r>
      <w:proofErr w:type="spellStart"/>
      <w:r w:rsidRPr="000D21AC">
        <w:rPr>
          <w:i/>
          <w:iCs/>
        </w:rPr>
        <w:t>Pembelajaran</w:t>
      </w:r>
      <w:proofErr w:type="spellEnd"/>
      <w:r w:rsidRPr="000D21AC">
        <w:rPr>
          <w:i/>
          <w:iCs/>
        </w:rPr>
        <w:t xml:space="preserve"> </w:t>
      </w:r>
      <w:proofErr w:type="spellStart"/>
      <w:r w:rsidRPr="000D21AC">
        <w:rPr>
          <w:i/>
          <w:iCs/>
        </w:rPr>
        <w:t>Bahasa</w:t>
      </w:r>
      <w:proofErr w:type="spellEnd"/>
      <w:r w:rsidRPr="000D21AC">
        <w:rPr>
          <w:i/>
          <w:iCs/>
        </w:rPr>
        <w:t xml:space="preserve"> Arab </w:t>
      </w:r>
      <w:proofErr w:type="spellStart"/>
      <w:r w:rsidRPr="000D21AC">
        <w:rPr>
          <w:i/>
          <w:iCs/>
        </w:rPr>
        <w:t>Interaktif</w:t>
      </w:r>
      <w:proofErr w:type="spellEnd"/>
      <w:r>
        <w:t>, (</w:t>
      </w:r>
      <w:proofErr w:type="gramStart"/>
      <w:r>
        <w:t>Jakarta :</w:t>
      </w:r>
      <w:proofErr w:type="gramEnd"/>
      <w:r>
        <w:t xml:space="preserve"> </w:t>
      </w:r>
      <w:proofErr w:type="spellStart"/>
      <w:r>
        <w:t>Rajawali</w:t>
      </w:r>
      <w:proofErr w:type="spellEnd"/>
      <w:r>
        <w:t xml:space="preserve"> </w:t>
      </w:r>
      <w:proofErr w:type="spellStart"/>
      <w:r>
        <w:t>Pers</w:t>
      </w:r>
      <w:proofErr w:type="spellEnd"/>
      <w:r>
        <w:t>, 2014), Hal. 75</w:t>
      </w:r>
    </w:p>
    <w:p w:rsidR="009752A9" w:rsidRDefault="009752A9" w:rsidP="009752A9">
      <w:pPr>
        <w:pStyle w:val="FootnoteText"/>
        <w:rPr>
          <w:rtl/>
        </w:rPr>
      </w:pPr>
    </w:p>
  </w:footnote>
  <w:footnote w:id="14">
    <w:p w:rsidR="006539FC" w:rsidRPr="006539FC" w:rsidRDefault="006539FC">
      <w:pPr>
        <w:pStyle w:val="FootnoteText"/>
        <w:rPr>
          <w:rtl/>
        </w:rPr>
      </w:pPr>
      <w:r>
        <w:rPr>
          <w:rStyle w:val="FootnoteReference"/>
        </w:rPr>
        <w:footnoteRef/>
      </w:r>
      <w:r>
        <w:t xml:space="preserve"> </w:t>
      </w:r>
      <w:proofErr w:type="spellStart"/>
      <w:r w:rsidRPr="00C507F7">
        <w:rPr>
          <w:rFonts w:asciiTheme="majorBidi" w:hAnsiTheme="majorBidi" w:cstheme="majorBidi"/>
        </w:rPr>
        <w:t>Zulhannan</w:t>
      </w:r>
      <w:proofErr w:type="spellEnd"/>
      <w:r w:rsidRPr="00C507F7">
        <w:rPr>
          <w:rFonts w:asciiTheme="majorBidi" w:hAnsiTheme="majorBidi" w:cstheme="majorBidi"/>
        </w:rPr>
        <w:t xml:space="preserve">, </w:t>
      </w:r>
      <w:proofErr w:type="spellStart"/>
      <w:r w:rsidRPr="00C507F7">
        <w:rPr>
          <w:rFonts w:asciiTheme="majorBidi" w:hAnsiTheme="majorBidi" w:cstheme="majorBidi"/>
          <w:i/>
          <w:iCs/>
        </w:rPr>
        <w:t>Teknik</w:t>
      </w:r>
      <w:proofErr w:type="spellEnd"/>
      <w:r w:rsidRPr="00C507F7">
        <w:rPr>
          <w:rFonts w:asciiTheme="majorBidi" w:hAnsiTheme="majorBidi" w:cstheme="majorBidi"/>
          <w:i/>
          <w:iCs/>
        </w:rPr>
        <w:t xml:space="preserve"> </w:t>
      </w:r>
      <w:proofErr w:type="spellStart"/>
      <w:r w:rsidRPr="00C507F7">
        <w:rPr>
          <w:rFonts w:asciiTheme="majorBidi" w:hAnsiTheme="majorBidi" w:cstheme="majorBidi"/>
          <w:i/>
          <w:iCs/>
        </w:rPr>
        <w:t>Pembelajaran</w:t>
      </w:r>
      <w:proofErr w:type="spellEnd"/>
      <w:r w:rsidRPr="00C507F7">
        <w:rPr>
          <w:rFonts w:asciiTheme="majorBidi" w:hAnsiTheme="majorBidi" w:cstheme="majorBidi"/>
          <w:i/>
          <w:iCs/>
        </w:rPr>
        <w:t xml:space="preserve"> </w:t>
      </w:r>
      <w:proofErr w:type="spellStart"/>
      <w:r w:rsidRPr="00C507F7">
        <w:rPr>
          <w:rFonts w:asciiTheme="majorBidi" w:hAnsiTheme="majorBidi" w:cstheme="majorBidi"/>
          <w:i/>
          <w:iCs/>
        </w:rPr>
        <w:t>Bahasa</w:t>
      </w:r>
      <w:proofErr w:type="spellEnd"/>
      <w:r w:rsidRPr="00C507F7">
        <w:rPr>
          <w:rFonts w:asciiTheme="majorBidi" w:hAnsiTheme="majorBidi" w:cstheme="majorBidi"/>
          <w:i/>
          <w:iCs/>
        </w:rPr>
        <w:t xml:space="preserve"> Arab </w:t>
      </w:r>
      <w:proofErr w:type="spellStart"/>
      <w:r w:rsidRPr="00C507F7">
        <w:rPr>
          <w:rFonts w:asciiTheme="majorBidi" w:hAnsiTheme="majorBidi" w:cstheme="majorBidi"/>
          <w:i/>
          <w:iCs/>
        </w:rPr>
        <w:t>Interaktif</w:t>
      </w:r>
      <w:proofErr w:type="spellEnd"/>
      <w:r w:rsidRPr="00C507F7">
        <w:rPr>
          <w:rFonts w:asciiTheme="majorBidi" w:hAnsiTheme="majorBidi" w:cstheme="majorBidi"/>
        </w:rPr>
        <w:t>, (</w:t>
      </w:r>
      <w:proofErr w:type="gramStart"/>
      <w:r w:rsidRPr="00C507F7">
        <w:rPr>
          <w:rFonts w:asciiTheme="majorBidi" w:hAnsiTheme="majorBidi" w:cstheme="majorBidi"/>
        </w:rPr>
        <w:t>Jakarta</w:t>
      </w:r>
      <w:r>
        <w:rPr>
          <w:rFonts w:asciiTheme="majorBidi" w:hAnsiTheme="majorBidi" w:cstheme="majorBidi"/>
        </w:rPr>
        <w:t xml:space="preserve"> :</w:t>
      </w:r>
      <w:proofErr w:type="gramEnd"/>
      <w:r>
        <w:rPr>
          <w:rFonts w:asciiTheme="majorBidi" w:hAnsiTheme="majorBidi" w:cstheme="majorBidi"/>
        </w:rPr>
        <w:t xml:space="preserve"> </w:t>
      </w:r>
      <w:proofErr w:type="spellStart"/>
      <w:r>
        <w:rPr>
          <w:rFonts w:asciiTheme="majorBidi" w:hAnsiTheme="majorBidi" w:cstheme="majorBidi"/>
        </w:rPr>
        <w:t>Rajawali</w:t>
      </w:r>
      <w:proofErr w:type="spellEnd"/>
      <w:r>
        <w:rPr>
          <w:rFonts w:asciiTheme="majorBidi" w:hAnsiTheme="majorBidi" w:cstheme="majorBidi"/>
        </w:rPr>
        <w:t xml:space="preserve"> </w:t>
      </w:r>
      <w:proofErr w:type="spellStart"/>
      <w:r>
        <w:rPr>
          <w:rFonts w:asciiTheme="majorBidi" w:hAnsiTheme="majorBidi" w:cstheme="majorBidi"/>
        </w:rPr>
        <w:t>Pers</w:t>
      </w:r>
      <w:proofErr w:type="spellEnd"/>
      <w:r>
        <w:rPr>
          <w:rFonts w:asciiTheme="majorBidi" w:hAnsiTheme="majorBidi" w:cstheme="majorBidi"/>
        </w:rPr>
        <w:t>, 2014), Hal. 77</w:t>
      </w:r>
    </w:p>
  </w:footnote>
  <w:footnote w:id="15">
    <w:p w:rsidR="005B3381" w:rsidRPr="005B3381" w:rsidRDefault="005B3381">
      <w:pPr>
        <w:pStyle w:val="FootnoteText"/>
      </w:pPr>
      <w:r>
        <w:rPr>
          <w:rStyle w:val="FootnoteReference"/>
        </w:rPr>
        <w:footnoteRef/>
      </w:r>
      <w:r>
        <w:t xml:space="preserve"> Amir </w:t>
      </w:r>
      <w:proofErr w:type="spellStart"/>
      <w:r>
        <w:t>Hamzah</w:t>
      </w:r>
      <w:proofErr w:type="spellEnd"/>
      <w:r>
        <w:t xml:space="preserve">, </w:t>
      </w:r>
      <w:proofErr w:type="spellStart"/>
      <w:r>
        <w:rPr>
          <w:i/>
          <w:iCs/>
        </w:rPr>
        <w:t>Metode</w:t>
      </w:r>
      <w:proofErr w:type="spellEnd"/>
      <w:r>
        <w:rPr>
          <w:i/>
          <w:iCs/>
        </w:rPr>
        <w:t xml:space="preserve"> </w:t>
      </w:r>
      <w:proofErr w:type="spellStart"/>
      <w:r>
        <w:rPr>
          <w:i/>
          <w:iCs/>
        </w:rPr>
        <w:t>Penelitian</w:t>
      </w:r>
      <w:proofErr w:type="spellEnd"/>
      <w:r>
        <w:rPr>
          <w:i/>
          <w:iCs/>
        </w:rPr>
        <w:t xml:space="preserve"> </w:t>
      </w:r>
      <w:proofErr w:type="spellStart"/>
      <w:r>
        <w:rPr>
          <w:i/>
          <w:iCs/>
        </w:rPr>
        <w:t>Kualitatif</w:t>
      </w:r>
      <w:proofErr w:type="spellEnd"/>
      <w:r>
        <w:rPr>
          <w:i/>
          <w:iCs/>
        </w:rPr>
        <w:t xml:space="preserve">, </w:t>
      </w:r>
      <w:proofErr w:type="spellStart"/>
      <w:r>
        <w:rPr>
          <w:i/>
          <w:iCs/>
        </w:rPr>
        <w:t>Rekonstruksi</w:t>
      </w:r>
      <w:proofErr w:type="spellEnd"/>
      <w:r>
        <w:rPr>
          <w:i/>
          <w:iCs/>
        </w:rPr>
        <w:t xml:space="preserve"> </w:t>
      </w:r>
      <w:proofErr w:type="spellStart"/>
      <w:r>
        <w:rPr>
          <w:i/>
          <w:iCs/>
        </w:rPr>
        <w:t>Pemikiran</w:t>
      </w:r>
      <w:proofErr w:type="spellEnd"/>
      <w:r>
        <w:rPr>
          <w:i/>
          <w:iCs/>
        </w:rPr>
        <w:t xml:space="preserve"> </w:t>
      </w:r>
      <w:proofErr w:type="spellStart"/>
      <w:r>
        <w:rPr>
          <w:i/>
          <w:iCs/>
        </w:rPr>
        <w:t>Dasar</w:t>
      </w:r>
      <w:proofErr w:type="spellEnd"/>
      <w:r>
        <w:rPr>
          <w:i/>
          <w:iCs/>
        </w:rPr>
        <w:t xml:space="preserve"> </w:t>
      </w:r>
      <w:proofErr w:type="spellStart"/>
      <w:r>
        <w:rPr>
          <w:i/>
          <w:iCs/>
        </w:rPr>
        <w:t>serta</w:t>
      </w:r>
      <w:proofErr w:type="spellEnd"/>
      <w:r>
        <w:rPr>
          <w:i/>
          <w:iCs/>
        </w:rPr>
        <w:t xml:space="preserve"> </w:t>
      </w:r>
      <w:proofErr w:type="spellStart"/>
      <w:r>
        <w:rPr>
          <w:i/>
          <w:iCs/>
        </w:rPr>
        <w:t>Contoh</w:t>
      </w:r>
      <w:proofErr w:type="spellEnd"/>
      <w:r>
        <w:rPr>
          <w:i/>
          <w:iCs/>
        </w:rPr>
        <w:t xml:space="preserve"> </w:t>
      </w:r>
      <w:proofErr w:type="spellStart"/>
      <w:r>
        <w:rPr>
          <w:i/>
          <w:iCs/>
        </w:rPr>
        <w:t>Penerapan</w:t>
      </w:r>
      <w:proofErr w:type="spellEnd"/>
      <w:r>
        <w:rPr>
          <w:i/>
          <w:iCs/>
        </w:rPr>
        <w:t xml:space="preserve"> </w:t>
      </w:r>
      <w:proofErr w:type="spellStart"/>
      <w:r>
        <w:rPr>
          <w:i/>
          <w:iCs/>
        </w:rPr>
        <w:t>Pada</w:t>
      </w:r>
      <w:proofErr w:type="spellEnd"/>
      <w:r>
        <w:rPr>
          <w:i/>
          <w:iCs/>
        </w:rPr>
        <w:t xml:space="preserve"> </w:t>
      </w:r>
      <w:proofErr w:type="spellStart"/>
      <w:r>
        <w:rPr>
          <w:i/>
          <w:iCs/>
        </w:rPr>
        <w:t>Ilmu</w:t>
      </w:r>
      <w:proofErr w:type="spellEnd"/>
      <w:r>
        <w:rPr>
          <w:i/>
          <w:iCs/>
        </w:rPr>
        <w:t xml:space="preserve"> </w:t>
      </w:r>
      <w:proofErr w:type="spellStart"/>
      <w:r>
        <w:rPr>
          <w:i/>
          <w:iCs/>
        </w:rPr>
        <w:t>Pendidikan</w:t>
      </w:r>
      <w:proofErr w:type="spellEnd"/>
      <w:r>
        <w:rPr>
          <w:i/>
          <w:iCs/>
        </w:rPr>
        <w:t xml:space="preserve">, </w:t>
      </w:r>
      <w:proofErr w:type="spellStart"/>
      <w:r>
        <w:rPr>
          <w:i/>
          <w:iCs/>
        </w:rPr>
        <w:t>Sosial</w:t>
      </w:r>
      <w:proofErr w:type="spellEnd"/>
      <w:r>
        <w:rPr>
          <w:i/>
          <w:iCs/>
        </w:rPr>
        <w:t xml:space="preserve">, </w:t>
      </w:r>
      <w:proofErr w:type="spellStart"/>
      <w:r>
        <w:rPr>
          <w:i/>
          <w:iCs/>
        </w:rPr>
        <w:t>Humaniora</w:t>
      </w:r>
      <w:proofErr w:type="spellEnd"/>
      <w:r>
        <w:rPr>
          <w:i/>
          <w:iCs/>
        </w:rPr>
        <w:t xml:space="preserve">, </w:t>
      </w:r>
      <w:proofErr w:type="spellStart"/>
      <w:r>
        <w:t>cet</w:t>
      </w:r>
      <w:proofErr w:type="spellEnd"/>
      <w:r>
        <w:t xml:space="preserve">- 1, (Malang : </w:t>
      </w:r>
      <w:proofErr w:type="spellStart"/>
      <w:r>
        <w:t>Literasi</w:t>
      </w:r>
      <w:proofErr w:type="spellEnd"/>
      <w:r>
        <w:t xml:space="preserve"> Nusantara, 2019), Hal. 274</w:t>
      </w:r>
    </w:p>
  </w:footnote>
  <w:footnote w:id="16">
    <w:p w:rsidR="005B3381" w:rsidRPr="005B3381" w:rsidRDefault="005B3381">
      <w:pPr>
        <w:pStyle w:val="FootnoteText"/>
      </w:pPr>
      <w:r>
        <w:rPr>
          <w:rStyle w:val="FootnoteReference"/>
        </w:rPr>
        <w:footnoteRef/>
      </w:r>
      <w:r>
        <w:t xml:space="preserve"> Amir </w:t>
      </w:r>
      <w:proofErr w:type="spellStart"/>
      <w:r>
        <w:t>Hamzah</w:t>
      </w:r>
      <w:proofErr w:type="spellEnd"/>
      <w:r>
        <w:t xml:space="preserve">, </w:t>
      </w:r>
      <w:proofErr w:type="spellStart"/>
      <w:r>
        <w:rPr>
          <w:i/>
          <w:iCs/>
        </w:rPr>
        <w:t>Metode</w:t>
      </w:r>
      <w:proofErr w:type="spellEnd"/>
      <w:r>
        <w:rPr>
          <w:i/>
          <w:iCs/>
        </w:rPr>
        <w:t xml:space="preserve"> </w:t>
      </w:r>
      <w:proofErr w:type="spellStart"/>
      <w:r>
        <w:rPr>
          <w:i/>
          <w:iCs/>
        </w:rPr>
        <w:t>Penelitian</w:t>
      </w:r>
      <w:proofErr w:type="spellEnd"/>
      <w:r>
        <w:rPr>
          <w:i/>
          <w:iCs/>
        </w:rPr>
        <w:t xml:space="preserve"> </w:t>
      </w:r>
      <w:proofErr w:type="spellStart"/>
      <w:r>
        <w:rPr>
          <w:i/>
          <w:iCs/>
        </w:rPr>
        <w:t>Kualitatif</w:t>
      </w:r>
      <w:proofErr w:type="spellEnd"/>
      <w:r>
        <w:rPr>
          <w:i/>
          <w:iCs/>
        </w:rPr>
        <w:t xml:space="preserve">, </w:t>
      </w:r>
      <w:proofErr w:type="spellStart"/>
      <w:r>
        <w:rPr>
          <w:i/>
          <w:iCs/>
        </w:rPr>
        <w:t>Rekonstruksi</w:t>
      </w:r>
      <w:proofErr w:type="spellEnd"/>
      <w:r>
        <w:rPr>
          <w:i/>
          <w:iCs/>
        </w:rPr>
        <w:t xml:space="preserve"> </w:t>
      </w:r>
      <w:proofErr w:type="spellStart"/>
      <w:r>
        <w:rPr>
          <w:i/>
          <w:iCs/>
        </w:rPr>
        <w:t>Pemikiran</w:t>
      </w:r>
      <w:proofErr w:type="spellEnd"/>
      <w:r>
        <w:rPr>
          <w:i/>
          <w:iCs/>
        </w:rPr>
        <w:t xml:space="preserve"> </w:t>
      </w:r>
      <w:proofErr w:type="spellStart"/>
      <w:r>
        <w:rPr>
          <w:i/>
          <w:iCs/>
        </w:rPr>
        <w:t>Dasar</w:t>
      </w:r>
      <w:proofErr w:type="spellEnd"/>
      <w:r>
        <w:rPr>
          <w:i/>
          <w:iCs/>
        </w:rPr>
        <w:t xml:space="preserve"> </w:t>
      </w:r>
      <w:proofErr w:type="spellStart"/>
      <w:r>
        <w:rPr>
          <w:i/>
          <w:iCs/>
        </w:rPr>
        <w:t>serta</w:t>
      </w:r>
      <w:proofErr w:type="spellEnd"/>
      <w:r>
        <w:rPr>
          <w:i/>
          <w:iCs/>
        </w:rPr>
        <w:t xml:space="preserve"> </w:t>
      </w:r>
      <w:proofErr w:type="spellStart"/>
      <w:r>
        <w:rPr>
          <w:i/>
          <w:iCs/>
        </w:rPr>
        <w:t>Contoh</w:t>
      </w:r>
      <w:proofErr w:type="spellEnd"/>
      <w:r>
        <w:rPr>
          <w:i/>
          <w:iCs/>
        </w:rPr>
        <w:t xml:space="preserve"> </w:t>
      </w:r>
      <w:proofErr w:type="spellStart"/>
      <w:r>
        <w:rPr>
          <w:i/>
          <w:iCs/>
        </w:rPr>
        <w:t>Penerapan</w:t>
      </w:r>
      <w:proofErr w:type="spellEnd"/>
      <w:r>
        <w:rPr>
          <w:i/>
          <w:iCs/>
        </w:rPr>
        <w:t xml:space="preserve"> </w:t>
      </w:r>
      <w:proofErr w:type="spellStart"/>
      <w:r>
        <w:rPr>
          <w:i/>
          <w:iCs/>
        </w:rPr>
        <w:t>Pada</w:t>
      </w:r>
      <w:proofErr w:type="spellEnd"/>
      <w:r>
        <w:rPr>
          <w:i/>
          <w:iCs/>
        </w:rPr>
        <w:t xml:space="preserve"> </w:t>
      </w:r>
      <w:proofErr w:type="spellStart"/>
      <w:r>
        <w:rPr>
          <w:i/>
          <w:iCs/>
        </w:rPr>
        <w:t>Ilmu</w:t>
      </w:r>
      <w:proofErr w:type="spellEnd"/>
      <w:r>
        <w:rPr>
          <w:i/>
          <w:iCs/>
        </w:rPr>
        <w:t xml:space="preserve"> </w:t>
      </w:r>
      <w:proofErr w:type="spellStart"/>
      <w:r>
        <w:rPr>
          <w:i/>
          <w:iCs/>
        </w:rPr>
        <w:t>Pendidikan</w:t>
      </w:r>
      <w:proofErr w:type="spellEnd"/>
      <w:r>
        <w:rPr>
          <w:i/>
          <w:iCs/>
        </w:rPr>
        <w:t xml:space="preserve">, </w:t>
      </w:r>
      <w:proofErr w:type="spellStart"/>
      <w:r>
        <w:rPr>
          <w:i/>
          <w:iCs/>
        </w:rPr>
        <w:t>Sosial</w:t>
      </w:r>
      <w:proofErr w:type="spellEnd"/>
      <w:r>
        <w:rPr>
          <w:i/>
          <w:iCs/>
        </w:rPr>
        <w:t xml:space="preserve">, </w:t>
      </w:r>
      <w:proofErr w:type="spellStart"/>
      <w:r>
        <w:rPr>
          <w:i/>
          <w:iCs/>
        </w:rPr>
        <w:t>Humaniora</w:t>
      </w:r>
      <w:proofErr w:type="spellEnd"/>
      <w:r>
        <w:rPr>
          <w:i/>
          <w:iCs/>
        </w:rPr>
        <w:t xml:space="preserve">, </w:t>
      </w:r>
      <w:proofErr w:type="spellStart"/>
      <w:r>
        <w:t>cet</w:t>
      </w:r>
      <w:proofErr w:type="spellEnd"/>
      <w:r>
        <w:t xml:space="preserve">- 1, (Malang : </w:t>
      </w:r>
      <w:proofErr w:type="spellStart"/>
      <w:r>
        <w:t>Literasi</w:t>
      </w:r>
      <w:proofErr w:type="spellEnd"/>
      <w:r>
        <w:t xml:space="preserve"> Nusantara, 2019), Hal.</w:t>
      </w:r>
      <w:r>
        <w:rPr>
          <w:rFonts w:hint="cs"/>
          <w:rtl/>
        </w:rPr>
        <w:t xml:space="preserve"> </w:t>
      </w:r>
      <w:r>
        <w:t>275</w:t>
      </w:r>
    </w:p>
  </w:footnote>
  <w:footnote w:id="17">
    <w:p w:rsidR="006539FC" w:rsidRPr="006539FC" w:rsidRDefault="006539FC" w:rsidP="006539FC">
      <w:pPr>
        <w:pStyle w:val="FootnoteText"/>
        <w:jc w:val="both"/>
        <w:rPr>
          <w:rFonts w:asciiTheme="majorBidi" w:hAnsiTheme="majorBidi" w:cstheme="majorBidi"/>
          <w:rtl/>
        </w:rPr>
      </w:pPr>
      <w:r>
        <w:rPr>
          <w:rStyle w:val="FootnoteReference"/>
        </w:rPr>
        <w:footnoteRef/>
      </w:r>
      <w:r>
        <w:t xml:space="preserve"> </w:t>
      </w:r>
      <w:proofErr w:type="spellStart"/>
      <w:r w:rsidRPr="00C507F7">
        <w:rPr>
          <w:rFonts w:asciiTheme="majorBidi" w:hAnsiTheme="majorBidi" w:cstheme="majorBidi"/>
        </w:rPr>
        <w:t>Tarsono</w:t>
      </w:r>
      <w:proofErr w:type="spellEnd"/>
      <w:r w:rsidRPr="00C507F7">
        <w:rPr>
          <w:rFonts w:asciiTheme="majorBidi" w:hAnsiTheme="majorBidi" w:cstheme="majorBidi"/>
        </w:rPr>
        <w:t>, “</w:t>
      </w:r>
      <w:proofErr w:type="spellStart"/>
      <w:r w:rsidRPr="00C507F7">
        <w:rPr>
          <w:rFonts w:asciiTheme="majorBidi" w:hAnsiTheme="majorBidi" w:cstheme="majorBidi"/>
        </w:rPr>
        <w:t>Implikasi</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Teori</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Belajar</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sosial</w:t>
      </w:r>
      <w:proofErr w:type="spellEnd"/>
      <w:r w:rsidRPr="00C507F7">
        <w:rPr>
          <w:rFonts w:asciiTheme="majorBidi" w:hAnsiTheme="majorBidi" w:cstheme="majorBidi"/>
        </w:rPr>
        <w:t xml:space="preserve"> (Social Learning Theory) Dari Albert Bandura </w:t>
      </w:r>
      <w:proofErr w:type="spellStart"/>
      <w:r w:rsidRPr="00C507F7">
        <w:rPr>
          <w:rFonts w:asciiTheme="majorBidi" w:hAnsiTheme="majorBidi" w:cstheme="majorBidi"/>
        </w:rPr>
        <w:t>Dalam</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Bimbingan</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dan</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Konseling</w:t>
      </w:r>
      <w:proofErr w:type="spellEnd"/>
      <w:r w:rsidRPr="00C507F7">
        <w:rPr>
          <w:rFonts w:asciiTheme="majorBidi" w:hAnsiTheme="majorBidi" w:cstheme="majorBidi"/>
        </w:rPr>
        <w:t xml:space="preserve">”, </w:t>
      </w:r>
      <w:proofErr w:type="spellStart"/>
      <w:r w:rsidRPr="00C507F7">
        <w:rPr>
          <w:rFonts w:asciiTheme="majorBidi" w:hAnsiTheme="majorBidi" w:cstheme="majorBidi"/>
          <w:i/>
          <w:iCs/>
        </w:rPr>
        <w:t>Psympathic</w:t>
      </w:r>
      <w:proofErr w:type="spellEnd"/>
      <w:r w:rsidRPr="00C507F7">
        <w:rPr>
          <w:rFonts w:asciiTheme="majorBidi" w:hAnsiTheme="majorBidi" w:cstheme="majorBidi"/>
          <w:i/>
          <w:iCs/>
        </w:rPr>
        <w:t xml:space="preserve">, </w:t>
      </w:r>
      <w:proofErr w:type="spellStart"/>
      <w:r w:rsidRPr="00C507F7">
        <w:rPr>
          <w:rFonts w:asciiTheme="majorBidi" w:hAnsiTheme="majorBidi" w:cstheme="majorBidi"/>
          <w:i/>
          <w:iCs/>
        </w:rPr>
        <w:t>Jurnal</w:t>
      </w:r>
      <w:proofErr w:type="spellEnd"/>
      <w:r w:rsidRPr="00C507F7">
        <w:rPr>
          <w:rFonts w:asciiTheme="majorBidi" w:hAnsiTheme="majorBidi" w:cstheme="majorBidi"/>
          <w:i/>
          <w:iCs/>
        </w:rPr>
        <w:t xml:space="preserve"> </w:t>
      </w:r>
      <w:proofErr w:type="spellStart"/>
      <w:r w:rsidRPr="00C507F7">
        <w:rPr>
          <w:rFonts w:asciiTheme="majorBidi" w:hAnsiTheme="majorBidi" w:cstheme="majorBidi"/>
          <w:i/>
          <w:iCs/>
        </w:rPr>
        <w:t>Ilmiah</w:t>
      </w:r>
      <w:proofErr w:type="spellEnd"/>
      <w:r w:rsidRPr="00C507F7">
        <w:rPr>
          <w:rFonts w:asciiTheme="majorBidi" w:hAnsiTheme="majorBidi" w:cstheme="majorBidi"/>
          <w:i/>
          <w:iCs/>
        </w:rPr>
        <w:t xml:space="preserve"> </w:t>
      </w:r>
      <w:proofErr w:type="spellStart"/>
      <w:r w:rsidRPr="00C507F7">
        <w:rPr>
          <w:rFonts w:asciiTheme="majorBidi" w:hAnsiTheme="majorBidi" w:cstheme="majorBidi"/>
          <w:i/>
          <w:iCs/>
        </w:rPr>
        <w:t>Psikologi</w:t>
      </w:r>
      <w:proofErr w:type="spellEnd"/>
      <w:r w:rsidRPr="00C507F7">
        <w:rPr>
          <w:rFonts w:asciiTheme="majorBidi" w:hAnsiTheme="majorBidi" w:cstheme="majorBidi"/>
          <w:i/>
          <w:iCs/>
        </w:rPr>
        <w:t xml:space="preserve"> 2010, Vol. III, No.1: </w:t>
      </w:r>
      <w:r w:rsidRPr="00C507F7">
        <w:rPr>
          <w:rFonts w:asciiTheme="majorBidi" w:hAnsiTheme="majorBidi" w:cstheme="majorBidi"/>
        </w:rPr>
        <w:t>30</w:t>
      </w:r>
    </w:p>
  </w:footnote>
  <w:footnote w:id="18">
    <w:p w:rsidR="006539FC" w:rsidRPr="006539FC" w:rsidRDefault="006539FC" w:rsidP="006539FC">
      <w:pPr>
        <w:pStyle w:val="FootnoteText"/>
        <w:jc w:val="both"/>
        <w:rPr>
          <w:rFonts w:asciiTheme="majorBidi" w:hAnsiTheme="majorBidi" w:cstheme="majorBidi"/>
          <w:rtl/>
        </w:rPr>
      </w:pPr>
      <w:r>
        <w:rPr>
          <w:rStyle w:val="FootnoteReference"/>
        </w:rPr>
        <w:footnoteRef/>
      </w:r>
      <w:r>
        <w:t xml:space="preserve"> </w:t>
      </w:r>
      <w:proofErr w:type="spellStart"/>
      <w:r w:rsidRPr="00C507F7">
        <w:rPr>
          <w:rFonts w:asciiTheme="majorBidi" w:hAnsiTheme="majorBidi" w:cstheme="majorBidi"/>
        </w:rPr>
        <w:t>Qurrotul</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Ainiyah</w:t>
      </w:r>
      <w:proofErr w:type="spellEnd"/>
      <w:r w:rsidRPr="00C507F7">
        <w:rPr>
          <w:rFonts w:asciiTheme="majorBidi" w:hAnsiTheme="majorBidi" w:cstheme="majorBidi"/>
        </w:rPr>
        <w:t xml:space="preserve">, “Social Learning Theory </w:t>
      </w:r>
      <w:proofErr w:type="spellStart"/>
      <w:r w:rsidRPr="00C507F7">
        <w:rPr>
          <w:rFonts w:asciiTheme="majorBidi" w:hAnsiTheme="majorBidi" w:cstheme="majorBidi"/>
        </w:rPr>
        <w:t>dan</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Perilaku</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Agresif</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Anak</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dalam</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Keluarga</w:t>
      </w:r>
      <w:proofErr w:type="spellEnd"/>
      <w:r w:rsidRPr="00C507F7">
        <w:rPr>
          <w:rFonts w:asciiTheme="majorBidi" w:hAnsiTheme="majorBidi" w:cstheme="majorBidi"/>
        </w:rPr>
        <w:t xml:space="preserve">”, </w:t>
      </w:r>
      <w:r w:rsidRPr="00C507F7">
        <w:rPr>
          <w:rFonts w:asciiTheme="majorBidi" w:hAnsiTheme="majorBidi" w:cstheme="majorBidi"/>
          <w:i/>
          <w:iCs/>
        </w:rPr>
        <w:t>Al-</w:t>
      </w:r>
      <w:proofErr w:type="spellStart"/>
      <w:r w:rsidRPr="00C507F7">
        <w:rPr>
          <w:rFonts w:asciiTheme="majorBidi" w:hAnsiTheme="majorBidi" w:cstheme="majorBidi"/>
          <w:i/>
          <w:iCs/>
        </w:rPr>
        <w:t>Ahkam</w:t>
      </w:r>
      <w:proofErr w:type="spellEnd"/>
      <w:r w:rsidRPr="00C507F7">
        <w:rPr>
          <w:rFonts w:asciiTheme="majorBidi" w:hAnsiTheme="majorBidi" w:cstheme="majorBidi"/>
          <w:i/>
          <w:iCs/>
        </w:rPr>
        <w:t xml:space="preserve">: </w:t>
      </w:r>
      <w:proofErr w:type="spellStart"/>
      <w:r w:rsidRPr="00C507F7">
        <w:rPr>
          <w:rFonts w:asciiTheme="majorBidi" w:hAnsiTheme="majorBidi" w:cstheme="majorBidi"/>
          <w:i/>
          <w:iCs/>
        </w:rPr>
        <w:t>Jurnal</w:t>
      </w:r>
      <w:proofErr w:type="spellEnd"/>
      <w:r w:rsidRPr="00C507F7">
        <w:rPr>
          <w:rFonts w:asciiTheme="majorBidi" w:hAnsiTheme="majorBidi" w:cstheme="majorBidi"/>
          <w:i/>
          <w:iCs/>
        </w:rPr>
        <w:t xml:space="preserve"> </w:t>
      </w:r>
      <w:proofErr w:type="spellStart"/>
      <w:r w:rsidRPr="00C507F7">
        <w:rPr>
          <w:rFonts w:asciiTheme="majorBidi" w:hAnsiTheme="majorBidi" w:cstheme="majorBidi"/>
          <w:i/>
          <w:iCs/>
        </w:rPr>
        <w:t>Ilmu</w:t>
      </w:r>
      <w:proofErr w:type="spellEnd"/>
      <w:r w:rsidRPr="00C507F7">
        <w:rPr>
          <w:rFonts w:asciiTheme="majorBidi" w:hAnsiTheme="majorBidi" w:cstheme="majorBidi"/>
          <w:i/>
          <w:iCs/>
        </w:rPr>
        <w:t xml:space="preserve"> </w:t>
      </w:r>
      <w:proofErr w:type="spellStart"/>
      <w:r w:rsidRPr="00C507F7">
        <w:rPr>
          <w:rFonts w:asciiTheme="majorBidi" w:hAnsiTheme="majorBidi" w:cstheme="majorBidi"/>
          <w:i/>
          <w:iCs/>
        </w:rPr>
        <w:t>Syariat</w:t>
      </w:r>
      <w:proofErr w:type="spellEnd"/>
      <w:r w:rsidRPr="00C507F7">
        <w:rPr>
          <w:rFonts w:asciiTheme="majorBidi" w:hAnsiTheme="majorBidi" w:cstheme="majorBidi"/>
          <w:i/>
          <w:iCs/>
        </w:rPr>
        <w:t xml:space="preserve"> </w:t>
      </w:r>
      <w:proofErr w:type="spellStart"/>
      <w:r w:rsidRPr="00C507F7">
        <w:rPr>
          <w:rFonts w:asciiTheme="majorBidi" w:hAnsiTheme="majorBidi" w:cstheme="majorBidi"/>
          <w:i/>
          <w:iCs/>
        </w:rPr>
        <w:t>dan</w:t>
      </w:r>
      <w:proofErr w:type="spellEnd"/>
      <w:r w:rsidRPr="00C507F7">
        <w:rPr>
          <w:rFonts w:asciiTheme="majorBidi" w:hAnsiTheme="majorBidi" w:cstheme="majorBidi"/>
          <w:i/>
          <w:iCs/>
        </w:rPr>
        <w:t xml:space="preserve"> </w:t>
      </w:r>
      <w:proofErr w:type="spellStart"/>
      <w:r w:rsidRPr="00C507F7">
        <w:rPr>
          <w:rFonts w:asciiTheme="majorBidi" w:hAnsiTheme="majorBidi" w:cstheme="majorBidi"/>
          <w:i/>
          <w:iCs/>
        </w:rPr>
        <w:t>Hukum</w:t>
      </w:r>
      <w:proofErr w:type="spellEnd"/>
      <w:r w:rsidRPr="00C507F7">
        <w:rPr>
          <w:rFonts w:asciiTheme="majorBidi" w:hAnsiTheme="majorBidi" w:cstheme="majorBidi"/>
          <w:i/>
          <w:iCs/>
        </w:rPr>
        <w:t>,</w:t>
      </w:r>
      <w:r w:rsidRPr="00C507F7">
        <w:rPr>
          <w:rFonts w:asciiTheme="majorBidi" w:hAnsiTheme="majorBidi" w:cstheme="majorBidi"/>
        </w:rPr>
        <w:t xml:space="preserve"> 2 (1) </w:t>
      </w:r>
      <w:proofErr w:type="spellStart"/>
      <w:r w:rsidRPr="00C507F7">
        <w:rPr>
          <w:rFonts w:asciiTheme="majorBidi" w:hAnsiTheme="majorBidi" w:cstheme="majorBidi"/>
        </w:rPr>
        <w:t>Juni</w:t>
      </w:r>
      <w:proofErr w:type="spellEnd"/>
      <w:r w:rsidRPr="00C507F7">
        <w:rPr>
          <w:rFonts w:asciiTheme="majorBidi" w:hAnsiTheme="majorBidi" w:cstheme="majorBidi"/>
        </w:rPr>
        <w:t xml:space="preserve"> 2017: 91-104</w:t>
      </w:r>
    </w:p>
  </w:footnote>
  <w:footnote w:id="19">
    <w:p w:rsidR="006539FC" w:rsidRPr="006539FC" w:rsidRDefault="006539FC" w:rsidP="006539FC">
      <w:pPr>
        <w:pStyle w:val="FootnoteText"/>
        <w:jc w:val="both"/>
        <w:rPr>
          <w:rFonts w:asciiTheme="majorBidi" w:hAnsiTheme="majorBidi" w:cstheme="majorBidi"/>
          <w:rtl/>
        </w:rPr>
      </w:pPr>
      <w:r>
        <w:rPr>
          <w:rStyle w:val="FootnoteReference"/>
        </w:rPr>
        <w:footnoteRef/>
      </w:r>
      <w:r>
        <w:t xml:space="preserve"> </w:t>
      </w:r>
      <w:proofErr w:type="spellStart"/>
      <w:proofErr w:type="gramStart"/>
      <w:r w:rsidRPr="00C507F7">
        <w:rPr>
          <w:rFonts w:asciiTheme="majorBidi" w:hAnsiTheme="majorBidi" w:cstheme="majorBidi"/>
        </w:rPr>
        <w:t>Herli</w:t>
      </w:r>
      <w:proofErr w:type="spellEnd"/>
      <w:r w:rsidRPr="00C507F7">
        <w:rPr>
          <w:rFonts w:asciiTheme="majorBidi" w:hAnsiTheme="majorBidi" w:cstheme="majorBidi"/>
        </w:rPr>
        <w:t xml:space="preserve"> Janet </w:t>
      </w:r>
      <w:proofErr w:type="spellStart"/>
      <w:r w:rsidRPr="00C507F7">
        <w:rPr>
          <w:rFonts w:asciiTheme="majorBidi" w:hAnsiTheme="majorBidi" w:cstheme="majorBidi"/>
        </w:rPr>
        <w:t>Lesilolo</w:t>
      </w:r>
      <w:proofErr w:type="spellEnd"/>
      <w:r w:rsidRPr="00C507F7">
        <w:rPr>
          <w:rFonts w:asciiTheme="majorBidi" w:hAnsiTheme="majorBidi" w:cstheme="majorBidi"/>
        </w:rPr>
        <w:t>, “</w:t>
      </w:r>
      <w:proofErr w:type="spellStart"/>
      <w:r w:rsidRPr="00C507F7">
        <w:rPr>
          <w:rFonts w:asciiTheme="majorBidi" w:hAnsiTheme="majorBidi" w:cstheme="majorBidi"/>
        </w:rPr>
        <w:t>Penerapan</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Teori</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Belajar</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Sosial</w:t>
      </w:r>
      <w:proofErr w:type="spellEnd"/>
      <w:r w:rsidRPr="00C507F7">
        <w:rPr>
          <w:rFonts w:asciiTheme="majorBidi" w:hAnsiTheme="majorBidi" w:cstheme="majorBidi"/>
        </w:rPr>
        <w:t xml:space="preserve"> Albert Bandura </w:t>
      </w:r>
      <w:proofErr w:type="spellStart"/>
      <w:r w:rsidRPr="00C507F7">
        <w:rPr>
          <w:rFonts w:asciiTheme="majorBidi" w:hAnsiTheme="majorBidi" w:cstheme="majorBidi"/>
        </w:rPr>
        <w:t>Dalam</w:t>
      </w:r>
      <w:proofErr w:type="spellEnd"/>
      <w:r w:rsidRPr="00C507F7">
        <w:rPr>
          <w:rFonts w:asciiTheme="majorBidi" w:hAnsiTheme="majorBidi" w:cstheme="majorBidi"/>
        </w:rPr>
        <w:t xml:space="preserve"> Proses </w:t>
      </w:r>
      <w:proofErr w:type="spellStart"/>
      <w:r w:rsidRPr="00C507F7">
        <w:rPr>
          <w:rFonts w:asciiTheme="majorBidi" w:hAnsiTheme="majorBidi" w:cstheme="majorBidi"/>
        </w:rPr>
        <w:t>Belajar</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Mengajar</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Disekolah</w:t>
      </w:r>
      <w:proofErr w:type="spellEnd"/>
      <w:r w:rsidRPr="00C507F7">
        <w:rPr>
          <w:rFonts w:asciiTheme="majorBidi" w:hAnsiTheme="majorBidi" w:cstheme="majorBidi"/>
        </w:rPr>
        <w:t xml:space="preserve">”, </w:t>
      </w:r>
      <w:r w:rsidRPr="00C507F7">
        <w:rPr>
          <w:rFonts w:asciiTheme="majorBidi" w:hAnsiTheme="majorBidi" w:cstheme="majorBidi"/>
          <w:i/>
          <w:iCs/>
        </w:rPr>
        <w:t>KENOSIS Vol. 4 No. 2.</w:t>
      </w:r>
      <w:proofErr w:type="gramEnd"/>
      <w:r w:rsidRPr="00C507F7">
        <w:rPr>
          <w:rFonts w:asciiTheme="majorBidi" w:hAnsiTheme="majorBidi" w:cstheme="majorBidi"/>
          <w:i/>
          <w:iCs/>
        </w:rPr>
        <w:t xml:space="preserve"> </w:t>
      </w:r>
      <w:proofErr w:type="spellStart"/>
      <w:proofErr w:type="gramStart"/>
      <w:r w:rsidRPr="00C507F7">
        <w:rPr>
          <w:rFonts w:asciiTheme="majorBidi" w:hAnsiTheme="majorBidi" w:cstheme="majorBidi"/>
          <w:i/>
          <w:iCs/>
        </w:rPr>
        <w:t>Desember</w:t>
      </w:r>
      <w:proofErr w:type="spellEnd"/>
      <w:r w:rsidRPr="00C507F7">
        <w:rPr>
          <w:rFonts w:asciiTheme="majorBidi" w:hAnsiTheme="majorBidi" w:cstheme="majorBidi"/>
          <w:i/>
          <w:iCs/>
        </w:rPr>
        <w:t xml:space="preserve"> 2018.</w:t>
      </w:r>
      <w:proofErr w:type="gramEnd"/>
      <w:r w:rsidRPr="00C507F7">
        <w:rPr>
          <w:rFonts w:asciiTheme="majorBidi" w:hAnsiTheme="majorBidi" w:cstheme="majorBidi"/>
          <w:i/>
          <w:iCs/>
        </w:rPr>
        <w:t xml:space="preserve"> </w:t>
      </w:r>
      <w:r w:rsidRPr="00C507F7">
        <w:rPr>
          <w:rFonts w:asciiTheme="majorBidi" w:hAnsiTheme="majorBidi" w:cstheme="majorBidi"/>
        </w:rPr>
        <w:t>190</w:t>
      </w:r>
    </w:p>
  </w:footnote>
  <w:footnote w:id="20">
    <w:p w:rsidR="006539FC" w:rsidRPr="006539FC" w:rsidRDefault="006539FC" w:rsidP="006539FC">
      <w:pPr>
        <w:pStyle w:val="FootnoteText"/>
        <w:jc w:val="both"/>
        <w:rPr>
          <w:rFonts w:asciiTheme="majorBidi" w:hAnsiTheme="majorBidi" w:cstheme="majorBidi"/>
          <w:rtl/>
        </w:rPr>
      </w:pPr>
      <w:r>
        <w:rPr>
          <w:rStyle w:val="FootnoteReference"/>
        </w:rPr>
        <w:footnoteRef/>
      </w:r>
      <w:r>
        <w:t xml:space="preserve"> </w:t>
      </w:r>
      <w:proofErr w:type="spellStart"/>
      <w:proofErr w:type="gramStart"/>
      <w:r w:rsidRPr="00C507F7">
        <w:rPr>
          <w:rFonts w:asciiTheme="majorBidi" w:hAnsiTheme="majorBidi" w:cstheme="majorBidi"/>
        </w:rPr>
        <w:t>Herli</w:t>
      </w:r>
      <w:proofErr w:type="spellEnd"/>
      <w:r w:rsidRPr="00C507F7">
        <w:rPr>
          <w:rFonts w:asciiTheme="majorBidi" w:hAnsiTheme="majorBidi" w:cstheme="majorBidi"/>
        </w:rPr>
        <w:t xml:space="preserve"> Janet </w:t>
      </w:r>
      <w:proofErr w:type="spellStart"/>
      <w:r w:rsidRPr="00C507F7">
        <w:rPr>
          <w:rFonts w:asciiTheme="majorBidi" w:hAnsiTheme="majorBidi" w:cstheme="majorBidi"/>
        </w:rPr>
        <w:t>Lesilolo</w:t>
      </w:r>
      <w:proofErr w:type="spellEnd"/>
      <w:r w:rsidRPr="00C507F7">
        <w:rPr>
          <w:rFonts w:asciiTheme="majorBidi" w:hAnsiTheme="majorBidi" w:cstheme="majorBidi"/>
        </w:rPr>
        <w:t>, “</w:t>
      </w:r>
      <w:proofErr w:type="spellStart"/>
      <w:r w:rsidRPr="00C507F7">
        <w:rPr>
          <w:rFonts w:asciiTheme="majorBidi" w:hAnsiTheme="majorBidi" w:cstheme="majorBidi"/>
        </w:rPr>
        <w:t>Penerapan</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Teori</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Belajar</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Sosial</w:t>
      </w:r>
      <w:proofErr w:type="spellEnd"/>
      <w:r w:rsidRPr="00C507F7">
        <w:rPr>
          <w:rFonts w:asciiTheme="majorBidi" w:hAnsiTheme="majorBidi" w:cstheme="majorBidi"/>
        </w:rPr>
        <w:t xml:space="preserve"> Albert Bandura </w:t>
      </w:r>
      <w:proofErr w:type="spellStart"/>
      <w:r w:rsidRPr="00C507F7">
        <w:rPr>
          <w:rFonts w:asciiTheme="majorBidi" w:hAnsiTheme="majorBidi" w:cstheme="majorBidi"/>
        </w:rPr>
        <w:t>Dalam</w:t>
      </w:r>
      <w:proofErr w:type="spellEnd"/>
      <w:r w:rsidRPr="00C507F7">
        <w:rPr>
          <w:rFonts w:asciiTheme="majorBidi" w:hAnsiTheme="majorBidi" w:cstheme="majorBidi"/>
        </w:rPr>
        <w:t xml:space="preserve"> Proses </w:t>
      </w:r>
      <w:proofErr w:type="spellStart"/>
      <w:r w:rsidRPr="00C507F7">
        <w:rPr>
          <w:rFonts w:asciiTheme="majorBidi" w:hAnsiTheme="majorBidi" w:cstheme="majorBidi"/>
        </w:rPr>
        <w:t>Belajar</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Mengajar</w:t>
      </w:r>
      <w:proofErr w:type="spellEnd"/>
      <w:r w:rsidRPr="00C507F7">
        <w:rPr>
          <w:rFonts w:asciiTheme="majorBidi" w:hAnsiTheme="majorBidi" w:cstheme="majorBidi"/>
        </w:rPr>
        <w:t xml:space="preserve"> </w:t>
      </w:r>
      <w:proofErr w:type="spellStart"/>
      <w:r w:rsidRPr="00C507F7">
        <w:rPr>
          <w:rFonts w:asciiTheme="majorBidi" w:hAnsiTheme="majorBidi" w:cstheme="majorBidi"/>
        </w:rPr>
        <w:t>Disekolah</w:t>
      </w:r>
      <w:proofErr w:type="spellEnd"/>
      <w:r w:rsidRPr="00C507F7">
        <w:rPr>
          <w:rFonts w:asciiTheme="majorBidi" w:hAnsiTheme="majorBidi" w:cstheme="majorBidi"/>
        </w:rPr>
        <w:t xml:space="preserve">”, </w:t>
      </w:r>
      <w:r w:rsidRPr="00C507F7">
        <w:rPr>
          <w:rFonts w:asciiTheme="majorBidi" w:hAnsiTheme="majorBidi" w:cstheme="majorBidi"/>
          <w:i/>
          <w:iCs/>
        </w:rPr>
        <w:t>KENOSIS Vol. 4 No. 2.</w:t>
      </w:r>
      <w:proofErr w:type="gramEnd"/>
      <w:r w:rsidRPr="00C507F7">
        <w:rPr>
          <w:rFonts w:asciiTheme="majorBidi" w:hAnsiTheme="majorBidi" w:cstheme="majorBidi"/>
          <w:i/>
          <w:iCs/>
        </w:rPr>
        <w:t xml:space="preserve"> </w:t>
      </w:r>
      <w:proofErr w:type="spellStart"/>
      <w:proofErr w:type="gramStart"/>
      <w:r w:rsidRPr="00C507F7">
        <w:rPr>
          <w:rFonts w:asciiTheme="majorBidi" w:hAnsiTheme="majorBidi" w:cstheme="majorBidi"/>
          <w:i/>
          <w:iCs/>
        </w:rPr>
        <w:t>Desember</w:t>
      </w:r>
      <w:proofErr w:type="spellEnd"/>
      <w:r w:rsidRPr="00C507F7">
        <w:rPr>
          <w:rFonts w:asciiTheme="majorBidi" w:hAnsiTheme="majorBidi" w:cstheme="majorBidi"/>
          <w:i/>
          <w:iCs/>
        </w:rPr>
        <w:t xml:space="preserve"> 2018.</w:t>
      </w:r>
      <w:proofErr w:type="gramEnd"/>
      <w:r w:rsidRPr="00C507F7">
        <w:rPr>
          <w:rFonts w:asciiTheme="majorBidi" w:hAnsiTheme="majorBidi" w:cstheme="majorBidi"/>
          <w:i/>
          <w:iCs/>
        </w:rPr>
        <w:t xml:space="preserve"> </w:t>
      </w:r>
      <w:r w:rsidRPr="00C507F7">
        <w:rPr>
          <w:rFonts w:asciiTheme="majorBidi" w:hAnsiTheme="majorBidi" w:cstheme="majorBidi"/>
        </w:rPr>
        <w:t>192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902" w:rsidRPr="001E74B8" w:rsidRDefault="00B67F0C" w:rsidP="00504902">
    <w:pPr>
      <w:pStyle w:val="Header"/>
      <w:tabs>
        <w:tab w:val="clear" w:pos="9360"/>
        <w:tab w:val="right" w:pos="8789"/>
      </w:tabs>
      <w:ind w:firstLine="3600"/>
      <w:rPr>
        <w:rFonts w:ascii="Trebuchet MS" w:hAnsi="Trebuchet MS"/>
        <w:b/>
        <w:bCs/>
        <w:sz w:val="24"/>
        <w:szCs w:val="24"/>
        <w:lang w:val="id-ID"/>
      </w:rPr>
    </w:pPr>
    <w:r w:rsidRPr="00614C1F">
      <w:rPr>
        <w:rFonts w:ascii="Garamond" w:hAnsi="Garamond"/>
        <w:noProof/>
      </w:rPr>
      <w:drawing>
        <wp:anchor distT="0" distB="0" distL="114300" distR="114300" simplePos="0" relativeHeight="251658240" behindDoc="0" locked="0" layoutInCell="1" allowOverlap="1" wp14:anchorId="65D85E29" wp14:editId="38A12DF3">
          <wp:simplePos x="0" y="0"/>
          <wp:positionH relativeFrom="column">
            <wp:posOffset>-14968</wp:posOffset>
          </wp:positionH>
          <wp:positionV relativeFrom="paragraph">
            <wp:posOffset>14514</wp:posOffset>
          </wp:positionV>
          <wp:extent cx="1664607" cy="551543"/>
          <wp:effectExtent l="19050" t="0" r="0" b="0"/>
          <wp:wrapNone/>
          <wp:docPr id="3" name="Picture 1" descr="D:\TARBIYAH\JURNAL IAINJ 2012\IJATL\inter c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ARBIYAH\JURNAL IAINJ 2012\IJATL\inter cv.jpg"/>
                  <pic:cNvPicPr>
                    <a:picLocks noChangeAspect="1" noChangeArrowheads="1"/>
                  </pic:cNvPicPr>
                </pic:nvPicPr>
                <pic:blipFill>
                  <a:blip r:embed="rId1"/>
                  <a:srcRect/>
                  <a:stretch>
                    <a:fillRect/>
                  </a:stretch>
                </pic:blipFill>
                <pic:spPr bwMode="auto">
                  <a:xfrm>
                    <a:off x="0" y="0"/>
                    <a:ext cx="1664607" cy="551543"/>
                  </a:xfrm>
                  <a:prstGeom prst="rect">
                    <a:avLst/>
                  </a:prstGeom>
                  <a:noFill/>
                  <a:ln w="9525">
                    <a:noFill/>
                    <a:miter lim="800000"/>
                    <a:headEnd/>
                    <a:tailEnd/>
                  </a:ln>
                </pic:spPr>
              </pic:pic>
            </a:graphicData>
          </a:graphic>
        </wp:anchor>
      </w:drawing>
    </w:r>
    <w:r w:rsidR="00504902">
      <w:rPr>
        <w:rFonts w:ascii="Garamond" w:hAnsi="Garamond" w:hint="cs"/>
        <w:rtl/>
      </w:rPr>
      <w:t xml:space="preserve">     </w:t>
    </w:r>
    <w:r w:rsidR="00504902" w:rsidRPr="002A7872">
      <w:rPr>
        <w:rFonts w:ascii="Trebuchet MS" w:hAnsi="Trebuchet MS"/>
        <w:b/>
        <w:bCs/>
        <w:sz w:val="24"/>
        <w:szCs w:val="24"/>
      </w:rPr>
      <w:t xml:space="preserve">Vol. </w:t>
    </w:r>
    <w:proofErr w:type="gramStart"/>
    <w:r w:rsidR="00504902" w:rsidRPr="002A7872">
      <w:rPr>
        <w:rFonts w:ascii="Trebuchet MS" w:hAnsi="Trebuchet MS"/>
        <w:b/>
        <w:bCs/>
        <w:sz w:val="24"/>
        <w:szCs w:val="24"/>
      </w:rPr>
      <w:t>0</w:t>
    </w:r>
    <w:r w:rsidR="00504902">
      <w:rPr>
        <w:rFonts w:ascii="Trebuchet MS" w:hAnsi="Trebuchet MS"/>
        <w:b/>
        <w:bCs/>
        <w:sz w:val="24"/>
        <w:szCs w:val="24"/>
        <w:lang w:val="id-ID"/>
      </w:rPr>
      <w:t>4</w:t>
    </w:r>
    <w:r w:rsidR="00504902" w:rsidRPr="002A7872">
      <w:rPr>
        <w:rFonts w:ascii="Trebuchet MS" w:hAnsi="Trebuchet MS"/>
        <w:b/>
        <w:bCs/>
        <w:sz w:val="24"/>
        <w:szCs w:val="24"/>
      </w:rPr>
      <w:t xml:space="preserve">  No</w:t>
    </w:r>
    <w:proofErr w:type="gramEnd"/>
    <w:r w:rsidR="00504902" w:rsidRPr="002A7872">
      <w:rPr>
        <w:rFonts w:ascii="Trebuchet MS" w:hAnsi="Trebuchet MS"/>
        <w:b/>
        <w:bCs/>
        <w:sz w:val="24"/>
        <w:szCs w:val="24"/>
      </w:rPr>
      <w:t>. 0</w:t>
    </w:r>
    <w:r w:rsidR="00504902">
      <w:rPr>
        <w:rFonts w:ascii="Trebuchet MS" w:hAnsi="Trebuchet MS"/>
        <w:b/>
        <w:bCs/>
        <w:sz w:val="24"/>
        <w:szCs w:val="24"/>
        <w:lang w:val="id-ID"/>
      </w:rPr>
      <w:t>1</w:t>
    </w:r>
    <w:r w:rsidR="00504902" w:rsidRPr="002A7872">
      <w:rPr>
        <w:rFonts w:ascii="Trebuchet MS" w:hAnsi="Trebuchet MS"/>
        <w:b/>
        <w:bCs/>
        <w:sz w:val="24"/>
        <w:szCs w:val="24"/>
      </w:rPr>
      <w:t xml:space="preserve">  J</w:t>
    </w:r>
    <w:r w:rsidR="00504902">
      <w:rPr>
        <w:rFonts w:ascii="Trebuchet MS" w:hAnsi="Trebuchet MS"/>
        <w:b/>
        <w:bCs/>
        <w:sz w:val="24"/>
        <w:szCs w:val="24"/>
        <w:lang w:val="id-ID"/>
      </w:rPr>
      <w:t>an</w:t>
    </w:r>
    <w:r w:rsidR="00504902" w:rsidRPr="002A7872">
      <w:rPr>
        <w:rFonts w:ascii="Trebuchet MS" w:hAnsi="Trebuchet MS"/>
        <w:b/>
        <w:bCs/>
        <w:sz w:val="24"/>
        <w:szCs w:val="24"/>
      </w:rPr>
      <w:t xml:space="preserve"> - </w:t>
    </w:r>
    <w:r w:rsidR="00504902">
      <w:rPr>
        <w:rFonts w:ascii="Trebuchet MS" w:hAnsi="Trebuchet MS"/>
        <w:b/>
        <w:bCs/>
        <w:sz w:val="24"/>
        <w:szCs w:val="24"/>
        <w:lang w:val="id-ID"/>
      </w:rPr>
      <w:t>June</w:t>
    </w:r>
    <w:r w:rsidR="00504902" w:rsidRPr="002A7872">
      <w:rPr>
        <w:rFonts w:ascii="Trebuchet MS" w:hAnsi="Trebuchet MS"/>
        <w:b/>
        <w:bCs/>
        <w:sz w:val="24"/>
        <w:szCs w:val="24"/>
      </w:rPr>
      <w:t xml:space="preserve"> 20</w:t>
    </w:r>
    <w:r w:rsidR="00504902">
      <w:rPr>
        <w:rFonts w:ascii="Trebuchet MS" w:hAnsi="Trebuchet MS"/>
        <w:b/>
        <w:bCs/>
        <w:sz w:val="24"/>
        <w:szCs w:val="24"/>
        <w:lang w:val="id-ID"/>
      </w:rPr>
      <w:t>20</w:t>
    </w:r>
  </w:p>
  <w:p w:rsidR="00504902" w:rsidRPr="00614C1F" w:rsidRDefault="00504902" w:rsidP="00504902">
    <w:pPr>
      <w:pStyle w:val="Header"/>
      <w:tabs>
        <w:tab w:val="clear" w:pos="9360"/>
        <w:tab w:val="right" w:pos="8789"/>
      </w:tabs>
      <w:jc w:val="right"/>
      <w:rPr>
        <w:rFonts w:ascii="Garamond" w:hAnsi="Garamond"/>
      </w:rPr>
    </w:pPr>
    <w:r w:rsidRPr="002A7872">
      <w:rPr>
        <w:rFonts w:ascii="Trebuchet MS" w:hAnsi="Trebuchet MS"/>
        <w:b/>
        <w:bCs/>
        <w:sz w:val="24"/>
        <w:szCs w:val="24"/>
      </w:rPr>
      <w:tab/>
      <w:t>ISSN:</w:t>
    </w:r>
    <w:r w:rsidRPr="002A7872">
      <w:rPr>
        <w:rFonts w:ascii="Trebuchet MS" w:hAnsi="Trebuchet MS"/>
        <w:b/>
        <w:bCs/>
        <w:sz w:val="24"/>
        <w:szCs w:val="24"/>
        <w:rtl/>
      </w:rPr>
      <w:t xml:space="preserve"> </w:t>
    </w:r>
    <w:r w:rsidRPr="002A7872">
      <w:rPr>
        <w:rFonts w:ascii="Trebuchet MS" w:hAnsi="Trebuchet MS"/>
        <w:b/>
        <w:bCs/>
        <w:sz w:val="24"/>
        <w:szCs w:val="24"/>
      </w:rPr>
      <w:t>2549-</w:t>
    </w:r>
    <w:proofErr w:type="gramStart"/>
    <w:r w:rsidRPr="002A7872">
      <w:rPr>
        <w:rFonts w:ascii="Trebuchet MS" w:hAnsi="Trebuchet MS"/>
        <w:b/>
        <w:bCs/>
        <w:sz w:val="24"/>
        <w:szCs w:val="24"/>
      </w:rPr>
      <w:t xml:space="preserve">4813 </w:t>
    </w:r>
    <w:r w:rsidRPr="002A7872">
      <w:rPr>
        <w:rFonts w:ascii="Trebuchet MS" w:hAnsi="Trebuchet MS"/>
        <w:b/>
        <w:bCs/>
        <w:sz w:val="24"/>
        <w:szCs w:val="24"/>
        <w:lang w:val="id-ID"/>
      </w:rPr>
      <w:t xml:space="preserve"> </w:t>
    </w:r>
    <w:r w:rsidRPr="002A7872">
      <w:rPr>
        <w:rFonts w:ascii="Trebuchet MS" w:hAnsi="Trebuchet MS"/>
        <w:b/>
        <w:bCs/>
        <w:sz w:val="24"/>
        <w:szCs w:val="24"/>
      </w:rPr>
      <w:t>E</w:t>
    </w:r>
    <w:proofErr w:type="gramEnd"/>
    <w:r w:rsidRPr="002A7872">
      <w:rPr>
        <w:rFonts w:ascii="Trebuchet MS" w:hAnsi="Trebuchet MS"/>
        <w:b/>
        <w:bCs/>
        <w:sz w:val="24"/>
        <w:szCs w:val="24"/>
      </w:rPr>
      <w:t>-ISSN: 2549-368X</w:t>
    </w:r>
  </w:p>
  <w:p w:rsidR="00B67F0C" w:rsidRPr="00614C1F" w:rsidRDefault="00B67F0C" w:rsidP="00504902">
    <w:pPr>
      <w:pStyle w:val="Header"/>
      <w:tabs>
        <w:tab w:val="clear" w:pos="9360"/>
        <w:tab w:val="right" w:pos="8789"/>
      </w:tabs>
      <w:ind w:firstLine="3600"/>
      <w:jc w:val="center"/>
      <w:rPr>
        <w:rFonts w:ascii="Garamond" w:hAnsi="Garamond"/>
      </w:rPr>
    </w:pPr>
    <w:r w:rsidRPr="00504902">
      <w:rPr>
        <w:rFonts w:cstheme="minorHAnsi"/>
      </w:rPr>
      <w:tab/>
    </w:r>
    <w:r w:rsidRPr="00614C1F">
      <w:rPr>
        <w:rFonts w:ascii="Garamond" w:hAnsi="Garamond"/>
      </w:rPr>
      <w:tab/>
    </w:r>
  </w:p>
  <w:p w:rsidR="00B67F0C" w:rsidRPr="00614C1F" w:rsidRDefault="00BA7299">
    <w:pPr>
      <w:pStyle w:val="Header"/>
      <w:rPr>
        <w:rFonts w:ascii="Garamond" w:hAnsi="Garamond"/>
      </w:rPr>
    </w:pPr>
    <w:r>
      <w:rPr>
        <w:rFonts w:ascii="Garamond" w:hAnsi="Garamond"/>
        <w:noProof/>
      </w:rPr>
      <mc:AlternateContent>
        <mc:Choice Requires="wps">
          <w:drawing>
            <wp:anchor distT="0" distB="0" distL="114300" distR="114300" simplePos="0" relativeHeight="251659264" behindDoc="0" locked="0" layoutInCell="1" allowOverlap="1" wp14:anchorId="1A6CA210" wp14:editId="54921109">
              <wp:simplePos x="0" y="0"/>
              <wp:positionH relativeFrom="column">
                <wp:posOffset>-1905</wp:posOffset>
              </wp:positionH>
              <wp:positionV relativeFrom="paragraph">
                <wp:posOffset>155575</wp:posOffset>
              </wp:positionV>
              <wp:extent cx="5047615" cy="0"/>
              <wp:effectExtent l="17145" t="12700" r="12065" b="158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76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12.25pt;width:3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0F8HwIAADwEAAAOAAAAZHJzL2Uyb0RvYy54bWysU9uO2jAQfa/Uf7D8DkloY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" strokeweight="1.5pt"/>
          </w:pict>
        </mc:Fallback>
      </mc:AlternateContent>
    </w:r>
  </w:p>
  <w:p w:rsidR="002D3849" w:rsidRDefault="002D38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1BC2524E"/>
    <w:lvl w:ilvl="0">
      <w:start w:val="1"/>
      <w:numFmt w:val="decimal"/>
      <w:lvlText w:val="%1-"/>
      <w:lvlJc w:val="left"/>
      <w:pPr>
        <w:tabs>
          <w:tab w:val="num" w:pos="435"/>
        </w:tabs>
        <w:ind w:left="435" w:right="435" w:hanging="435"/>
      </w:pPr>
      <w:rPr>
        <w:rFonts w:hint="default"/>
        <w:sz w:val="32"/>
      </w:rPr>
    </w:lvl>
  </w:abstractNum>
  <w:abstractNum w:abstractNumId="1">
    <w:nsid w:val="0000000A"/>
    <w:multiLevelType w:val="singleLevel"/>
    <w:tmpl w:val="84588300"/>
    <w:lvl w:ilvl="0">
      <w:start w:val="1"/>
      <w:numFmt w:val="arabicAlpha"/>
      <w:lvlText w:val="%1-"/>
      <w:lvlJc w:val="left"/>
      <w:pPr>
        <w:tabs>
          <w:tab w:val="num" w:pos="504"/>
        </w:tabs>
        <w:ind w:left="360" w:right="360" w:hanging="360"/>
      </w:pPr>
      <w:rPr>
        <w:rFonts w:hint="default"/>
        <w:sz w:val="32"/>
      </w:rPr>
    </w:lvl>
  </w:abstractNum>
  <w:abstractNum w:abstractNumId="2">
    <w:nsid w:val="0000000C"/>
    <w:multiLevelType w:val="singleLevel"/>
    <w:tmpl w:val="0401000F"/>
    <w:lvl w:ilvl="0">
      <w:start w:val="1"/>
      <w:numFmt w:val="decimal"/>
      <w:lvlText w:val="%1."/>
      <w:lvlJc w:val="center"/>
      <w:pPr>
        <w:tabs>
          <w:tab w:val="num" w:pos="648"/>
        </w:tabs>
        <w:ind w:left="360" w:hanging="72"/>
      </w:pPr>
    </w:lvl>
  </w:abstractNum>
  <w:abstractNum w:abstractNumId="3">
    <w:nsid w:val="0000000E"/>
    <w:multiLevelType w:val="singleLevel"/>
    <w:tmpl w:val="0401000F"/>
    <w:lvl w:ilvl="0">
      <w:start w:val="1"/>
      <w:numFmt w:val="decimal"/>
      <w:lvlText w:val="%1."/>
      <w:lvlJc w:val="center"/>
      <w:pPr>
        <w:tabs>
          <w:tab w:val="num" w:pos="648"/>
        </w:tabs>
        <w:ind w:left="360" w:hanging="72"/>
      </w:pPr>
    </w:lvl>
  </w:abstractNum>
  <w:abstractNum w:abstractNumId="4">
    <w:nsid w:val="0000000F"/>
    <w:multiLevelType w:val="singleLevel"/>
    <w:tmpl w:val="D6A2BEC6"/>
    <w:lvl w:ilvl="0">
      <w:start w:val="1"/>
      <w:numFmt w:val="arabicAlpha"/>
      <w:lvlText w:val="%1-"/>
      <w:lvlJc w:val="left"/>
      <w:pPr>
        <w:tabs>
          <w:tab w:val="num" w:pos="504"/>
        </w:tabs>
        <w:ind w:left="360" w:right="360" w:hanging="360"/>
      </w:pPr>
      <w:rPr>
        <w:rFonts w:hint="default"/>
        <w:sz w:val="32"/>
      </w:rPr>
    </w:lvl>
  </w:abstractNum>
  <w:abstractNum w:abstractNumId="5">
    <w:nsid w:val="00000010"/>
    <w:multiLevelType w:val="singleLevel"/>
    <w:tmpl w:val="0401000F"/>
    <w:lvl w:ilvl="0">
      <w:start w:val="1"/>
      <w:numFmt w:val="decimal"/>
      <w:lvlText w:val="%1."/>
      <w:lvlJc w:val="center"/>
      <w:pPr>
        <w:tabs>
          <w:tab w:val="num" w:pos="648"/>
        </w:tabs>
        <w:ind w:left="360" w:hanging="72"/>
      </w:pPr>
    </w:lvl>
  </w:abstractNum>
  <w:abstractNum w:abstractNumId="6">
    <w:nsid w:val="00000011"/>
    <w:multiLevelType w:val="hybridMultilevel"/>
    <w:tmpl w:val="F650DC82"/>
    <w:lvl w:ilvl="0" w:tplc="1068B240">
      <w:start w:val="1"/>
      <w:numFmt w:val="decimal"/>
      <w:lvlText w:val="%1)"/>
      <w:lvlJc w:val="left"/>
      <w:pPr>
        <w:ind w:left="720" w:hanging="360"/>
      </w:pPr>
      <w:rPr>
        <w:rFonts w:hint="default"/>
        <w:b/>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7">
    <w:nsid w:val="00000014"/>
    <w:multiLevelType w:val="singleLevel"/>
    <w:tmpl w:val="A6E890D4"/>
    <w:lvl w:ilvl="0">
      <w:start w:val="1"/>
      <w:numFmt w:val="arabicAlpha"/>
      <w:lvlText w:val="%1."/>
      <w:lvlJc w:val="center"/>
      <w:pPr>
        <w:tabs>
          <w:tab w:val="num" w:pos="648"/>
        </w:tabs>
        <w:ind w:left="648" w:hanging="360"/>
      </w:pPr>
    </w:lvl>
  </w:abstractNum>
  <w:abstractNum w:abstractNumId="8">
    <w:nsid w:val="00000015"/>
    <w:multiLevelType w:val="hybridMultilevel"/>
    <w:tmpl w:val="1B0C08CE"/>
    <w:lvl w:ilvl="0" w:tplc="4E4AFA3A">
      <w:start w:val="1"/>
      <w:numFmt w:val="bullet"/>
      <w:lvlText w:val="-"/>
      <w:lvlJc w:val="left"/>
      <w:pPr>
        <w:ind w:left="720" w:hanging="360"/>
      </w:pPr>
      <w:rPr>
        <w:rFonts w:ascii="Simplified Arabic" w:eastAsia="Times New Roman" w:hAnsi="Simplified Arabic" w:cs="Simplified Arabic"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Restart w:val="0"/>
      <w:lvlText w:val=""/>
      <w:lvlJc w:val="left"/>
      <w:pPr>
        <w:ind w:left="2880" w:hanging="360"/>
      </w:pPr>
      <w:rPr>
        <w:rFonts w:ascii="Symbol" w:hAnsi="Symbol" w:hint="default"/>
      </w:rPr>
    </w:lvl>
    <w:lvl w:ilvl="4" w:tplc="04210003">
      <w:start w:val="1"/>
      <w:numFmt w:val="bullet"/>
      <w:lvlRestart w:val="0"/>
      <w:lvlText w:val="o"/>
      <w:lvlJc w:val="left"/>
      <w:pPr>
        <w:ind w:left="3600" w:hanging="360"/>
      </w:pPr>
      <w:rPr>
        <w:rFonts w:ascii="Courier New" w:hAnsi="Courier New" w:cs="Courier New" w:hint="default"/>
      </w:rPr>
    </w:lvl>
    <w:lvl w:ilvl="5" w:tplc="04210005">
      <w:start w:val="1"/>
      <w:numFmt w:val="bullet"/>
      <w:lvlRestart w:val="0"/>
      <w:lvlText w:val=""/>
      <w:lvlJc w:val="left"/>
      <w:pPr>
        <w:ind w:left="4320" w:hanging="360"/>
      </w:pPr>
      <w:rPr>
        <w:rFonts w:ascii="Wingdings" w:hAnsi="Wingdings" w:hint="default"/>
      </w:rPr>
    </w:lvl>
    <w:lvl w:ilvl="6" w:tplc="04210001">
      <w:start w:val="1"/>
      <w:numFmt w:val="bullet"/>
      <w:lvlRestart w:val="0"/>
      <w:lvlText w:val=""/>
      <w:lvlJc w:val="left"/>
      <w:pPr>
        <w:ind w:left="5040" w:hanging="360"/>
      </w:pPr>
      <w:rPr>
        <w:rFonts w:ascii="Symbol" w:hAnsi="Symbol" w:hint="default"/>
      </w:rPr>
    </w:lvl>
    <w:lvl w:ilvl="7" w:tplc="04210003">
      <w:start w:val="1"/>
      <w:numFmt w:val="bullet"/>
      <w:lvlRestart w:val="0"/>
      <w:lvlText w:val="o"/>
      <w:lvlJc w:val="left"/>
      <w:pPr>
        <w:ind w:left="5760" w:hanging="360"/>
      </w:pPr>
      <w:rPr>
        <w:rFonts w:ascii="Courier New" w:hAnsi="Courier New" w:cs="Courier New" w:hint="default"/>
      </w:rPr>
    </w:lvl>
    <w:lvl w:ilvl="8" w:tplc="04210005">
      <w:start w:val="1"/>
      <w:numFmt w:val="bullet"/>
      <w:lvlRestart w:val="0"/>
      <w:lvlText w:val=""/>
      <w:lvlJc w:val="left"/>
      <w:pPr>
        <w:ind w:left="6480" w:hanging="360"/>
      </w:pPr>
      <w:rPr>
        <w:rFonts w:ascii="Wingdings" w:hAnsi="Wingdings" w:hint="default"/>
      </w:rPr>
    </w:lvl>
  </w:abstractNum>
  <w:abstractNum w:abstractNumId="9">
    <w:nsid w:val="00000017"/>
    <w:multiLevelType w:val="singleLevel"/>
    <w:tmpl w:val="A6E890D4"/>
    <w:lvl w:ilvl="0">
      <w:start w:val="1"/>
      <w:numFmt w:val="arabicAlpha"/>
      <w:lvlText w:val="%1."/>
      <w:lvlJc w:val="center"/>
      <w:pPr>
        <w:tabs>
          <w:tab w:val="num" w:pos="648"/>
        </w:tabs>
        <w:ind w:left="648" w:hanging="360"/>
      </w:pPr>
    </w:lvl>
  </w:abstractNum>
  <w:abstractNum w:abstractNumId="10">
    <w:nsid w:val="00000018"/>
    <w:multiLevelType w:val="singleLevel"/>
    <w:tmpl w:val="0401000F"/>
    <w:lvl w:ilvl="0">
      <w:start w:val="1"/>
      <w:numFmt w:val="decimal"/>
      <w:lvlText w:val="%1."/>
      <w:lvlJc w:val="center"/>
      <w:pPr>
        <w:tabs>
          <w:tab w:val="num" w:pos="648"/>
        </w:tabs>
        <w:ind w:left="360" w:hanging="72"/>
      </w:pPr>
    </w:lvl>
  </w:abstractNum>
  <w:abstractNum w:abstractNumId="11">
    <w:nsid w:val="0000001E"/>
    <w:multiLevelType w:val="singleLevel"/>
    <w:tmpl w:val="A6E890D4"/>
    <w:lvl w:ilvl="0">
      <w:start w:val="1"/>
      <w:numFmt w:val="arabicAlpha"/>
      <w:lvlText w:val="%1."/>
      <w:lvlJc w:val="center"/>
      <w:pPr>
        <w:tabs>
          <w:tab w:val="num" w:pos="648"/>
        </w:tabs>
        <w:ind w:left="648" w:hanging="360"/>
      </w:pPr>
    </w:lvl>
  </w:abstractNum>
  <w:abstractNum w:abstractNumId="12">
    <w:nsid w:val="00000022"/>
    <w:multiLevelType w:val="singleLevel"/>
    <w:tmpl w:val="0401000F"/>
    <w:lvl w:ilvl="0">
      <w:start w:val="1"/>
      <w:numFmt w:val="decimal"/>
      <w:lvlText w:val="%1."/>
      <w:lvlJc w:val="center"/>
      <w:pPr>
        <w:tabs>
          <w:tab w:val="num" w:pos="648"/>
        </w:tabs>
        <w:ind w:left="360" w:hanging="72"/>
      </w:pPr>
    </w:lvl>
  </w:abstractNum>
  <w:abstractNum w:abstractNumId="13">
    <w:nsid w:val="00000024"/>
    <w:multiLevelType w:val="singleLevel"/>
    <w:tmpl w:val="0401000F"/>
    <w:lvl w:ilvl="0">
      <w:start w:val="1"/>
      <w:numFmt w:val="decimal"/>
      <w:lvlText w:val="%1."/>
      <w:lvlJc w:val="center"/>
      <w:pPr>
        <w:tabs>
          <w:tab w:val="num" w:pos="648"/>
        </w:tabs>
        <w:ind w:left="360" w:hanging="72"/>
      </w:pPr>
    </w:lvl>
  </w:abstractNum>
  <w:abstractNum w:abstractNumId="14">
    <w:nsid w:val="00000025"/>
    <w:multiLevelType w:val="singleLevel"/>
    <w:tmpl w:val="0401000F"/>
    <w:lvl w:ilvl="0">
      <w:start w:val="1"/>
      <w:numFmt w:val="decimal"/>
      <w:lvlText w:val="%1."/>
      <w:lvlJc w:val="center"/>
      <w:pPr>
        <w:tabs>
          <w:tab w:val="num" w:pos="648"/>
        </w:tabs>
        <w:ind w:left="360" w:hanging="72"/>
      </w:pPr>
    </w:lvl>
  </w:abstractNum>
  <w:abstractNum w:abstractNumId="15">
    <w:nsid w:val="00000027"/>
    <w:multiLevelType w:val="hybridMultilevel"/>
    <w:tmpl w:val="E0CA47AC"/>
    <w:lvl w:ilvl="0" w:tplc="1B8E9112">
      <w:start w:val="1"/>
      <w:numFmt w:val="arabicAlpha"/>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16">
    <w:nsid w:val="05F24F91"/>
    <w:multiLevelType w:val="hybridMultilevel"/>
    <w:tmpl w:val="83F48C88"/>
    <w:lvl w:ilvl="0" w:tplc="C4322976">
      <w:start w:val="1"/>
      <w:numFmt w:val="decimal"/>
      <w:lvlText w:val="%1."/>
      <w:lvlJc w:val="righ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61208D6"/>
    <w:multiLevelType w:val="hybridMultilevel"/>
    <w:tmpl w:val="0E02CCB0"/>
    <w:lvl w:ilvl="0" w:tplc="04090011">
      <w:start w:val="1"/>
      <w:numFmt w:val="decimal"/>
      <w:lvlText w:val="%1)"/>
      <w:lvlJc w:val="left"/>
      <w:pPr>
        <w:ind w:left="1840" w:hanging="360"/>
      </w:p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8">
    <w:nsid w:val="0B211923"/>
    <w:multiLevelType w:val="hybridMultilevel"/>
    <w:tmpl w:val="14F088A6"/>
    <w:lvl w:ilvl="0" w:tplc="6B7E3E2A">
      <w:start w:val="1"/>
      <w:numFmt w:val="arabicAbjad"/>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C31191"/>
    <w:multiLevelType w:val="hybridMultilevel"/>
    <w:tmpl w:val="AD646EBE"/>
    <w:lvl w:ilvl="0" w:tplc="04090011">
      <w:start w:val="1"/>
      <w:numFmt w:val="decimal"/>
      <w:lvlText w:val="%1)"/>
      <w:lvlJc w:val="left"/>
      <w:pPr>
        <w:ind w:left="1840" w:hanging="360"/>
      </w:p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20">
    <w:nsid w:val="16DF22EF"/>
    <w:multiLevelType w:val="hybridMultilevel"/>
    <w:tmpl w:val="C9B25EBE"/>
    <w:lvl w:ilvl="0" w:tplc="EF645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B7A51C5"/>
    <w:multiLevelType w:val="hybridMultilevel"/>
    <w:tmpl w:val="5F0A5610"/>
    <w:lvl w:ilvl="0" w:tplc="09600126">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3593A3A"/>
    <w:multiLevelType w:val="hybridMultilevel"/>
    <w:tmpl w:val="3DD0B0A2"/>
    <w:lvl w:ilvl="0" w:tplc="9AA6572A">
      <w:start w:val="1"/>
      <w:numFmt w:val="arabicAbjad"/>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5195FB1"/>
    <w:multiLevelType w:val="hybridMultilevel"/>
    <w:tmpl w:val="BCA0F69A"/>
    <w:lvl w:ilvl="0" w:tplc="9AA6572A">
      <w:start w:val="1"/>
      <w:numFmt w:val="arabicAbjad"/>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B267DF8"/>
    <w:multiLevelType w:val="hybridMultilevel"/>
    <w:tmpl w:val="52E0DEA2"/>
    <w:lvl w:ilvl="0" w:tplc="34B0B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DE60F13"/>
    <w:multiLevelType w:val="hybridMultilevel"/>
    <w:tmpl w:val="70DC2E9A"/>
    <w:lvl w:ilvl="0" w:tplc="09600126">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2EFC45A8"/>
    <w:multiLevelType w:val="hybridMultilevel"/>
    <w:tmpl w:val="614E872E"/>
    <w:lvl w:ilvl="0" w:tplc="89C27D5E">
      <w:start w:val="1"/>
      <w:numFmt w:val="arabicAbjad"/>
      <w:lvlText w:val="%1-"/>
      <w:lvlJc w:val="left"/>
      <w:pPr>
        <w:ind w:left="720" w:hanging="360"/>
      </w:pPr>
      <w:rPr>
        <w:rFonts w:ascii="Arabic Typesetting" w:hAnsi="Arabic Typesetting" w:cs="Arabic Typesetting" w:hint="default"/>
        <w:b w:val="0"/>
        <w:bCs/>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AF31E3"/>
    <w:multiLevelType w:val="hybridMultilevel"/>
    <w:tmpl w:val="330A4EDA"/>
    <w:lvl w:ilvl="0" w:tplc="876826D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0786FA9"/>
    <w:multiLevelType w:val="hybridMultilevel"/>
    <w:tmpl w:val="A11EA46C"/>
    <w:lvl w:ilvl="0" w:tplc="09600126">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1E22FF9"/>
    <w:multiLevelType w:val="hybridMultilevel"/>
    <w:tmpl w:val="891A3A10"/>
    <w:lvl w:ilvl="0" w:tplc="5B008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7356E2C"/>
    <w:multiLevelType w:val="hybridMultilevel"/>
    <w:tmpl w:val="07B40404"/>
    <w:lvl w:ilvl="0" w:tplc="09600126">
      <w:start w:val="1"/>
      <w:numFmt w:val="decimal"/>
      <w:lvlText w:val="%1."/>
      <w:lvlJc w:val="righ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49AB61C0"/>
    <w:multiLevelType w:val="hybridMultilevel"/>
    <w:tmpl w:val="0260597C"/>
    <w:lvl w:ilvl="0" w:tplc="23D407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9D6BB1"/>
    <w:multiLevelType w:val="hybridMultilevel"/>
    <w:tmpl w:val="F67EF1EE"/>
    <w:lvl w:ilvl="0" w:tplc="75941410">
      <w:start w:val="1"/>
      <w:numFmt w:val="bullet"/>
      <w:lvlText w:val="-"/>
      <w:lvlJc w:val="left"/>
      <w:pPr>
        <w:ind w:left="1080" w:hanging="360"/>
      </w:pPr>
      <w:rPr>
        <w:rFonts w:ascii="Traditional Arabic" w:eastAsiaTheme="minorEastAsia" w:hAnsi="Traditional Arabic" w:cs="Traditional Arabic"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3">
    <w:nsid w:val="62CB62DF"/>
    <w:multiLevelType w:val="hybridMultilevel"/>
    <w:tmpl w:val="00A2C5C0"/>
    <w:lvl w:ilvl="0" w:tplc="09600126">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A6A3CEE"/>
    <w:multiLevelType w:val="hybridMultilevel"/>
    <w:tmpl w:val="8C168EF4"/>
    <w:lvl w:ilvl="0" w:tplc="14346A6C">
      <w:numFmt w:val="bullet"/>
      <w:lvlText w:val="-"/>
      <w:lvlJc w:val="left"/>
      <w:pPr>
        <w:ind w:left="720" w:hanging="360"/>
      </w:pPr>
      <w:rPr>
        <w:rFonts w:ascii="Sakkal Majalla" w:eastAsia="Times New Roman" w:hAnsi="Sakkal Majall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425800"/>
    <w:multiLevelType w:val="hybridMultilevel"/>
    <w:tmpl w:val="DFB0242C"/>
    <w:lvl w:ilvl="0" w:tplc="3846359A">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912C99"/>
    <w:multiLevelType w:val="hybridMultilevel"/>
    <w:tmpl w:val="49F24DBA"/>
    <w:lvl w:ilvl="0" w:tplc="14346A6C">
      <w:numFmt w:val="bullet"/>
      <w:lvlText w:val="-"/>
      <w:lvlJc w:val="left"/>
      <w:pPr>
        <w:ind w:left="1440" w:hanging="360"/>
      </w:pPr>
      <w:rPr>
        <w:rFonts w:ascii="Sakkal Majalla" w:eastAsia="Times New Roman" w:hAnsi="Sakkal Majall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2C65970"/>
    <w:multiLevelType w:val="hybridMultilevel"/>
    <w:tmpl w:val="F2EA8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8C16BD"/>
    <w:multiLevelType w:val="hybridMultilevel"/>
    <w:tmpl w:val="6FB881C0"/>
    <w:lvl w:ilvl="0" w:tplc="09600126">
      <w:start w:val="1"/>
      <w:numFmt w:val="decimal"/>
      <w:lvlText w:val="%1."/>
      <w:lvlJc w:val="righ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6A32B70"/>
    <w:multiLevelType w:val="hybridMultilevel"/>
    <w:tmpl w:val="8BAEF986"/>
    <w:lvl w:ilvl="0" w:tplc="51FE0256">
      <w:start w:val="1"/>
      <w:numFmt w:val="arabicAlpha"/>
      <w:lvlText w:val="%1."/>
      <w:lvlJc w:val="left"/>
      <w:pPr>
        <w:ind w:left="720" w:hanging="360"/>
      </w:pPr>
      <w:rPr>
        <w:rFonts w:ascii="Traditional Arabic" w:hAnsi="Traditional Arabic" w:cs="Traditional Arabic"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6"/>
  </w:num>
  <w:num w:numId="3">
    <w:abstractNumId w:val="21"/>
  </w:num>
  <w:num w:numId="4">
    <w:abstractNumId w:val="33"/>
  </w:num>
  <w:num w:numId="5">
    <w:abstractNumId w:val="28"/>
  </w:num>
  <w:num w:numId="6">
    <w:abstractNumId w:val="34"/>
  </w:num>
  <w:num w:numId="7">
    <w:abstractNumId w:val="38"/>
  </w:num>
  <w:num w:numId="8">
    <w:abstractNumId w:val="25"/>
  </w:num>
  <w:num w:numId="9">
    <w:abstractNumId w:val="16"/>
  </w:num>
  <w:num w:numId="10">
    <w:abstractNumId w:val="23"/>
  </w:num>
  <w:num w:numId="11">
    <w:abstractNumId w:val="6"/>
  </w:num>
  <w:num w:numId="12">
    <w:abstractNumId w:val="4"/>
  </w:num>
  <w:num w:numId="13">
    <w:abstractNumId w:val="2"/>
  </w:num>
  <w:num w:numId="14">
    <w:abstractNumId w:val="5"/>
  </w:num>
  <w:num w:numId="15">
    <w:abstractNumId w:val="14"/>
  </w:num>
  <w:num w:numId="16">
    <w:abstractNumId w:val="7"/>
  </w:num>
  <w:num w:numId="17">
    <w:abstractNumId w:val="9"/>
  </w:num>
  <w:num w:numId="18">
    <w:abstractNumId w:val="10"/>
  </w:num>
  <w:num w:numId="19">
    <w:abstractNumId w:val="12"/>
  </w:num>
  <w:num w:numId="20">
    <w:abstractNumId w:val="1"/>
  </w:num>
  <w:num w:numId="21">
    <w:abstractNumId w:val="3"/>
  </w:num>
  <w:num w:numId="22">
    <w:abstractNumId w:val="15"/>
  </w:num>
  <w:num w:numId="23">
    <w:abstractNumId w:val="8"/>
  </w:num>
  <w:num w:numId="24">
    <w:abstractNumId w:val="13"/>
  </w:num>
  <w:num w:numId="25">
    <w:abstractNumId w:val="11"/>
  </w:num>
  <w:num w:numId="26">
    <w:abstractNumId w:val="0"/>
  </w:num>
  <w:num w:numId="27">
    <w:abstractNumId w:val="22"/>
  </w:num>
  <w:num w:numId="28">
    <w:abstractNumId w:val="27"/>
  </w:num>
  <w:num w:numId="29">
    <w:abstractNumId w:val="32"/>
  </w:num>
  <w:num w:numId="30">
    <w:abstractNumId w:val="26"/>
  </w:num>
  <w:num w:numId="31">
    <w:abstractNumId w:val="20"/>
  </w:num>
  <w:num w:numId="32">
    <w:abstractNumId w:val="29"/>
  </w:num>
  <w:num w:numId="33">
    <w:abstractNumId w:val="24"/>
  </w:num>
  <w:num w:numId="34">
    <w:abstractNumId w:val="37"/>
  </w:num>
  <w:num w:numId="35">
    <w:abstractNumId w:val="39"/>
  </w:num>
  <w:num w:numId="36">
    <w:abstractNumId w:val="18"/>
  </w:num>
  <w:num w:numId="37">
    <w:abstractNumId w:val="35"/>
  </w:num>
  <w:num w:numId="38">
    <w:abstractNumId w:val="17"/>
  </w:num>
  <w:num w:numId="39">
    <w:abstractNumId w:val="31"/>
  </w:num>
  <w:num w:numId="4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C1F"/>
    <w:rsid w:val="00005DB5"/>
    <w:rsid w:val="00006A90"/>
    <w:rsid w:val="00010684"/>
    <w:rsid w:val="00010BEC"/>
    <w:rsid w:val="00011E37"/>
    <w:rsid w:val="00015E4C"/>
    <w:rsid w:val="00021DA9"/>
    <w:rsid w:val="00023988"/>
    <w:rsid w:val="00033B4D"/>
    <w:rsid w:val="00035E47"/>
    <w:rsid w:val="00043A11"/>
    <w:rsid w:val="00056DB7"/>
    <w:rsid w:val="0006364D"/>
    <w:rsid w:val="000746E9"/>
    <w:rsid w:val="00080B3D"/>
    <w:rsid w:val="0008540D"/>
    <w:rsid w:val="000A53D5"/>
    <w:rsid w:val="000F1F2E"/>
    <w:rsid w:val="000F3952"/>
    <w:rsid w:val="001066E6"/>
    <w:rsid w:val="00107C5D"/>
    <w:rsid w:val="00115E40"/>
    <w:rsid w:val="00131C8A"/>
    <w:rsid w:val="00140D89"/>
    <w:rsid w:val="00166A63"/>
    <w:rsid w:val="00170D1E"/>
    <w:rsid w:val="00187BF1"/>
    <w:rsid w:val="001A1D40"/>
    <w:rsid w:val="001A53B9"/>
    <w:rsid w:val="001B061A"/>
    <w:rsid w:val="001B315A"/>
    <w:rsid w:val="001B4448"/>
    <w:rsid w:val="001B5F56"/>
    <w:rsid w:val="001B7ABC"/>
    <w:rsid w:val="001C54BC"/>
    <w:rsid w:val="001C5EB5"/>
    <w:rsid w:val="001D7450"/>
    <w:rsid w:val="001E68A2"/>
    <w:rsid w:val="001E6D9A"/>
    <w:rsid w:val="00200B63"/>
    <w:rsid w:val="00201825"/>
    <w:rsid w:val="00210C3A"/>
    <w:rsid w:val="00212F01"/>
    <w:rsid w:val="0021317C"/>
    <w:rsid w:val="002239B5"/>
    <w:rsid w:val="0022690B"/>
    <w:rsid w:val="00230B12"/>
    <w:rsid w:val="002417A0"/>
    <w:rsid w:val="00242C2C"/>
    <w:rsid w:val="00253E22"/>
    <w:rsid w:val="00255A7D"/>
    <w:rsid w:val="00255D7A"/>
    <w:rsid w:val="00263F66"/>
    <w:rsid w:val="00267CB8"/>
    <w:rsid w:val="002723B7"/>
    <w:rsid w:val="0027769A"/>
    <w:rsid w:val="00283E45"/>
    <w:rsid w:val="00294456"/>
    <w:rsid w:val="002961BC"/>
    <w:rsid w:val="00296F10"/>
    <w:rsid w:val="00297C6B"/>
    <w:rsid w:val="002D199D"/>
    <w:rsid w:val="002D3849"/>
    <w:rsid w:val="002E185D"/>
    <w:rsid w:val="002F1A82"/>
    <w:rsid w:val="002F4089"/>
    <w:rsid w:val="00300E4D"/>
    <w:rsid w:val="003013DD"/>
    <w:rsid w:val="00310252"/>
    <w:rsid w:val="00315292"/>
    <w:rsid w:val="00324995"/>
    <w:rsid w:val="0034244B"/>
    <w:rsid w:val="00342BBB"/>
    <w:rsid w:val="00343BEC"/>
    <w:rsid w:val="003470D7"/>
    <w:rsid w:val="00347A23"/>
    <w:rsid w:val="00353D4D"/>
    <w:rsid w:val="003874B5"/>
    <w:rsid w:val="00394613"/>
    <w:rsid w:val="003A78F9"/>
    <w:rsid w:val="003B4465"/>
    <w:rsid w:val="003C0F81"/>
    <w:rsid w:val="003D627C"/>
    <w:rsid w:val="003F492B"/>
    <w:rsid w:val="00403C16"/>
    <w:rsid w:val="0040603F"/>
    <w:rsid w:val="00412472"/>
    <w:rsid w:val="00413013"/>
    <w:rsid w:val="004222A6"/>
    <w:rsid w:val="00424B35"/>
    <w:rsid w:val="00432AB6"/>
    <w:rsid w:val="00450347"/>
    <w:rsid w:val="00450DF2"/>
    <w:rsid w:val="00451274"/>
    <w:rsid w:val="0045165D"/>
    <w:rsid w:val="00467222"/>
    <w:rsid w:val="00472D44"/>
    <w:rsid w:val="004735E1"/>
    <w:rsid w:val="00485C08"/>
    <w:rsid w:val="0048612B"/>
    <w:rsid w:val="004971FE"/>
    <w:rsid w:val="004B1C70"/>
    <w:rsid w:val="004C2F67"/>
    <w:rsid w:val="004C38E6"/>
    <w:rsid w:val="004D1934"/>
    <w:rsid w:val="004E0908"/>
    <w:rsid w:val="005033CA"/>
    <w:rsid w:val="00504902"/>
    <w:rsid w:val="00513274"/>
    <w:rsid w:val="00522AC5"/>
    <w:rsid w:val="00550806"/>
    <w:rsid w:val="00555F30"/>
    <w:rsid w:val="005603B3"/>
    <w:rsid w:val="0057411E"/>
    <w:rsid w:val="005750BA"/>
    <w:rsid w:val="00583F22"/>
    <w:rsid w:val="00591726"/>
    <w:rsid w:val="00595DB4"/>
    <w:rsid w:val="00596066"/>
    <w:rsid w:val="005967E6"/>
    <w:rsid w:val="005A20D2"/>
    <w:rsid w:val="005B3381"/>
    <w:rsid w:val="005D3D8A"/>
    <w:rsid w:val="005D427E"/>
    <w:rsid w:val="005D60EB"/>
    <w:rsid w:val="005E04DF"/>
    <w:rsid w:val="005E737E"/>
    <w:rsid w:val="005E7E13"/>
    <w:rsid w:val="005F0F9B"/>
    <w:rsid w:val="005F2DF8"/>
    <w:rsid w:val="005F6A40"/>
    <w:rsid w:val="00602E88"/>
    <w:rsid w:val="006045F8"/>
    <w:rsid w:val="00610450"/>
    <w:rsid w:val="006121EC"/>
    <w:rsid w:val="00614C1F"/>
    <w:rsid w:val="006207B3"/>
    <w:rsid w:val="00621EF8"/>
    <w:rsid w:val="00647778"/>
    <w:rsid w:val="006539FC"/>
    <w:rsid w:val="00657C10"/>
    <w:rsid w:val="006626DF"/>
    <w:rsid w:val="00670FDD"/>
    <w:rsid w:val="00672F5E"/>
    <w:rsid w:val="00685B87"/>
    <w:rsid w:val="0069588D"/>
    <w:rsid w:val="0069770A"/>
    <w:rsid w:val="006A36AD"/>
    <w:rsid w:val="006B0DE6"/>
    <w:rsid w:val="006C62A9"/>
    <w:rsid w:val="006E2A0C"/>
    <w:rsid w:val="006E4D75"/>
    <w:rsid w:val="006E69DA"/>
    <w:rsid w:val="006F34BE"/>
    <w:rsid w:val="00700113"/>
    <w:rsid w:val="0074609A"/>
    <w:rsid w:val="00757E0B"/>
    <w:rsid w:val="00767818"/>
    <w:rsid w:val="007761E8"/>
    <w:rsid w:val="007828B8"/>
    <w:rsid w:val="00787ECF"/>
    <w:rsid w:val="00791A11"/>
    <w:rsid w:val="00793555"/>
    <w:rsid w:val="007A7045"/>
    <w:rsid w:val="007B5C4E"/>
    <w:rsid w:val="007E0B8C"/>
    <w:rsid w:val="007E79BD"/>
    <w:rsid w:val="007F22E2"/>
    <w:rsid w:val="00813117"/>
    <w:rsid w:val="00825DA0"/>
    <w:rsid w:val="00832D78"/>
    <w:rsid w:val="00837364"/>
    <w:rsid w:val="00862E36"/>
    <w:rsid w:val="00880A57"/>
    <w:rsid w:val="00880D5D"/>
    <w:rsid w:val="008842F7"/>
    <w:rsid w:val="00887F3D"/>
    <w:rsid w:val="00892254"/>
    <w:rsid w:val="008A395E"/>
    <w:rsid w:val="008A632E"/>
    <w:rsid w:val="008A74F0"/>
    <w:rsid w:val="008B213F"/>
    <w:rsid w:val="008C6160"/>
    <w:rsid w:val="008C7871"/>
    <w:rsid w:val="008D2B8C"/>
    <w:rsid w:val="008E2113"/>
    <w:rsid w:val="008E6239"/>
    <w:rsid w:val="008F057B"/>
    <w:rsid w:val="008F0D95"/>
    <w:rsid w:val="008F5712"/>
    <w:rsid w:val="00902CEA"/>
    <w:rsid w:val="00934C30"/>
    <w:rsid w:val="009445B2"/>
    <w:rsid w:val="009512E4"/>
    <w:rsid w:val="009527ED"/>
    <w:rsid w:val="0095384F"/>
    <w:rsid w:val="009546C8"/>
    <w:rsid w:val="00965998"/>
    <w:rsid w:val="00973B90"/>
    <w:rsid w:val="00974613"/>
    <w:rsid w:val="009752A9"/>
    <w:rsid w:val="009845D5"/>
    <w:rsid w:val="009853E3"/>
    <w:rsid w:val="00985C3E"/>
    <w:rsid w:val="009977DD"/>
    <w:rsid w:val="009A6A55"/>
    <w:rsid w:val="009C3CAC"/>
    <w:rsid w:val="009E1464"/>
    <w:rsid w:val="009E4248"/>
    <w:rsid w:val="00A117D9"/>
    <w:rsid w:val="00A20980"/>
    <w:rsid w:val="00A2137D"/>
    <w:rsid w:val="00A35088"/>
    <w:rsid w:val="00A60A1F"/>
    <w:rsid w:val="00A84411"/>
    <w:rsid w:val="00A94569"/>
    <w:rsid w:val="00A95949"/>
    <w:rsid w:val="00A9790B"/>
    <w:rsid w:val="00A97EF3"/>
    <w:rsid w:val="00AB3D4A"/>
    <w:rsid w:val="00AB4856"/>
    <w:rsid w:val="00AC0027"/>
    <w:rsid w:val="00AD7F7E"/>
    <w:rsid w:val="00AF00BB"/>
    <w:rsid w:val="00AF74E1"/>
    <w:rsid w:val="00B168CF"/>
    <w:rsid w:val="00B20727"/>
    <w:rsid w:val="00B40E4C"/>
    <w:rsid w:val="00B542AD"/>
    <w:rsid w:val="00B56622"/>
    <w:rsid w:val="00B6017F"/>
    <w:rsid w:val="00B61870"/>
    <w:rsid w:val="00B66763"/>
    <w:rsid w:val="00B67F0C"/>
    <w:rsid w:val="00B71BBC"/>
    <w:rsid w:val="00B728E6"/>
    <w:rsid w:val="00B7321C"/>
    <w:rsid w:val="00B7446D"/>
    <w:rsid w:val="00B90C19"/>
    <w:rsid w:val="00BA7299"/>
    <w:rsid w:val="00BB6F13"/>
    <w:rsid w:val="00BD0367"/>
    <w:rsid w:val="00BE31B2"/>
    <w:rsid w:val="00BE6696"/>
    <w:rsid w:val="00BE7E93"/>
    <w:rsid w:val="00BF20A4"/>
    <w:rsid w:val="00BF3B59"/>
    <w:rsid w:val="00C129C3"/>
    <w:rsid w:val="00C21AF3"/>
    <w:rsid w:val="00C51667"/>
    <w:rsid w:val="00C646B1"/>
    <w:rsid w:val="00C64A59"/>
    <w:rsid w:val="00C94E83"/>
    <w:rsid w:val="00CC456C"/>
    <w:rsid w:val="00CD07FD"/>
    <w:rsid w:val="00CD3ADC"/>
    <w:rsid w:val="00CD4768"/>
    <w:rsid w:val="00CE3D0C"/>
    <w:rsid w:val="00CF233D"/>
    <w:rsid w:val="00CF6736"/>
    <w:rsid w:val="00CF719B"/>
    <w:rsid w:val="00CF723A"/>
    <w:rsid w:val="00D466A2"/>
    <w:rsid w:val="00D507A4"/>
    <w:rsid w:val="00D540CD"/>
    <w:rsid w:val="00D54998"/>
    <w:rsid w:val="00D669CB"/>
    <w:rsid w:val="00D76502"/>
    <w:rsid w:val="00D863FE"/>
    <w:rsid w:val="00D86A93"/>
    <w:rsid w:val="00D93799"/>
    <w:rsid w:val="00D95B76"/>
    <w:rsid w:val="00DD34F9"/>
    <w:rsid w:val="00DD67E6"/>
    <w:rsid w:val="00DE1DBC"/>
    <w:rsid w:val="00DF2007"/>
    <w:rsid w:val="00E01517"/>
    <w:rsid w:val="00E02DDB"/>
    <w:rsid w:val="00E20BED"/>
    <w:rsid w:val="00E232BB"/>
    <w:rsid w:val="00E249E7"/>
    <w:rsid w:val="00E41AC0"/>
    <w:rsid w:val="00E5092A"/>
    <w:rsid w:val="00E519F9"/>
    <w:rsid w:val="00E53D27"/>
    <w:rsid w:val="00E7337C"/>
    <w:rsid w:val="00E8014C"/>
    <w:rsid w:val="00E870ED"/>
    <w:rsid w:val="00E96384"/>
    <w:rsid w:val="00EB554C"/>
    <w:rsid w:val="00ED1960"/>
    <w:rsid w:val="00ED2311"/>
    <w:rsid w:val="00F04709"/>
    <w:rsid w:val="00F0541E"/>
    <w:rsid w:val="00F0784D"/>
    <w:rsid w:val="00F21B46"/>
    <w:rsid w:val="00F2548B"/>
    <w:rsid w:val="00F352BD"/>
    <w:rsid w:val="00F501DC"/>
    <w:rsid w:val="00F513E3"/>
    <w:rsid w:val="00F566D1"/>
    <w:rsid w:val="00F60DC2"/>
    <w:rsid w:val="00F6510A"/>
    <w:rsid w:val="00F72938"/>
    <w:rsid w:val="00F82691"/>
    <w:rsid w:val="00FB133C"/>
    <w:rsid w:val="00FC2DAC"/>
    <w:rsid w:val="00FC6EFF"/>
    <w:rsid w:val="00FD1286"/>
    <w:rsid w:val="00FD371E"/>
    <w:rsid w:val="00FD68A1"/>
    <w:rsid w:val="00FF3F4B"/>
    <w:rsid w:val="00FF7BC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Abstrak Indo"/>
    <w:basedOn w:val="Normal"/>
    <w:next w:val="Normal"/>
    <w:link w:val="Heading1Char"/>
    <w:uiPriority w:val="9"/>
    <w:qFormat/>
    <w:rsid w:val="00200B63"/>
    <w:pPr>
      <w:suppressAutoHyphens/>
      <w:spacing w:after="0" w:line="288" w:lineRule="auto"/>
      <w:jc w:val="both"/>
      <w:outlineLvl w:val="0"/>
    </w:pPr>
    <w:rPr>
      <w:rFonts w:ascii="Calisto MT" w:eastAsia="Calibri" w:hAnsi="Calisto MT" w:cs="Times New Roman"/>
      <w:sz w:val="18"/>
      <w:szCs w:val="20"/>
      <w:lang w:val="id-ID"/>
    </w:rPr>
  </w:style>
  <w:style w:type="paragraph" w:styleId="Heading2">
    <w:name w:val="heading 2"/>
    <w:basedOn w:val="Normal"/>
    <w:next w:val="Normal"/>
    <w:link w:val="Heading2Char"/>
    <w:uiPriority w:val="9"/>
    <w:unhideWhenUsed/>
    <w:qFormat/>
    <w:rsid w:val="00A209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00B6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00B6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2098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A2098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C1F"/>
    <w:rPr>
      <w:rFonts w:ascii="Tahoma" w:hAnsi="Tahoma" w:cs="Tahoma"/>
      <w:sz w:val="16"/>
      <w:szCs w:val="16"/>
    </w:rPr>
  </w:style>
  <w:style w:type="paragraph" w:styleId="Header">
    <w:name w:val="header"/>
    <w:basedOn w:val="Normal"/>
    <w:link w:val="HeaderChar"/>
    <w:uiPriority w:val="99"/>
    <w:unhideWhenUsed/>
    <w:rsid w:val="00614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C1F"/>
  </w:style>
  <w:style w:type="paragraph" w:styleId="Footer">
    <w:name w:val="footer"/>
    <w:basedOn w:val="Normal"/>
    <w:link w:val="FooterChar"/>
    <w:uiPriority w:val="99"/>
    <w:unhideWhenUsed/>
    <w:rsid w:val="00614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C1F"/>
  </w:style>
  <w:style w:type="paragraph" w:customStyle="1" w:styleId="JUDUL">
    <w:name w:val="JUDUL"/>
    <w:basedOn w:val="Normal"/>
    <w:uiPriority w:val="99"/>
    <w:rsid w:val="00200B63"/>
    <w:pPr>
      <w:suppressAutoHyphens/>
      <w:autoSpaceDE w:val="0"/>
      <w:autoSpaceDN w:val="0"/>
      <w:adjustRightInd w:val="0"/>
      <w:spacing w:after="0"/>
      <w:jc w:val="both"/>
      <w:textAlignment w:val="center"/>
    </w:pPr>
    <w:rPr>
      <w:rFonts w:ascii="Calisto MT" w:eastAsia="Calibri" w:hAnsi="Calisto MT" w:cs="Times New Roman"/>
      <w:b/>
      <w:bCs/>
      <w:color w:val="000000"/>
      <w:sz w:val="24"/>
      <w:szCs w:val="24"/>
      <w:lang w:val="en-GB"/>
    </w:rPr>
  </w:style>
  <w:style w:type="paragraph" w:styleId="NoSpacing">
    <w:name w:val="No Spacing"/>
    <w:aliases w:val="JUDUL +"/>
    <w:basedOn w:val="Normal"/>
    <w:next w:val="Normal"/>
    <w:uiPriority w:val="1"/>
    <w:qFormat/>
    <w:rsid w:val="00200B63"/>
    <w:pPr>
      <w:suppressAutoHyphens/>
      <w:spacing w:after="0" w:line="240" w:lineRule="auto"/>
    </w:pPr>
    <w:rPr>
      <w:rFonts w:ascii="Arno Pro" w:eastAsia="Calibri" w:hAnsi="Arno Pro" w:cs="Times New Roman"/>
      <w:b/>
      <w:bCs/>
      <w:i/>
      <w:caps/>
      <w:sz w:val="26"/>
      <w:szCs w:val="20"/>
    </w:rPr>
  </w:style>
  <w:style w:type="character" w:customStyle="1" w:styleId="Heading1Char">
    <w:name w:val="Heading 1 Char"/>
    <w:aliases w:val="Abstrak Indo Char"/>
    <w:basedOn w:val="DefaultParagraphFont"/>
    <w:link w:val="Heading1"/>
    <w:uiPriority w:val="9"/>
    <w:rsid w:val="00200B63"/>
    <w:rPr>
      <w:rFonts w:ascii="Calisto MT" w:eastAsia="Calibri" w:hAnsi="Calisto MT" w:cs="Times New Roman"/>
      <w:sz w:val="18"/>
      <w:szCs w:val="20"/>
      <w:lang w:val="id-ID"/>
    </w:rPr>
  </w:style>
  <w:style w:type="paragraph" w:customStyle="1" w:styleId="BasicParagraph">
    <w:name w:val="[Basic Paragraph]"/>
    <w:basedOn w:val="Normal"/>
    <w:uiPriority w:val="99"/>
    <w:rsid w:val="00200B63"/>
    <w:pPr>
      <w:autoSpaceDE w:val="0"/>
      <w:autoSpaceDN w:val="0"/>
      <w:adjustRightInd w:val="0"/>
      <w:spacing w:after="0" w:line="288" w:lineRule="auto"/>
      <w:textAlignment w:val="center"/>
    </w:pPr>
    <w:rPr>
      <w:rFonts w:ascii="Calisto MT" w:eastAsia="Calibri" w:hAnsi="Calisto MT" w:cs="Calisto MT"/>
      <w:color w:val="000000"/>
      <w:sz w:val="20"/>
      <w:szCs w:val="20"/>
      <w:lang w:val="en-GB"/>
    </w:rPr>
  </w:style>
  <w:style w:type="character" w:customStyle="1" w:styleId="shorttext">
    <w:name w:val="short_text"/>
    <w:basedOn w:val="DefaultParagraphFont"/>
    <w:rsid w:val="00200B63"/>
  </w:style>
  <w:style w:type="character" w:customStyle="1" w:styleId="Heading4Char">
    <w:name w:val="Heading 4 Char"/>
    <w:basedOn w:val="DefaultParagraphFont"/>
    <w:link w:val="Heading4"/>
    <w:uiPriority w:val="9"/>
    <w:rsid w:val="00200B63"/>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200B63"/>
    <w:rPr>
      <w:rFonts w:asciiTheme="majorHAnsi" w:eastAsiaTheme="majorEastAsia" w:hAnsiTheme="majorHAnsi" w:cstheme="majorBidi"/>
      <w:b/>
      <w:bCs/>
      <w:color w:val="4F81BD" w:themeColor="accent1"/>
    </w:rPr>
  </w:style>
  <w:style w:type="paragraph" w:styleId="FootnoteText">
    <w:name w:val="footnote text"/>
    <w:aliases w:val="Char,Footnote Text Char Char Char Char Char Char Char,Footnote Text Char Char Char Char Char Char C,Footnote Text Char Char Char,Footnote Text Char Char Char Char Char Char"/>
    <w:basedOn w:val="Normal"/>
    <w:link w:val="FootnoteTextChar"/>
    <w:uiPriority w:val="99"/>
    <w:unhideWhenUsed/>
    <w:rsid w:val="00757E0B"/>
    <w:pPr>
      <w:spacing w:after="0" w:line="240" w:lineRule="auto"/>
    </w:pPr>
    <w:rPr>
      <w:rFonts w:ascii="Times New Roman" w:eastAsiaTheme="minorHAnsi" w:hAnsi="Times New Roman" w:cs="Sakkal Majalla"/>
      <w:sz w:val="20"/>
      <w:szCs w:val="20"/>
    </w:rPr>
  </w:style>
  <w:style w:type="character" w:customStyle="1" w:styleId="FootnoteTextChar">
    <w:name w:val="Footnote Text Char"/>
    <w:aliases w:val="Char Char,Footnote Text Char Char Char Char Char Char Char Char,Footnote Text Char Char Char Char Char Char C Char,Footnote Text Char Char Char Char,Footnote Text Char Char Char Char Char Char Char1"/>
    <w:basedOn w:val="DefaultParagraphFont"/>
    <w:link w:val="FootnoteText"/>
    <w:uiPriority w:val="99"/>
    <w:rsid w:val="00757E0B"/>
    <w:rPr>
      <w:rFonts w:ascii="Times New Roman" w:eastAsiaTheme="minorHAnsi" w:hAnsi="Times New Roman" w:cs="Sakkal Majalla"/>
      <w:sz w:val="20"/>
      <w:szCs w:val="20"/>
    </w:rPr>
  </w:style>
  <w:style w:type="character" w:styleId="FootnoteReference">
    <w:name w:val="footnote reference"/>
    <w:basedOn w:val="DefaultParagraphFont"/>
    <w:uiPriority w:val="99"/>
    <w:unhideWhenUsed/>
    <w:rsid w:val="00757E0B"/>
    <w:rPr>
      <w:vertAlign w:val="superscript"/>
    </w:rPr>
  </w:style>
  <w:style w:type="paragraph" w:styleId="ListParagraph">
    <w:name w:val="List Paragraph"/>
    <w:basedOn w:val="Normal"/>
    <w:link w:val="ListParagraphChar"/>
    <w:uiPriority w:val="34"/>
    <w:qFormat/>
    <w:rsid w:val="00757E0B"/>
    <w:pPr>
      <w:ind w:left="720"/>
      <w:contextualSpacing/>
    </w:pPr>
  </w:style>
  <w:style w:type="character" w:styleId="CommentReference">
    <w:name w:val="annotation reference"/>
    <w:basedOn w:val="DefaultParagraphFont"/>
    <w:uiPriority w:val="99"/>
    <w:semiHidden/>
    <w:unhideWhenUsed/>
    <w:rsid w:val="00FC6EFF"/>
    <w:rPr>
      <w:sz w:val="16"/>
      <w:szCs w:val="16"/>
    </w:rPr>
  </w:style>
  <w:style w:type="paragraph" w:styleId="CommentText">
    <w:name w:val="annotation text"/>
    <w:basedOn w:val="Normal"/>
    <w:link w:val="CommentTextChar"/>
    <w:uiPriority w:val="99"/>
    <w:semiHidden/>
    <w:unhideWhenUsed/>
    <w:rsid w:val="00FC6EFF"/>
    <w:pPr>
      <w:spacing w:line="240" w:lineRule="auto"/>
    </w:pPr>
    <w:rPr>
      <w:sz w:val="20"/>
      <w:szCs w:val="20"/>
    </w:rPr>
  </w:style>
  <w:style w:type="character" w:customStyle="1" w:styleId="CommentTextChar">
    <w:name w:val="Comment Text Char"/>
    <w:basedOn w:val="DefaultParagraphFont"/>
    <w:link w:val="CommentText"/>
    <w:uiPriority w:val="99"/>
    <w:semiHidden/>
    <w:rsid w:val="00FC6EFF"/>
    <w:rPr>
      <w:sz w:val="20"/>
      <w:szCs w:val="20"/>
    </w:rPr>
  </w:style>
  <w:style w:type="paragraph" w:styleId="CommentSubject">
    <w:name w:val="annotation subject"/>
    <w:basedOn w:val="CommentText"/>
    <w:next w:val="CommentText"/>
    <w:link w:val="CommentSubjectChar"/>
    <w:uiPriority w:val="99"/>
    <w:semiHidden/>
    <w:unhideWhenUsed/>
    <w:rsid w:val="00FC6EFF"/>
    <w:rPr>
      <w:b/>
      <w:bCs/>
    </w:rPr>
  </w:style>
  <w:style w:type="character" w:customStyle="1" w:styleId="CommentSubjectChar">
    <w:name w:val="Comment Subject Char"/>
    <w:basedOn w:val="CommentTextChar"/>
    <w:link w:val="CommentSubject"/>
    <w:uiPriority w:val="99"/>
    <w:semiHidden/>
    <w:rsid w:val="00FC6EFF"/>
    <w:rPr>
      <w:b/>
      <w:bCs/>
      <w:sz w:val="20"/>
      <w:szCs w:val="20"/>
    </w:rPr>
  </w:style>
  <w:style w:type="table" w:styleId="TableGrid">
    <w:name w:val="Table Grid"/>
    <w:basedOn w:val="TableNormal"/>
    <w:uiPriority w:val="59"/>
    <w:rsid w:val="005750BA"/>
    <w:pPr>
      <w:spacing w:after="0" w:line="240" w:lineRule="auto"/>
    </w:pPr>
    <w:rPr>
      <w:rFonts w:ascii="Times New Roman" w:eastAsiaTheme="minorHAnsi" w:hAnsi="Times New Roman" w:cs="Traditional Arabic"/>
      <w:sz w:val="24"/>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21DA9"/>
    <w:rPr>
      <w:color w:val="0000FF" w:themeColor="hyperlink"/>
      <w:u w:val="single"/>
    </w:rPr>
  </w:style>
  <w:style w:type="paragraph" w:styleId="HTMLPreformatted">
    <w:name w:val="HTML Preformatted"/>
    <w:basedOn w:val="Normal"/>
    <w:link w:val="HTMLPreformattedChar"/>
    <w:uiPriority w:val="99"/>
    <w:semiHidden/>
    <w:unhideWhenUsed/>
    <w:rsid w:val="00F60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60DC2"/>
    <w:rPr>
      <w:rFonts w:ascii="Courier New" w:eastAsia="Times New Roman" w:hAnsi="Courier New" w:cs="Courier New"/>
      <w:sz w:val="20"/>
      <w:szCs w:val="20"/>
    </w:rPr>
  </w:style>
  <w:style w:type="paragraph" w:styleId="NormalWeb">
    <w:name w:val="Normal (Web)"/>
    <w:basedOn w:val="Normal"/>
    <w:uiPriority w:val="99"/>
    <w:unhideWhenUsed/>
    <w:rsid w:val="00CF23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20980"/>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A2098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20980"/>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A20980"/>
    <w:pPr>
      <w:bidi/>
      <w:spacing w:after="0" w:line="240" w:lineRule="auto"/>
      <w:jc w:val="lowKashida"/>
    </w:pPr>
    <w:rPr>
      <w:rFonts w:ascii="Times New Roman" w:eastAsia="Times New Roman" w:hAnsi="Times New Roman" w:cs="Simplified Arabic"/>
      <w:b/>
      <w:bCs/>
      <w:noProof/>
      <w:sz w:val="30"/>
      <w:szCs w:val="40"/>
      <w:lang w:eastAsia="ar-SA"/>
    </w:rPr>
  </w:style>
  <w:style w:type="character" w:customStyle="1" w:styleId="BodyTextChar">
    <w:name w:val="Body Text Char"/>
    <w:basedOn w:val="DefaultParagraphFont"/>
    <w:link w:val="BodyText"/>
    <w:rsid w:val="00A20980"/>
    <w:rPr>
      <w:rFonts w:ascii="Times New Roman" w:eastAsia="Times New Roman" w:hAnsi="Times New Roman" w:cs="Simplified Arabic"/>
      <w:b/>
      <w:bCs/>
      <w:noProof/>
      <w:sz w:val="30"/>
      <w:szCs w:val="40"/>
      <w:lang w:eastAsia="ar-SA"/>
    </w:rPr>
  </w:style>
  <w:style w:type="paragraph" w:styleId="BodyText2">
    <w:name w:val="Body Text 2"/>
    <w:basedOn w:val="Normal"/>
    <w:link w:val="BodyText2Char"/>
    <w:rsid w:val="00A20980"/>
    <w:pPr>
      <w:bidi/>
      <w:spacing w:after="0" w:line="240" w:lineRule="auto"/>
      <w:jc w:val="lowKashida"/>
    </w:pPr>
    <w:rPr>
      <w:rFonts w:ascii="Times New Roman" w:eastAsia="Times New Roman" w:hAnsi="Times New Roman" w:cs="Simplified Arabic"/>
      <w:b/>
      <w:bCs/>
      <w:noProof/>
      <w:sz w:val="30"/>
      <w:szCs w:val="32"/>
      <w:lang w:eastAsia="ar-SA"/>
    </w:rPr>
  </w:style>
  <w:style w:type="character" w:customStyle="1" w:styleId="BodyText2Char">
    <w:name w:val="Body Text 2 Char"/>
    <w:basedOn w:val="DefaultParagraphFont"/>
    <w:link w:val="BodyText2"/>
    <w:rsid w:val="00A20980"/>
    <w:rPr>
      <w:rFonts w:ascii="Times New Roman" w:eastAsia="Times New Roman" w:hAnsi="Times New Roman" w:cs="Simplified Arabic"/>
      <w:b/>
      <w:bCs/>
      <w:noProof/>
      <w:sz w:val="30"/>
      <w:szCs w:val="32"/>
      <w:lang w:eastAsia="ar-SA"/>
    </w:rPr>
  </w:style>
  <w:style w:type="paragraph" w:styleId="BodyText3">
    <w:name w:val="Body Text 3"/>
    <w:basedOn w:val="Normal"/>
    <w:link w:val="BodyText3Char"/>
    <w:rsid w:val="00A20980"/>
    <w:pPr>
      <w:bidi/>
      <w:spacing w:after="0" w:line="240" w:lineRule="auto"/>
      <w:jc w:val="lowKashida"/>
    </w:pPr>
    <w:rPr>
      <w:rFonts w:ascii="Times New Roman" w:eastAsia="Times New Roman" w:hAnsi="Times New Roman" w:cs="Simplified Arabic"/>
      <w:b/>
      <w:bCs/>
      <w:noProof/>
      <w:sz w:val="36"/>
      <w:szCs w:val="36"/>
      <w:lang w:eastAsia="ar-SA"/>
    </w:rPr>
  </w:style>
  <w:style w:type="character" w:customStyle="1" w:styleId="BodyText3Char">
    <w:name w:val="Body Text 3 Char"/>
    <w:basedOn w:val="DefaultParagraphFont"/>
    <w:link w:val="BodyText3"/>
    <w:rsid w:val="00A20980"/>
    <w:rPr>
      <w:rFonts w:ascii="Times New Roman" w:eastAsia="Times New Roman" w:hAnsi="Times New Roman" w:cs="Simplified Arabic"/>
      <w:b/>
      <w:bCs/>
      <w:noProof/>
      <w:sz w:val="36"/>
      <w:szCs w:val="36"/>
      <w:lang w:eastAsia="ar-SA"/>
    </w:rPr>
  </w:style>
  <w:style w:type="character" w:customStyle="1" w:styleId="ListParagraphChar">
    <w:name w:val="List Paragraph Char"/>
    <w:basedOn w:val="DefaultParagraphFont"/>
    <w:link w:val="ListParagraph"/>
    <w:uiPriority w:val="34"/>
    <w:locked/>
    <w:rsid w:val="009E42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Abstrak Indo"/>
    <w:basedOn w:val="Normal"/>
    <w:next w:val="Normal"/>
    <w:link w:val="Heading1Char"/>
    <w:uiPriority w:val="9"/>
    <w:qFormat/>
    <w:rsid w:val="00200B63"/>
    <w:pPr>
      <w:suppressAutoHyphens/>
      <w:spacing w:after="0" w:line="288" w:lineRule="auto"/>
      <w:jc w:val="both"/>
      <w:outlineLvl w:val="0"/>
    </w:pPr>
    <w:rPr>
      <w:rFonts w:ascii="Calisto MT" w:eastAsia="Calibri" w:hAnsi="Calisto MT" w:cs="Times New Roman"/>
      <w:sz w:val="18"/>
      <w:szCs w:val="20"/>
      <w:lang w:val="id-ID"/>
    </w:rPr>
  </w:style>
  <w:style w:type="paragraph" w:styleId="Heading2">
    <w:name w:val="heading 2"/>
    <w:basedOn w:val="Normal"/>
    <w:next w:val="Normal"/>
    <w:link w:val="Heading2Char"/>
    <w:uiPriority w:val="9"/>
    <w:unhideWhenUsed/>
    <w:qFormat/>
    <w:rsid w:val="00A209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00B6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00B6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2098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A2098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C1F"/>
    <w:rPr>
      <w:rFonts w:ascii="Tahoma" w:hAnsi="Tahoma" w:cs="Tahoma"/>
      <w:sz w:val="16"/>
      <w:szCs w:val="16"/>
    </w:rPr>
  </w:style>
  <w:style w:type="paragraph" w:styleId="Header">
    <w:name w:val="header"/>
    <w:basedOn w:val="Normal"/>
    <w:link w:val="HeaderChar"/>
    <w:uiPriority w:val="99"/>
    <w:unhideWhenUsed/>
    <w:rsid w:val="00614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C1F"/>
  </w:style>
  <w:style w:type="paragraph" w:styleId="Footer">
    <w:name w:val="footer"/>
    <w:basedOn w:val="Normal"/>
    <w:link w:val="FooterChar"/>
    <w:uiPriority w:val="99"/>
    <w:unhideWhenUsed/>
    <w:rsid w:val="00614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C1F"/>
  </w:style>
  <w:style w:type="paragraph" w:customStyle="1" w:styleId="JUDUL">
    <w:name w:val="JUDUL"/>
    <w:basedOn w:val="Normal"/>
    <w:uiPriority w:val="99"/>
    <w:rsid w:val="00200B63"/>
    <w:pPr>
      <w:suppressAutoHyphens/>
      <w:autoSpaceDE w:val="0"/>
      <w:autoSpaceDN w:val="0"/>
      <w:adjustRightInd w:val="0"/>
      <w:spacing w:after="0"/>
      <w:jc w:val="both"/>
      <w:textAlignment w:val="center"/>
    </w:pPr>
    <w:rPr>
      <w:rFonts w:ascii="Calisto MT" w:eastAsia="Calibri" w:hAnsi="Calisto MT" w:cs="Times New Roman"/>
      <w:b/>
      <w:bCs/>
      <w:color w:val="000000"/>
      <w:sz w:val="24"/>
      <w:szCs w:val="24"/>
      <w:lang w:val="en-GB"/>
    </w:rPr>
  </w:style>
  <w:style w:type="paragraph" w:styleId="NoSpacing">
    <w:name w:val="No Spacing"/>
    <w:aliases w:val="JUDUL +"/>
    <w:basedOn w:val="Normal"/>
    <w:next w:val="Normal"/>
    <w:uiPriority w:val="1"/>
    <w:qFormat/>
    <w:rsid w:val="00200B63"/>
    <w:pPr>
      <w:suppressAutoHyphens/>
      <w:spacing w:after="0" w:line="240" w:lineRule="auto"/>
    </w:pPr>
    <w:rPr>
      <w:rFonts w:ascii="Arno Pro" w:eastAsia="Calibri" w:hAnsi="Arno Pro" w:cs="Times New Roman"/>
      <w:b/>
      <w:bCs/>
      <w:i/>
      <w:caps/>
      <w:sz w:val="26"/>
      <w:szCs w:val="20"/>
    </w:rPr>
  </w:style>
  <w:style w:type="character" w:customStyle="1" w:styleId="Heading1Char">
    <w:name w:val="Heading 1 Char"/>
    <w:aliases w:val="Abstrak Indo Char"/>
    <w:basedOn w:val="DefaultParagraphFont"/>
    <w:link w:val="Heading1"/>
    <w:uiPriority w:val="9"/>
    <w:rsid w:val="00200B63"/>
    <w:rPr>
      <w:rFonts w:ascii="Calisto MT" w:eastAsia="Calibri" w:hAnsi="Calisto MT" w:cs="Times New Roman"/>
      <w:sz w:val="18"/>
      <w:szCs w:val="20"/>
      <w:lang w:val="id-ID"/>
    </w:rPr>
  </w:style>
  <w:style w:type="paragraph" w:customStyle="1" w:styleId="BasicParagraph">
    <w:name w:val="[Basic Paragraph]"/>
    <w:basedOn w:val="Normal"/>
    <w:uiPriority w:val="99"/>
    <w:rsid w:val="00200B63"/>
    <w:pPr>
      <w:autoSpaceDE w:val="0"/>
      <w:autoSpaceDN w:val="0"/>
      <w:adjustRightInd w:val="0"/>
      <w:spacing w:after="0" w:line="288" w:lineRule="auto"/>
      <w:textAlignment w:val="center"/>
    </w:pPr>
    <w:rPr>
      <w:rFonts w:ascii="Calisto MT" w:eastAsia="Calibri" w:hAnsi="Calisto MT" w:cs="Calisto MT"/>
      <w:color w:val="000000"/>
      <w:sz w:val="20"/>
      <w:szCs w:val="20"/>
      <w:lang w:val="en-GB"/>
    </w:rPr>
  </w:style>
  <w:style w:type="character" w:customStyle="1" w:styleId="shorttext">
    <w:name w:val="short_text"/>
    <w:basedOn w:val="DefaultParagraphFont"/>
    <w:rsid w:val="00200B63"/>
  </w:style>
  <w:style w:type="character" w:customStyle="1" w:styleId="Heading4Char">
    <w:name w:val="Heading 4 Char"/>
    <w:basedOn w:val="DefaultParagraphFont"/>
    <w:link w:val="Heading4"/>
    <w:uiPriority w:val="9"/>
    <w:rsid w:val="00200B63"/>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200B63"/>
    <w:rPr>
      <w:rFonts w:asciiTheme="majorHAnsi" w:eastAsiaTheme="majorEastAsia" w:hAnsiTheme="majorHAnsi" w:cstheme="majorBidi"/>
      <w:b/>
      <w:bCs/>
      <w:color w:val="4F81BD" w:themeColor="accent1"/>
    </w:rPr>
  </w:style>
  <w:style w:type="paragraph" w:styleId="FootnoteText">
    <w:name w:val="footnote text"/>
    <w:aliases w:val="Char,Footnote Text Char Char Char Char Char Char Char,Footnote Text Char Char Char Char Char Char C,Footnote Text Char Char Char,Footnote Text Char Char Char Char Char Char"/>
    <w:basedOn w:val="Normal"/>
    <w:link w:val="FootnoteTextChar"/>
    <w:uiPriority w:val="99"/>
    <w:unhideWhenUsed/>
    <w:rsid w:val="00757E0B"/>
    <w:pPr>
      <w:spacing w:after="0" w:line="240" w:lineRule="auto"/>
    </w:pPr>
    <w:rPr>
      <w:rFonts w:ascii="Times New Roman" w:eastAsiaTheme="minorHAnsi" w:hAnsi="Times New Roman" w:cs="Sakkal Majalla"/>
      <w:sz w:val="20"/>
      <w:szCs w:val="20"/>
    </w:rPr>
  </w:style>
  <w:style w:type="character" w:customStyle="1" w:styleId="FootnoteTextChar">
    <w:name w:val="Footnote Text Char"/>
    <w:aliases w:val="Char Char,Footnote Text Char Char Char Char Char Char Char Char,Footnote Text Char Char Char Char Char Char C Char,Footnote Text Char Char Char Char,Footnote Text Char Char Char Char Char Char Char1"/>
    <w:basedOn w:val="DefaultParagraphFont"/>
    <w:link w:val="FootnoteText"/>
    <w:uiPriority w:val="99"/>
    <w:rsid w:val="00757E0B"/>
    <w:rPr>
      <w:rFonts w:ascii="Times New Roman" w:eastAsiaTheme="minorHAnsi" w:hAnsi="Times New Roman" w:cs="Sakkal Majalla"/>
      <w:sz w:val="20"/>
      <w:szCs w:val="20"/>
    </w:rPr>
  </w:style>
  <w:style w:type="character" w:styleId="FootnoteReference">
    <w:name w:val="footnote reference"/>
    <w:basedOn w:val="DefaultParagraphFont"/>
    <w:uiPriority w:val="99"/>
    <w:unhideWhenUsed/>
    <w:rsid w:val="00757E0B"/>
    <w:rPr>
      <w:vertAlign w:val="superscript"/>
    </w:rPr>
  </w:style>
  <w:style w:type="paragraph" w:styleId="ListParagraph">
    <w:name w:val="List Paragraph"/>
    <w:basedOn w:val="Normal"/>
    <w:link w:val="ListParagraphChar"/>
    <w:uiPriority w:val="34"/>
    <w:qFormat/>
    <w:rsid w:val="00757E0B"/>
    <w:pPr>
      <w:ind w:left="720"/>
      <w:contextualSpacing/>
    </w:pPr>
  </w:style>
  <w:style w:type="character" w:styleId="CommentReference">
    <w:name w:val="annotation reference"/>
    <w:basedOn w:val="DefaultParagraphFont"/>
    <w:uiPriority w:val="99"/>
    <w:semiHidden/>
    <w:unhideWhenUsed/>
    <w:rsid w:val="00FC6EFF"/>
    <w:rPr>
      <w:sz w:val="16"/>
      <w:szCs w:val="16"/>
    </w:rPr>
  </w:style>
  <w:style w:type="paragraph" w:styleId="CommentText">
    <w:name w:val="annotation text"/>
    <w:basedOn w:val="Normal"/>
    <w:link w:val="CommentTextChar"/>
    <w:uiPriority w:val="99"/>
    <w:semiHidden/>
    <w:unhideWhenUsed/>
    <w:rsid w:val="00FC6EFF"/>
    <w:pPr>
      <w:spacing w:line="240" w:lineRule="auto"/>
    </w:pPr>
    <w:rPr>
      <w:sz w:val="20"/>
      <w:szCs w:val="20"/>
    </w:rPr>
  </w:style>
  <w:style w:type="character" w:customStyle="1" w:styleId="CommentTextChar">
    <w:name w:val="Comment Text Char"/>
    <w:basedOn w:val="DefaultParagraphFont"/>
    <w:link w:val="CommentText"/>
    <w:uiPriority w:val="99"/>
    <w:semiHidden/>
    <w:rsid w:val="00FC6EFF"/>
    <w:rPr>
      <w:sz w:val="20"/>
      <w:szCs w:val="20"/>
    </w:rPr>
  </w:style>
  <w:style w:type="paragraph" w:styleId="CommentSubject">
    <w:name w:val="annotation subject"/>
    <w:basedOn w:val="CommentText"/>
    <w:next w:val="CommentText"/>
    <w:link w:val="CommentSubjectChar"/>
    <w:uiPriority w:val="99"/>
    <w:semiHidden/>
    <w:unhideWhenUsed/>
    <w:rsid w:val="00FC6EFF"/>
    <w:rPr>
      <w:b/>
      <w:bCs/>
    </w:rPr>
  </w:style>
  <w:style w:type="character" w:customStyle="1" w:styleId="CommentSubjectChar">
    <w:name w:val="Comment Subject Char"/>
    <w:basedOn w:val="CommentTextChar"/>
    <w:link w:val="CommentSubject"/>
    <w:uiPriority w:val="99"/>
    <w:semiHidden/>
    <w:rsid w:val="00FC6EFF"/>
    <w:rPr>
      <w:b/>
      <w:bCs/>
      <w:sz w:val="20"/>
      <w:szCs w:val="20"/>
    </w:rPr>
  </w:style>
  <w:style w:type="table" w:styleId="TableGrid">
    <w:name w:val="Table Grid"/>
    <w:basedOn w:val="TableNormal"/>
    <w:uiPriority w:val="59"/>
    <w:rsid w:val="005750BA"/>
    <w:pPr>
      <w:spacing w:after="0" w:line="240" w:lineRule="auto"/>
    </w:pPr>
    <w:rPr>
      <w:rFonts w:ascii="Times New Roman" w:eastAsiaTheme="minorHAnsi" w:hAnsi="Times New Roman" w:cs="Traditional Arabic"/>
      <w:sz w:val="24"/>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21DA9"/>
    <w:rPr>
      <w:color w:val="0000FF" w:themeColor="hyperlink"/>
      <w:u w:val="single"/>
    </w:rPr>
  </w:style>
  <w:style w:type="paragraph" w:styleId="HTMLPreformatted">
    <w:name w:val="HTML Preformatted"/>
    <w:basedOn w:val="Normal"/>
    <w:link w:val="HTMLPreformattedChar"/>
    <w:uiPriority w:val="99"/>
    <w:semiHidden/>
    <w:unhideWhenUsed/>
    <w:rsid w:val="00F60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60DC2"/>
    <w:rPr>
      <w:rFonts w:ascii="Courier New" w:eastAsia="Times New Roman" w:hAnsi="Courier New" w:cs="Courier New"/>
      <w:sz w:val="20"/>
      <w:szCs w:val="20"/>
    </w:rPr>
  </w:style>
  <w:style w:type="paragraph" w:styleId="NormalWeb">
    <w:name w:val="Normal (Web)"/>
    <w:basedOn w:val="Normal"/>
    <w:uiPriority w:val="99"/>
    <w:unhideWhenUsed/>
    <w:rsid w:val="00CF23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20980"/>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A2098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20980"/>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A20980"/>
    <w:pPr>
      <w:bidi/>
      <w:spacing w:after="0" w:line="240" w:lineRule="auto"/>
      <w:jc w:val="lowKashida"/>
    </w:pPr>
    <w:rPr>
      <w:rFonts w:ascii="Times New Roman" w:eastAsia="Times New Roman" w:hAnsi="Times New Roman" w:cs="Simplified Arabic"/>
      <w:b/>
      <w:bCs/>
      <w:noProof/>
      <w:sz w:val="30"/>
      <w:szCs w:val="40"/>
      <w:lang w:eastAsia="ar-SA"/>
    </w:rPr>
  </w:style>
  <w:style w:type="character" w:customStyle="1" w:styleId="BodyTextChar">
    <w:name w:val="Body Text Char"/>
    <w:basedOn w:val="DefaultParagraphFont"/>
    <w:link w:val="BodyText"/>
    <w:rsid w:val="00A20980"/>
    <w:rPr>
      <w:rFonts w:ascii="Times New Roman" w:eastAsia="Times New Roman" w:hAnsi="Times New Roman" w:cs="Simplified Arabic"/>
      <w:b/>
      <w:bCs/>
      <w:noProof/>
      <w:sz w:val="30"/>
      <w:szCs w:val="40"/>
      <w:lang w:eastAsia="ar-SA"/>
    </w:rPr>
  </w:style>
  <w:style w:type="paragraph" w:styleId="BodyText2">
    <w:name w:val="Body Text 2"/>
    <w:basedOn w:val="Normal"/>
    <w:link w:val="BodyText2Char"/>
    <w:rsid w:val="00A20980"/>
    <w:pPr>
      <w:bidi/>
      <w:spacing w:after="0" w:line="240" w:lineRule="auto"/>
      <w:jc w:val="lowKashida"/>
    </w:pPr>
    <w:rPr>
      <w:rFonts w:ascii="Times New Roman" w:eastAsia="Times New Roman" w:hAnsi="Times New Roman" w:cs="Simplified Arabic"/>
      <w:b/>
      <w:bCs/>
      <w:noProof/>
      <w:sz w:val="30"/>
      <w:szCs w:val="32"/>
      <w:lang w:eastAsia="ar-SA"/>
    </w:rPr>
  </w:style>
  <w:style w:type="character" w:customStyle="1" w:styleId="BodyText2Char">
    <w:name w:val="Body Text 2 Char"/>
    <w:basedOn w:val="DefaultParagraphFont"/>
    <w:link w:val="BodyText2"/>
    <w:rsid w:val="00A20980"/>
    <w:rPr>
      <w:rFonts w:ascii="Times New Roman" w:eastAsia="Times New Roman" w:hAnsi="Times New Roman" w:cs="Simplified Arabic"/>
      <w:b/>
      <w:bCs/>
      <w:noProof/>
      <w:sz w:val="30"/>
      <w:szCs w:val="32"/>
      <w:lang w:eastAsia="ar-SA"/>
    </w:rPr>
  </w:style>
  <w:style w:type="paragraph" w:styleId="BodyText3">
    <w:name w:val="Body Text 3"/>
    <w:basedOn w:val="Normal"/>
    <w:link w:val="BodyText3Char"/>
    <w:rsid w:val="00A20980"/>
    <w:pPr>
      <w:bidi/>
      <w:spacing w:after="0" w:line="240" w:lineRule="auto"/>
      <w:jc w:val="lowKashida"/>
    </w:pPr>
    <w:rPr>
      <w:rFonts w:ascii="Times New Roman" w:eastAsia="Times New Roman" w:hAnsi="Times New Roman" w:cs="Simplified Arabic"/>
      <w:b/>
      <w:bCs/>
      <w:noProof/>
      <w:sz w:val="36"/>
      <w:szCs w:val="36"/>
      <w:lang w:eastAsia="ar-SA"/>
    </w:rPr>
  </w:style>
  <w:style w:type="character" w:customStyle="1" w:styleId="BodyText3Char">
    <w:name w:val="Body Text 3 Char"/>
    <w:basedOn w:val="DefaultParagraphFont"/>
    <w:link w:val="BodyText3"/>
    <w:rsid w:val="00A20980"/>
    <w:rPr>
      <w:rFonts w:ascii="Times New Roman" w:eastAsia="Times New Roman" w:hAnsi="Times New Roman" w:cs="Simplified Arabic"/>
      <w:b/>
      <w:bCs/>
      <w:noProof/>
      <w:sz w:val="36"/>
      <w:szCs w:val="36"/>
      <w:lang w:eastAsia="ar-SA"/>
    </w:rPr>
  </w:style>
  <w:style w:type="character" w:customStyle="1" w:styleId="ListParagraphChar">
    <w:name w:val="List Paragraph Char"/>
    <w:basedOn w:val="DefaultParagraphFont"/>
    <w:link w:val="ListParagraph"/>
    <w:uiPriority w:val="34"/>
    <w:locked/>
    <w:rsid w:val="009E4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14132">
      <w:bodyDiv w:val="1"/>
      <w:marLeft w:val="0"/>
      <w:marRight w:val="0"/>
      <w:marTop w:val="0"/>
      <w:marBottom w:val="0"/>
      <w:divBdr>
        <w:top w:val="none" w:sz="0" w:space="0" w:color="auto"/>
        <w:left w:val="none" w:sz="0" w:space="0" w:color="auto"/>
        <w:bottom w:val="none" w:sz="0" w:space="0" w:color="auto"/>
        <w:right w:val="none" w:sz="0" w:space="0" w:color="auto"/>
      </w:divBdr>
    </w:div>
    <w:div w:id="811482405">
      <w:bodyDiv w:val="1"/>
      <w:marLeft w:val="0"/>
      <w:marRight w:val="0"/>
      <w:marTop w:val="0"/>
      <w:marBottom w:val="0"/>
      <w:divBdr>
        <w:top w:val="none" w:sz="0" w:space="0" w:color="auto"/>
        <w:left w:val="none" w:sz="0" w:space="0" w:color="auto"/>
        <w:bottom w:val="none" w:sz="0" w:space="0" w:color="auto"/>
        <w:right w:val="none" w:sz="0" w:space="0" w:color="auto"/>
      </w:divBdr>
      <w:divsChild>
        <w:div w:id="559170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yperlink" Target="https://www.dosenpendidikan.co.id/pengertian-pembelajaran-menurut-para-ahli"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urilahifa2014@uin-malang.ac.id" TargetMode="External"/><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hyperlink" Target="mailto:sabunabil@yahoo.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Hamzahsyam003@gmail.com" TargetMode="External"/><Relationship Id="rId14" Type="http://schemas.openxmlformats.org/officeDocument/2006/relationships/diagramQuickStyle" Target="diagrams/quickStyle1.xml"/></Relationships>
</file>

<file path=word/_rels/footnotes.xml.rels><?xml version="1.0" encoding="UTF-8" standalone="yes"?>
<Relationships xmlns="http://schemas.openxmlformats.org/package/2006/relationships"><Relationship Id="rId1" Type="http://schemas.openxmlformats.org/officeDocument/2006/relationships/hyperlink" Target="https://www.dosenpendidikan.co.id/pengertian-pembelajaran-menurut-para-ahl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15D842-5345-4B14-A7C5-1374DA09F22C}" type="doc">
      <dgm:prSet loTypeId="urn:microsoft.com/office/officeart/2009/3/layout/HorizontalOrganizationChart" loCatId="hierarchy" qsTypeId="urn:microsoft.com/office/officeart/2005/8/quickstyle/simple4" qsCatId="simple" csTypeId="urn:microsoft.com/office/officeart/2005/8/colors/accent6_2" csCatId="accent6" phldr="1"/>
      <dgm:spPr/>
      <dgm:t>
        <a:bodyPr/>
        <a:lstStyle/>
        <a:p>
          <a:endParaRPr lang="en-US"/>
        </a:p>
      </dgm:t>
    </dgm:pt>
    <dgm:pt modelId="{8AB90806-18E2-45F7-8B15-3FB50838A6AD}">
      <dgm:prSet phldrT="[Text]" custT="1"/>
      <dgm:spPr/>
      <dgm:t>
        <a:bodyPr/>
        <a:lstStyle/>
        <a:p>
          <a:r>
            <a:rPr lang="ar-SA" sz="1400" b="1">
              <a:ln>
                <a:noFill/>
              </a:ln>
              <a:latin typeface="Traditional Arabic" pitchFamily="18" charset="-78"/>
              <a:cs typeface="Traditional Arabic" pitchFamily="18" charset="-78"/>
            </a:rPr>
            <a:t>النظرية المعرفية الإجتماعية لألبرت باندورا </a:t>
          </a:r>
          <a:endParaRPr lang="en-US" sz="1400" b="1">
            <a:ln>
              <a:noFill/>
            </a:ln>
            <a:latin typeface="Traditional Arabic" pitchFamily="18" charset="-78"/>
            <a:cs typeface="Traditional Arabic" pitchFamily="18" charset="-78"/>
          </a:endParaRPr>
        </a:p>
      </dgm:t>
    </dgm:pt>
    <dgm:pt modelId="{73E6DA1C-EAB7-4658-A00B-0B2824ECA045}" type="parTrans" cxnId="{3580B262-09EE-4A2A-BF6F-CA41BFEA95E8}">
      <dgm:prSet/>
      <dgm:spPr/>
      <dgm:t>
        <a:bodyPr/>
        <a:lstStyle/>
        <a:p>
          <a:endParaRPr lang="en-US">
            <a:ln>
              <a:noFill/>
            </a:ln>
          </a:endParaRPr>
        </a:p>
      </dgm:t>
    </dgm:pt>
    <dgm:pt modelId="{358E0936-DF38-4927-811F-70F93206F151}" type="sibTrans" cxnId="{3580B262-09EE-4A2A-BF6F-CA41BFEA95E8}">
      <dgm:prSet/>
      <dgm:spPr/>
      <dgm:t>
        <a:bodyPr/>
        <a:lstStyle/>
        <a:p>
          <a:endParaRPr lang="en-US">
            <a:ln>
              <a:noFill/>
            </a:ln>
          </a:endParaRPr>
        </a:p>
      </dgm:t>
    </dgm:pt>
    <dgm:pt modelId="{6C8A942F-1F38-49D8-9427-3C1A69439077}" type="asst">
      <dgm:prSet phldrT="[Text]"/>
      <dgm:spPr/>
      <dgm:t>
        <a:bodyPr/>
        <a:lstStyle/>
        <a:p>
          <a:r>
            <a:rPr lang="ar-SA" b="1">
              <a:ln>
                <a:noFill/>
              </a:ln>
              <a:latin typeface="Traditional Arabic" pitchFamily="18" charset="-78"/>
              <a:cs typeface="Traditional Arabic" pitchFamily="18" charset="-78"/>
            </a:rPr>
            <a:t>تنفيذها على التعلم اللغة العربية </a:t>
          </a:r>
          <a:endParaRPr lang="en-US" b="1">
            <a:ln>
              <a:noFill/>
            </a:ln>
            <a:latin typeface="Traditional Arabic" pitchFamily="18" charset="-78"/>
            <a:cs typeface="Traditional Arabic" pitchFamily="18" charset="-78"/>
          </a:endParaRPr>
        </a:p>
      </dgm:t>
    </dgm:pt>
    <dgm:pt modelId="{823D4F17-12AE-427F-B9B4-B5BBD70BADC7}" type="parTrans" cxnId="{F0FB1EBB-9C4A-476F-8072-9A734AED43BE}">
      <dgm:prSet/>
      <dgm:spPr/>
      <dgm:t>
        <a:bodyPr/>
        <a:lstStyle/>
        <a:p>
          <a:endParaRPr lang="en-US">
            <a:ln>
              <a:noFill/>
            </a:ln>
          </a:endParaRPr>
        </a:p>
      </dgm:t>
    </dgm:pt>
    <dgm:pt modelId="{F853A2CA-5C02-45C3-8703-CB60A2E5B40E}" type="sibTrans" cxnId="{F0FB1EBB-9C4A-476F-8072-9A734AED43BE}">
      <dgm:prSet/>
      <dgm:spPr/>
      <dgm:t>
        <a:bodyPr/>
        <a:lstStyle/>
        <a:p>
          <a:endParaRPr lang="en-US">
            <a:ln>
              <a:noFill/>
            </a:ln>
          </a:endParaRPr>
        </a:p>
      </dgm:t>
    </dgm:pt>
    <dgm:pt modelId="{F192E4EF-9F7D-46D4-BEC5-9DEB64AF39F6}">
      <dgm:prSet phldrT="[Text]" custT="1"/>
      <dgm:spPr/>
      <dgm:t>
        <a:bodyPr/>
        <a:lstStyle/>
        <a:p>
          <a:r>
            <a:rPr lang="ar-SA" sz="1400" b="1">
              <a:ln>
                <a:noFill/>
              </a:ln>
              <a:latin typeface="Traditional Arabic" pitchFamily="18" charset="-78"/>
              <a:cs typeface="Traditional Arabic" pitchFamily="18" charset="-78"/>
            </a:rPr>
            <a:t>المنهج</a:t>
          </a:r>
          <a:endParaRPr lang="en-US" sz="1400" b="1">
            <a:ln>
              <a:noFill/>
            </a:ln>
            <a:latin typeface="Traditional Arabic" pitchFamily="18" charset="-78"/>
            <a:cs typeface="Traditional Arabic" pitchFamily="18" charset="-78"/>
          </a:endParaRPr>
        </a:p>
      </dgm:t>
    </dgm:pt>
    <dgm:pt modelId="{0FD21DE5-A21C-4F1B-A950-C306A45E00A8}" type="parTrans" cxnId="{34CD53FF-2A92-4400-AEA5-1657630E82A2}">
      <dgm:prSet/>
      <dgm:spPr/>
      <dgm:t>
        <a:bodyPr/>
        <a:lstStyle/>
        <a:p>
          <a:endParaRPr lang="en-US">
            <a:ln>
              <a:noFill/>
            </a:ln>
          </a:endParaRPr>
        </a:p>
      </dgm:t>
    </dgm:pt>
    <dgm:pt modelId="{55F201DE-2C6D-4150-91E2-427B32CA5EE3}" type="sibTrans" cxnId="{34CD53FF-2A92-4400-AEA5-1657630E82A2}">
      <dgm:prSet/>
      <dgm:spPr/>
      <dgm:t>
        <a:bodyPr/>
        <a:lstStyle/>
        <a:p>
          <a:endParaRPr lang="en-US">
            <a:ln>
              <a:noFill/>
            </a:ln>
          </a:endParaRPr>
        </a:p>
      </dgm:t>
    </dgm:pt>
    <dgm:pt modelId="{EE4E277A-45C8-4C77-B8DE-85567915B88A}">
      <dgm:prSet phldrT="[Text]" custT="1"/>
      <dgm:spPr/>
      <dgm:t>
        <a:bodyPr/>
        <a:lstStyle/>
        <a:p>
          <a:r>
            <a:rPr lang="ar-SA" sz="1400" b="1">
              <a:ln>
                <a:noFill/>
              </a:ln>
              <a:latin typeface="Traditional Arabic" pitchFamily="18" charset="-78"/>
              <a:cs typeface="Traditional Arabic" pitchFamily="18" charset="-78"/>
            </a:rPr>
            <a:t>التدريس</a:t>
          </a:r>
          <a:endParaRPr lang="en-US" sz="1400" b="1">
            <a:ln>
              <a:noFill/>
            </a:ln>
            <a:latin typeface="Traditional Arabic" pitchFamily="18" charset="-78"/>
            <a:cs typeface="Traditional Arabic" pitchFamily="18" charset="-78"/>
          </a:endParaRPr>
        </a:p>
      </dgm:t>
    </dgm:pt>
    <dgm:pt modelId="{C86917C1-FAE8-48EB-8F15-306D11C9F61A}" type="parTrans" cxnId="{3A29E529-9E91-4C64-8A4F-234B9946FFE2}">
      <dgm:prSet/>
      <dgm:spPr/>
      <dgm:t>
        <a:bodyPr/>
        <a:lstStyle/>
        <a:p>
          <a:endParaRPr lang="en-US">
            <a:ln>
              <a:noFill/>
            </a:ln>
          </a:endParaRPr>
        </a:p>
      </dgm:t>
    </dgm:pt>
    <dgm:pt modelId="{5A068A9C-0E7A-4FAF-A69F-ECF6ED450B57}" type="sibTrans" cxnId="{3A29E529-9E91-4C64-8A4F-234B9946FFE2}">
      <dgm:prSet/>
      <dgm:spPr/>
      <dgm:t>
        <a:bodyPr/>
        <a:lstStyle/>
        <a:p>
          <a:endParaRPr lang="en-US">
            <a:ln>
              <a:noFill/>
            </a:ln>
          </a:endParaRPr>
        </a:p>
      </dgm:t>
    </dgm:pt>
    <dgm:pt modelId="{ED06B85E-3012-45CF-8FBC-1E5CE5E1D440}">
      <dgm:prSet phldrT="[Text]" custT="1"/>
      <dgm:spPr/>
      <dgm:t>
        <a:bodyPr/>
        <a:lstStyle/>
        <a:p>
          <a:r>
            <a:rPr lang="ar-SA" sz="1400" b="1">
              <a:ln>
                <a:noFill/>
              </a:ln>
              <a:latin typeface="Traditional Arabic" pitchFamily="18" charset="-78"/>
              <a:cs typeface="Traditional Arabic" pitchFamily="18" charset="-78"/>
            </a:rPr>
            <a:t>التقويم</a:t>
          </a:r>
          <a:endParaRPr lang="en-US" sz="1400" b="1">
            <a:ln>
              <a:noFill/>
            </a:ln>
            <a:latin typeface="Traditional Arabic" pitchFamily="18" charset="-78"/>
            <a:cs typeface="Traditional Arabic" pitchFamily="18" charset="-78"/>
          </a:endParaRPr>
        </a:p>
      </dgm:t>
    </dgm:pt>
    <dgm:pt modelId="{8C7E0377-C3B2-48DE-8F1D-BD6D75964002}" type="parTrans" cxnId="{36006F57-477F-47F4-A800-26A0C6318924}">
      <dgm:prSet/>
      <dgm:spPr/>
      <dgm:t>
        <a:bodyPr/>
        <a:lstStyle/>
        <a:p>
          <a:endParaRPr lang="en-US">
            <a:ln>
              <a:noFill/>
            </a:ln>
          </a:endParaRPr>
        </a:p>
      </dgm:t>
    </dgm:pt>
    <dgm:pt modelId="{B88DE38E-1ED3-4435-8E19-CBDD14153B45}" type="sibTrans" cxnId="{36006F57-477F-47F4-A800-26A0C6318924}">
      <dgm:prSet/>
      <dgm:spPr/>
      <dgm:t>
        <a:bodyPr/>
        <a:lstStyle/>
        <a:p>
          <a:endParaRPr lang="en-US">
            <a:ln>
              <a:noFill/>
            </a:ln>
          </a:endParaRPr>
        </a:p>
      </dgm:t>
    </dgm:pt>
    <dgm:pt modelId="{84C92F3F-7D80-466A-AE16-E004F3C817EB}" type="pres">
      <dgm:prSet presAssocID="{1915D842-5345-4B14-A7C5-1374DA09F22C}" presName="hierChild1" presStyleCnt="0">
        <dgm:presLayoutVars>
          <dgm:orgChart val="1"/>
          <dgm:chPref val="1"/>
          <dgm:dir val="rev"/>
          <dgm:animOne val="branch"/>
          <dgm:animLvl val="lvl"/>
          <dgm:resizeHandles/>
        </dgm:presLayoutVars>
      </dgm:prSet>
      <dgm:spPr/>
      <dgm:t>
        <a:bodyPr/>
        <a:lstStyle/>
        <a:p>
          <a:endParaRPr lang="en-US"/>
        </a:p>
      </dgm:t>
    </dgm:pt>
    <dgm:pt modelId="{8A1D01B0-08D0-407D-83C1-4173F446FB67}" type="pres">
      <dgm:prSet presAssocID="{8AB90806-18E2-45F7-8B15-3FB50838A6AD}" presName="hierRoot1" presStyleCnt="0">
        <dgm:presLayoutVars>
          <dgm:hierBranch val="init"/>
        </dgm:presLayoutVars>
      </dgm:prSet>
      <dgm:spPr/>
    </dgm:pt>
    <dgm:pt modelId="{52E40F26-B7A9-4670-92C0-FAC09A02C315}" type="pres">
      <dgm:prSet presAssocID="{8AB90806-18E2-45F7-8B15-3FB50838A6AD}" presName="rootComposite1" presStyleCnt="0"/>
      <dgm:spPr/>
    </dgm:pt>
    <dgm:pt modelId="{A4BB2903-54A0-4E23-8D75-5C4DA5AD0518}" type="pres">
      <dgm:prSet presAssocID="{8AB90806-18E2-45F7-8B15-3FB50838A6AD}" presName="rootText1" presStyleLbl="node0" presStyleIdx="0" presStyleCnt="1">
        <dgm:presLayoutVars>
          <dgm:chPref val="3"/>
        </dgm:presLayoutVars>
      </dgm:prSet>
      <dgm:spPr/>
      <dgm:t>
        <a:bodyPr/>
        <a:lstStyle/>
        <a:p>
          <a:endParaRPr lang="en-US"/>
        </a:p>
      </dgm:t>
    </dgm:pt>
    <dgm:pt modelId="{76FA2935-B902-4F8F-B58F-4FD409A47547}" type="pres">
      <dgm:prSet presAssocID="{8AB90806-18E2-45F7-8B15-3FB50838A6AD}" presName="rootConnector1" presStyleLbl="node1" presStyleIdx="0" presStyleCnt="0"/>
      <dgm:spPr/>
      <dgm:t>
        <a:bodyPr/>
        <a:lstStyle/>
        <a:p>
          <a:endParaRPr lang="en-US"/>
        </a:p>
      </dgm:t>
    </dgm:pt>
    <dgm:pt modelId="{06612DD7-A73C-47C3-B53B-88127F841EF9}" type="pres">
      <dgm:prSet presAssocID="{8AB90806-18E2-45F7-8B15-3FB50838A6AD}" presName="hierChild2" presStyleCnt="0"/>
      <dgm:spPr/>
    </dgm:pt>
    <dgm:pt modelId="{485FC400-15B6-4DE4-A1E3-BD8B9916BB13}" type="pres">
      <dgm:prSet presAssocID="{0FD21DE5-A21C-4F1B-A950-C306A45E00A8}" presName="Name66" presStyleLbl="parChTrans1D2" presStyleIdx="0" presStyleCnt="4"/>
      <dgm:spPr/>
      <dgm:t>
        <a:bodyPr/>
        <a:lstStyle/>
        <a:p>
          <a:endParaRPr lang="en-US"/>
        </a:p>
      </dgm:t>
    </dgm:pt>
    <dgm:pt modelId="{4BC890F7-FCC3-4E1B-9E1D-65F9CA3ED4CE}" type="pres">
      <dgm:prSet presAssocID="{F192E4EF-9F7D-46D4-BEC5-9DEB64AF39F6}" presName="hierRoot2" presStyleCnt="0">
        <dgm:presLayoutVars>
          <dgm:hierBranch val="init"/>
        </dgm:presLayoutVars>
      </dgm:prSet>
      <dgm:spPr/>
    </dgm:pt>
    <dgm:pt modelId="{3ECC6151-ACAD-4A1D-987E-92A25ECC2B1C}" type="pres">
      <dgm:prSet presAssocID="{F192E4EF-9F7D-46D4-BEC5-9DEB64AF39F6}" presName="rootComposite" presStyleCnt="0"/>
      <dgm:spPr/>
    </dgm:pt>
    <dgm:pt modelId="{74AB4E86-87A5-42C1-A2DF-BA44096692FC}" type="pres">
      <dgm:prSet presAssocID="{F192E4EF-9F7D-46D4-BEC5-9DEB64AF39F6}" presName="rootText" presStyleLbl="node2" presStyleIdx="0" presStyleCnt="3">
        <dgm:presLayoutVars>
          <dgm:chPref val="3"/>
        </dgm:presLayoutVars>
      </dgm:prSet>
      <dgm:spPr/>
      <dgm:t>
        <a:bodyPr/>
        <a:lstStyle/>
        <a:p>
          <a:endParaRPr lang="en-US"/>
        </a:p>
      </dgm:t>
    </dgm:pt>
    <dgm:pt modelId="{493D589E-77BF-4A68-91CD-D6444F399707}" type="pres">
      <dgm:prSet presAssocID="{F192E4EF-9F7D-46D4-BEC5-9DEB64AF39F6}" presName="rootConnector" presStyleLbl="node2" presStyleIdx="0" presStyleCnt="3"/>
      <dgm:spPr/>
      <dgm:t>
        <a:bodyPr/>
        <a:lstStyle/>
        <a:p>
          <a:endParaRPr lang="en-US"/>
        </a:p>
      </dgm:t>
    </dgm:pt>
    <dgm:pt modelId="{38CEF948-FF85-4C7D-8D09-6630283A0651}" type="pres">
      <dgm:prSet presAssocID="{F192E4EF-9F7D-46D4-BEC5-9DEB64AF39F6}" presName="hierChild4" presStyleCnt="0"/>
      <dgm:spPr/>
    </dgm:pt>
    <dgm:pt modelId="{E6C5C3F8-1DF8-490C-ACEE-B071D2A953FC}" type="pres">
      <dgm:prSet presAssocID="{F192E4EF-9F7D-46D4-BEC5-9DEB64AF39F6}" presName="hierChild5" presStyleCnt="0"/>
      <dgm:spPr/>
    </dgm:pt>
    <dgm:pt modelId="{3DB57A6A-CA68-443A-9644-B26520EDDD3B}" type="pres">
      <dgm:prSet presAssocID="{C86917C1-FAE8-48EB-8F15-306D11C9F61A}" presName="Name66" presStyleLbl="parChTrans1D2" presStyleIdx="1" presStyleCnt="4"/>
      <dgm:spPr/>
      <dgm:t>
        <a:bodyPr/>
        <a:lstStyle/>
        <a:p>
          <a:endParaRPr lang="en-US"/>
        </a:p>
      </dgm:t>
    </dgm:pt>
    <dgm:pt modelId="{E8B7C7B9-5EB9-4556-BC2D-80E6493F6B3D}" type="pres">
      <dgm:prSet presAssocID="{EE4E277A-45C8-4C77-B8DE-85567915B88A}" presName="hierRoot2" presStyleCnt="0">
        <dgm:presLayoutVars>
          <dgm:hierBranch val="init"/>
        </dgm:presLayoutVars>
      </dgm:prSet>
      <dgm:spPr/>
    </dgm:pt>
    <dgm:pt modelId="{FD725BED-8ACB-4FFA-8BEE-551114379AE0}" type="pres">
      <dgm:prSet presAssocID="{EE4E277A-45C8-4C77-B8DE-85567915B88A}" presName="rootComposite" presStyleCnt="0"/>
      <dgm:spPr/>
    </dgm:pt>
    <dgm:pt modelId="{60368247-D81F-4D2C-871E-C6446A779FBE}" type="pres">
      <dgm:prSet presAssocID="{EE4E277A-45C8-4C77-B8DE-85567915B88A}" presName="rootText" presStyleLbl="node2" presStyleIdx="1" presStyleCnt="3">
        <dgm:presLayoutVars>
          <dgm:chPref val="3"/>
        </dgm:presLayoutVars>
      </dgm:prSet>
      <dgm:spPr/>
      <dgm:t>
        <a:bodyPr/>
        <a:lstStyle/>
        <a:p>
          <a:endParaRPr lang="en-US"/>
        </a:p>
      </dgm:t>
    </dgm:pt>
    <dgm:pt modelId="{FD80D007-CDEF-4E57-B2C7-68B6E47968D4}" type="pres">
      <dgm:prSet presAssocID="{EE4E277A-45C8-4C77-B8DE-85567915B88A}" presName="rootConnector" presStyleLbl="node2" presStyleIdx="1" presStyleCnt="3"/>
      <dgm:spPr/>
      <dgm:t>
        <a:bodyPr/>
        <a:lstStyle/>
        <a:p>
          <a:endParaRPr lang="en-US"/>
        </a:p>
      </dgm:t>
    </dgm:pt>
    <dgm:pt modelId="{4279682A-52B1-4D46-8D87-AA53CDE338F4}" type="pres">
      <dgm:prSet presAssocID="{EE4E277A-45C8-4C77-B8DE-85567915B88A}" presName="hierChild4" presStyleCnt="0"/>
      <dgm:spPr/>
    </dgm:pt>
    <dgm:pt modelId="{29AD9E41-1539-4187-8EED-DF6D1079DCED}" type="pres">
      <dgm:prSet presAssocID="{EE4E277A-45C8-4C77-B8DE-85567915B88A}" presName="hierChild5" presStyleCnt="0"/>
      <dgm:spPr/>
    </dgm:pt>
    <dgm:pt modelId="{36A7C1AC-3994-4ED0-B49B-315FE2406A59}" type="pres">
      <dgm:prSet presAssocID="{8C7E0377-C3B2-48DE-8F1D-BD6D75964002}" presName="Name66" presStyleLbl="parChTrans1D2" presStyleIdx="2" presStyleCnt="4"/>
      <dgm:spPr/>
      <dgm:t>
        <a:bodyPr/>
        <a:lstStyle/>
        <a:p>
          <a:endParaRPr lang="en-US"/>
        </a:p>
      </dgm:t>
    </dgm:pt>
    <dgm:pt modelId="{385649B5-D8BE-4A11-922F-9FAEFC3C851E}" type="pres">
      <dgm:prSet presAssocID="{ED06B85E-3012-45CF-8FBC-1E5CE5E1D440}" presName="hierRoot2" presStyleCnt="0">
        <dgm:presLayoutVars>
          <dgm:hierBranch val="init"/>
        </dgm:presLayoutVars>
      </dgm:prSet>
      <dgm:spPr/>
    </dgm:pt>
    <dgm:pt modelId="{AECCC4C4-31C4-4B07-BE95-BC8851323A51}" type="pres">
      <dgm:prSet presAssocID="{ED06B85E-3012-45CF-8FBC-1E5CE5E1D440}" presName="rootComposite" presStyleCnt="0"/>
      <dgm:spPr/>
    </dgm:pt>
    <dgm:pt modelId="{5CEDB841-8C68-4905-A923-379457EC0030}" type="pres">
      <dgm:prSet presAssocID="{ED06B85E-3012-45CF-8FBC-1E5CE5E1D440}" presName="rootText" presStyleLbl="node2" presStyleIdx="2" presStyleCnt="3">
        <dgm:presLayoutVars>
          <dgm:chPref val="3"/>
        </dgm:presLayoutVars>
      </dgm:prSet>
      <dgm:spPr/>
      <dgm:t>
        <a:bodyPr/>
        <a:lstStyle/>
        <a:p>
          <a:endParaRPr lang="en-US"/>
        </a:p>
      </dgm:t>
    </dgm:pt>
    <dgm:pt modelId="{B7F731FD-C4EF-46D3-841B-E6135C2872DD}" type="pres">
      <dgm:prSet presAssocID="{ED06B85E-3012-45CF-8FBC-1E5CE5E1D440}" presName="rootConnector" presStyleLbl="node2" presStyleIdx="2" presStyleCnt="3"/>
      <dgm:spPr/>
      <dgm:t>
        <a:bodyPr/>
        <a:lstStyle/>
        <a:p>
          <a:endParaRPr lang="en-US"/>
        </a:p>
      </dgm:t>
    </dgm:pt>
    <dgm:pt modelId="{13DD56A3-DE58-4553-AF3B-F15766AFF67B}" type="pres">
      <dgm:prSet presAssocID="{ED06B85E-3012-45CF-8FBC-1E5CE5E1D440}" presName="hierChild4" presStyleCnt="0"/>
      <dgm:spPr/>
    </dgm:pt>
    <dgm:pt modelId="{69E59AF2-2AC9-4A52-B59B-B27069953E55}" type="pres">
      <dgm:prSet presAssocID="{ED06B85E-3012-45CF-8FBC-1E5CE5E1D440}" presName="hierChild5" presStyleCnt="0"/>
      <dgm:spPr/>
    </dgm:pt>
    <dgm:pt modelId="{2103F4F9-3ED8-4127-9BEC-6968A7278B56}" type="pres">
      <dgm:prSet presAssocID="{8AB90806-18E2-45F7-8B15-3FB50838A6AD}" presName="hierChild3" presStyleCnt="0"/>
      <dgm:spPr/>
    </dgm:pt>
    <dgm:pt modelId="{4C843588-00FE-4C69-9B00-5A92621BAC3B}" type="pres">
      <dgm:prSet presAssocID="{823D4F17-12AE-427F-B9B4-B5BBD70BADC7}" presName="Name115" presStyleLbl="parChTrans1D2" presStyleIdx="3" presStyleCnt="4"/>
      <dgm:spPr/>
      <dgm:t>
        <a:bodyPr/>
        <a:lstStyle/>
        <a:p>
          <a:endParaRPr lang="en-US"/>
        </a:p>
      </dgm:t>
    </dgm:pt>
    <dgm:pt modelId="{727E75BB-8383-455E-9164-BF211AAB686F}" type="pres">
      <dgm:prSet presAssocID="{6C8A942F-1F38-49D8-9427-3C1A69439077}" presName="hierRoot3" presStyleCnt="0">
        <dgm:presLayoutVars>
          <dgm:hierBranch val="init"/>
        </dgm:presLayoutVars>
      </dgm:prSet>
      <dgm:spPr/>
    </dgm:pt>
    <dgm:pt modelId="{FD0FF170-AF76-469E-85D4-D8436B20DB61}" type="pres">
      <dgm:prSet presAssocID="{6C8A942F-1F38-49D8-9427-3C1A69439077}" presName="rootComposite3" presStyleCnt="0"/>
      <dgm:spPr/>
    </dgm:pt>
    <dgm:pt modelId="{C0A31F46-AD91-43AD-A7EC-4A9E12413B64}" type="pres">
      <dgm:prSet presAssocID="{6C8A942F-1F38-49D8-9427-3C1A69439077}" presName="rootText3" presStyleLbl="asst1" presStyleIdx="0" presStyleCnt="1">
        <dgm:presLayoutVars>
          <dgm:chPref val="3"/>
        </dgm:presLayoutVars>
      </dgm:prSet>
      <dgm:spPr/>
      <dgm:t>
        <a:bodyPr/>
        <a:lstStyle/>
        <a:p>
          <a:endParaRPr lang="en-US"/>
        </a:p>
      </dgm:t>
    </dgm:pt>
    <dgm:pt modelId="{A36F6DAA-D0FD-4DB2-883D-E4196C80CF9D}" type="pres">
      <dgm:prSet presAssocID="{6C8A942F-1F38-49D8-9427-3C1A69439077}" presName="rootConnector3" presStyleLbl="asst1" presStyleIdx="0" presStyleCnt="1"/>
      <dgm:spPr/>
      <dgm:t>
        <a:bodyPr/>
        <a:lstStyle/>
        <a:p>
          <a:endParaRPr lang="en-US"/>
        </a:p>
      </dgm:t>
    </dgm:pt>
    <dgm:pt modelId="{5AEA6990-CDD6-4BD4-80AC-BD9B53F7AF75}" type="pres">
      <dgm:prSet presAssocID="{6C8A942F-1F38-49D8-9427-3C1A69439077}" presName="hierChild6" presStyleCnt="0"/>
      <dgm:spPr/>
    </dgm:pt>
    <dgm:pt modelId="{6A695BB5-1140-40EB-B0F9-A575D6C5929A}" type="pres">
      <dgm:prSet presAssocID="{6C8A942F-1F38-49D8-9427-3C1A69439077}" presName="hierChild7" presStyleCnt="0"/>
      <dgm:spPr/>
    </dgm:pt>
  </dgm:ptLst>
  <dgm:cxnLst>
    <dgm:cxn modelId="{34CD53FF-2A92-4400-AEA5-1657630E82A2}" srcId="{8AB90806-18E2-45F7-8B15-3FB50838A6AD}" destId="{F192E4EF-9F7D-46D4-BEC5-9DEB64AF39F6}" srcOrd="1" destOrd="0" parTransId="{0FD21DE5-A21C-4F1B-A950-C306A45E00A8}" sibTransId="{55F201DE-2C6D-4150-91E2-427B32CA5EE3}"/>
    <dgm:cxn modelId="{F570BD80-32E4-48BE-A89E-1FF88C81F885}" type="presOf" srcId="{F192E4EF-9F7D-46D4-BEC5-9DEB64AF39F6}" destId="{493D589E-77BF-4A68-91CD-D6444F399707}" srcOrd="1" destOrd="0" presId="urn:microsoft.com/office/officeart/2009/3/layout/HorizontalOrganizationChart"/>
    <dgm:cxn modelId="{4CBEA483-AD0A-46BB-AC1F-E1540697FFD5}" type="presOf" srcId="{6C8A942F-1F38-49D8-9427-3C1A69439077}" destId="{C0A31F46-AD91-43AD-A7EC-4A9E12413B64}" srcOrd="0" destOrd="0" presId="urn:microsoft.com/office/officeart/2009/3/layout/HorizontalOrganizationChart"/>
    <dgm:cxn modelId="{7FB7376D-7F87-4AE9-A43A-CF6D4FC28F5F}" type="presOf" srcId="{823D4F17-12AE-427F-B9B4-B5BBD70BADC7}" destId="{4C843588-00FE-4C69-9B00-5A92621BAC3B}" srcOrd="0" destOrd="0" presId="urn:microsoft.com/office/officeart/2009/3/layout/HorizontalOrganizationChart"/>
    <dgm:cxn modelId="{B4E71A80-982A-454A-989C-B62A61C4F512}" type="presOf" srcId="{C86917C1-FAE8-48EB-8F15-306D11C9F61A}" destId="{3DB57A6A-CA68-443A-9644-B26520EDDD3B}" srcOrd="0" destOrd="0" presId="urn:microsoft.com/office/officeart/2009/3/layout/HorizontalOrganizationChart"/>
    <dgm:cxn modelId="{2DABBA34-04CD-473A-A38E-50C5519089A3}" type="presOf" srcId="{F192E4EF-9F7D-46D4-BEC5-9DEB64AF39F6}" destId="{74AB4E86-87A5-42C1-A2DF-BA44096692FC}" srcOrd="0" destOrd="0" presId="urn:microsoft.com/office/officeart/2009/3/layout/HorizontalOrganizationChart"/>
    <dgm:cxn modelId="{3A29E529-9E91-4C64-8A4F-234B9946FFE2}" srcId="{8AB90806-18E2-45F7-8B15-3FB50838A6AD}" destId="{EE4E277A-45C8-4C77-B8DE-85567915B88A}" srcOrd="2" destOrd="0" parTransId="{C86917C1-FAE8-48EB-8F15-306D11C9F61A}" sibTransId="{5A068A9C-0E7A-4FAF-A69F-ECF6ED450B57}"/>
    <dgm:cxn modelId="{F0FB1EBB-9C4A-476F-8072-9A734AED43BE}" srcId="{8AB90806-18E2-45F7-8B15-3FB50838A6AD}" destId="{6C8A942F-1F38-49D8-9427-3C1A69439077}" srcOrd="0" destOrd="0" parTransId="{823D4F17-12AE-427F-B9B4-B5BBD70BADC7}" sibTransId="{F853A2CA-5C02-45C3-8703-CB60A2E5B40E}"/>
    <dgm:cxn modelId="{C02C6EE0-2DE1-4AEB-A907-EFD4990AC2E6}" type="presOf" srcId="{ED06B85E-3012-45CF-8FBC-1E5CE5E1D440}" destId="{5CEDB841-8C68-4905-A923-379457EC0030}" srcOrd="0" destOrd="0" presId="urn:microsoft.com/office/officeart/2009/3/layout/HorizontalOrganizationChart"/>
    <dgm:cxn modelId="{B88962D7-7855-4FFD-B78B-71AD102E1093}" type="presOf" srcId="{8C7E0377-C3B2-48DE-8F1D-BD6D75964002}" destId="{36A7C1AC-3994-4ED0-B49B-315FE2406A59}" srcOrd="0" destOrd="0" presId="urn:microsoft.com/office/officeart/2009/3/layout/HorizontalOrganizationChart"/>
    <dgm:cxn modelId="{39711ED8-36A2-4E3F-8EA1-C4E97968DF3D}" type="presOf" srcId="{0FD21DE5-A21C-4F1B-A950-C306A45E00A8}" destId="{485FC400-15B6-4DE4-A1E3-BD8B9916BB13}" srcOrd="0" destOrd="0" presId="urn:microsoft.com/office/officeart/2009/3/layout/HorizontalOrganizationChart"/>
    <dgm:cxn modelId="{36006F57-477F-47F4-A800-26A0C6318924}" srcId="{8AB90806-18E2-45F7-8B15-3FB50838A6AD}" destId="{ED06B85E-3012-45CF-8FBC-1E5CE5E1D440}" srcOrd="3" destOrd="0" parTransId="{8C7E0377-C3B2-48DE-8F1D-BD6D75964002}" sibTransId="{B88DE38E-1ED3-4435-8E19-CBDD14153B45}"/>
    <dgm:cxn modelId="{628DE117-1E94-4649-A488-12DAF5526397}" type="presOf" srcId="{ED06B85E-3012-45CF-8FBC-1E5CE5E1D440}" destId="{B7F731FD-C4EF-46D3-841B-E6135C2872DD}" srcOrd="1" destOrd="0" presId="urn:microsoft.com/office/officeart/2009/3/layout/HorizontalOrganizationChart"/>
    <dgm:cxn modelId="{CFAF2275-BD27-42DB-94A1-6D1B680CEC3A}" type="presOf" srcId="{EE4E277A-45C8-4C77-B8DE-85567915B88A}" destId="{FD80D007-CDEF-4E57-B2C7-68B6E47968D4}" srcOrd="1" destOrd="0" presId="urn:microsoft.com/office/officeart/2009/3/layout/HorizontalOrganizationChart"/>
    <dgm:cxn modelId="{4E0DC59A-B62F-41DD-840D-344F7C6A35FE}" type="presOf" srcId="{1915D842-5345-4B14-A7C5-1374DA09F22C}" destId="{84C92F3F-7D80-466A-AE16-E004F3C817EB}" srcOrd="0" destOrd="0" presId="urn:microsoft.com/office/officeart/2009/3/layout/HorizontalOrganizationChart"/>
    <dgm:cxn modelId="{FA6B96E1-AD73-4D4E-81C0-6E2AC4FD50E3}" type="presOf" srcId="{EE4E277A-45C8-4C77-B8DE-85567915B88A}" destId="{60368247-D81F-4D2C-871E-C6446A779FBE}" srcOrd="0" destOrd="0" presId="urn:microsoft.com/office/officeart/2009/3/layout/HorizontalOrganizationChart"/>
    <dgm:cxn modelId="{491A3F88-2463-4770-8316-057F689C21C2}" type="presOf" srcId="{8AB90806-18E2-45F7-8B15-3FB50838A6AD}" destId="{A4BB2903-54A0-4E23-8D75-5C4DA5AD0518}" srcOrd="0" destOrd="0" presId="urn:microsoft.com/office/officeart/2009/3/layout/HorizontalOrganizationChart"/>
    <dgm:cxn modelId="{3580B262-09EE-4A2A-BF6F-CA41BFEA95E8}" srcId="{1915D842-5345-4B14-A7C5-1374DA09F22C}" destId="{8AB90806-18E2-45F7-8B15-3FB50838A6AD}" srcOrd="0" destOrd="0" parTransId="{73E6DA1C-EAB7-4658-A00B-0B2824ECA045}" sibTransId="{358E0936-DF38-4927-811F-70F93206F151}"/>
    <dgm:cxn modelId="{96A5D0F5-AC89-4DFB-92D1-D440DA268CBF}" type="presOf" srcId="{8AB90806-18E2-45F7-8B15-3FB50838A6AD}" destId="{76FA2935-B902-4F8F-B58F-4FD409A47547}" srcOrd="1" destOrd="0" presId="urn:microsoft.com/office/officeart/2009/3/layout/HorizontalOrganizationChart"/>
    <dgm:cxn modelId="{4A20A3F5-7AC1-4F76-A5AE-7C64D2B3E03D}" type="presOf" srcId="{6C8A942F-1F38-49D8-9427-3C1A69439077}" destId="{A36F6DAA-D0FD-4DB2-883D-E4196C80CF9D}" srcOrd="1" destOrd="0" presId="urn:microsoft.com/office/officeart/2009/3/layout/HorizontalOrganizationChart"/>
    <dgm:cxn modelId="{451BCE23-2D9F-4EB8-BEA3-297E1B7000FD}" type="presParOf" srcId="{84C92F3F-7D80-466A-AE16-E004F3C817EB}" destId="{8A1D01B0-08D0-407D-83C1-4173F446FB67}" srcOrd="0" destOrd="0" presId="urn:microsoft.com/office/officeart/2009/3/layout/HorizontalOrganizationChart"/>
    <dgm:cxn modelId="{4672A54F-E667-425B-AED0-F92AA04248AB}" type="presParOf" srcId="{8A1D01B0-08D0-407D-83C1-4173F446FB67}" destId="{52E40F26-B7A9-4670-92C0-FAC09A02C315}" srcOrd="0" destOrd="0" presId="urn:microsoft.com/office/officeart/2009/3/layout/HorizontalOrganizationChart"/>
    <dgm:cxn modelId="{FE776471-DB03-4344-8754-734E96B07145}" type="presParOf" srcId="{52E40F26-B7A9-4670-92C0-FAC09A02C315}" destId="{A4BB2903-54A0-4E23-8D75-5C4DA5AD0518}" srcOrd="0" destOrd="0" presId="urn:microsoft.com/office/officeart/2009/3/layout/HorizontalOrganizationChart"/>
    <dgm:cxn modelId="{4B190472-80B9-461D-9117-9F92AA110A7A}" type="presParOf" srcId="{52E40F26-B7A9-4670-92C0-FAC09A02C315}" destId="{76FA2935-B902-4F8F-B58F-4FD409A47547}" srcOrd="1" destOrd="0" presId="urn:microsoft.com/office/officeart/2009/3/layout/HorizontalOrganizationChart"/>
    <dgm:cxn modelId="{EF8D1127-CC16-4845-A1F5-D0025DC5F8C1}" type="presParOf" srcId="{8A1D01B0-08D0-407D-83C1-4173F446FB67}" destId="{06612DD7-A73C-47C3-B53B-88127F841EF9}" srcOrd="1" destOrd="0" presId="urn:microsoft.com/office/officeart/2009/3/layout/HorizontalOrganizationChart"/>
    <dgm:cxn modelId="{B280F5FA-09D8-44F5-A2C6-F17B764C5C11}" type="presParOf" srcId="{06612DD7-A73C-47C3-B53B-88127F841EF9}" destId="{485FC400-15B6-4DE4-A1E3-BD8B9916BB13}" srcOrd="0" destOrd="0" presId="urn:microsoft.com/office/officeart/2009/3/layout/HorizontalOrganizationChart"/>
    <dgm:cxn modelId="{F282595A-880E-4B89-8D48-8A21FF8BDA90}" type="presParOf" srcId="{06612DD7-A73C-47C3-B53B-88127F841EF9}" destId="{4BC890F7-FCC3-4E1B-9E1D-65F9CA3ED4CE}" srcOrd="1" destOrd="0" presId="urn:microsoft.com/office/officeart/2009/3/layout/HorizontalOrganizationChart"/>
    <dgm:cxn modelId="{EA5EE462-7F9F-477E-8826-6A17A3BF5492}" type="presParOf" srcId="{4BC890F7-FCC3-4E1B-9E1D-65F9CA3ED4CE}" destId="{3ECC6151-ACAD-4A1D-987E-92A25ECC2B1C}" srcOrd="0" destOrd="0" presId="urn:microsoft.com/office/officeart/2009/3/layout/HorizontalOrganizationChart"/>
    <dgm:cxn modelId="{797DC722-F1C3-408B-8DFD-5F9444F82D92}" type="presParOf" srcId="{3ECC6151-ACAD-4A1D-987E-92A25ECC2B1C}" destId="{74AB4E86-87A5-42C1-A2DF-BA44096692FC}" srcOrd="0" destOrd="0" presId="urn:microsoft.com/office/officeart/2009/3/layout/HorizontalOrganizationChart"/>
    <dgm:cxn modelId="{8B98373A-B9C3-43EB-B522-74D2708BD9CD}" type="presParOf" srcId="{3ECC6151-ACAD-4A1D-987E-92A25ECC2B1C}" destId="{493D589E-77BF-4A68-91CD-D6444F399707}" srcOrd="1" destOrd="0" presId="urn:microsoft.com/office/officeart/2009/3/layout/HorizontalOrganizationChart"/>
    <dgm:cxn modelId="{087E2AA1-AD3F-4466-97A0-25916C17A258}" type="presParOf" srcId="{4BC890F7-FCC3-4E1B-9E1D-65F9CA3ED4CE}" destId="{38CEF948-FF85-4C7D-8D09-6630283A0651}" srcOrd="1" destOrd="0" presId="urn:microsoft.com/office/officeart/2009/3/layout/HorizontalOrganizationChart"/>
    <dgm:cxn modelId="{7F233D13-F8AB-49A3-BDD9-8AA8E2DB13D2}" type="presParOf" srcId="{4BC890F7-FCC3-4E1B-9E1D-65F9CA3ED4CE}" destId="{E6C5C3F8-1DF8-490C-ACEE-B071D2A953FC}" srcOrd="2" destOrd="0" presId="urn:microsoft.com/office/officeart/2009/3/layout/HorizontalOrganizationChart"/>
    <dgm:cxn modelId="{E1C11D02-25CD-45F8-98D4-D496E617AF20}" type="presParOf" srcId="{06612DD7-A73C-47C3-B53B-88127F841EF9}" destId="{3DB57A6A-CA68-443A-9644-B26520EDDD3B}" srcOrd="2" destOrd="0" presId="urn:microsoft.com/office/officeart/2009/3/layout/HorizontalOrganizationChart"/>
    <dgm:cxn modelId="{9BEECDE4-82AE-4057-9695-A653F2B3F482}" type="presParOf" srcId="{06612DD7-A73C-47C3-B53B-88127F841EF9}" destId="{E8B7C7B9-5EB9-4556-BC2D-80E6493F6B3D}" srcOrd="3" destOrd="0" presId="urn:microsoft.com/office/officeart/2009/3/layout/HorizontalOrganizationChart"/>
    <dgm:cxn modelId="{4E60347C-19AE-44FD-B059-DF54EA73252C}" type="presParOf" srcId="{E8B7C7B9-5EB9-4556-BC2D-80E6493F6B3D}" destId="{FD725BED-8ACB-4FFA-8BEE-551114379AE0}" srcOrd="0" destOrd="0" presId="urn:microsoft.com/office/officeart/2009/3/layout/HorizontalOrganizationChart"/>
    <dgm:cxn modelId="{A5E2990B-CABC-43E5-B64B-3410F1F740D0}" type="presParOf" srcId="{FD725BED-8ACB-4FFA-8BEE-551114379AE0}" destId="{60368247-D81F-4D2C-871E-C6446A779FBE}" srcOrd="0" destOrd="0" presId="urn:microsoft.com/office/officeart/2009/3/layout/HorizontalOrganizationChart"/>
    <dgm:cxn modelId="{B469741A-EDDE-4404-8907-AC1681E85625}" type="presParOf" srcId="{FD725BED-8ACB-4FFA-8BEE-551114379AE0}" destId="{FD80D007-CDEF-4E57-B2C7-68B6E47968D4}" srcOrd="1" destOrd="0" presId="urn:microsoft.com/office/officeart/2009/3/layout/HorizontalOrganizationChart"/>
    <dgm:cxn modelId="{A46BA84E-E20E-4ECC-802D-05B30BCE10B5}" type="presParOf" srcId="{E8B7C7B9-5EB9-4556-BC2D-80E6493F6B3D}" destId="{4279682A-52B1-4D46-8D87-AA53CDE338F4}" srcOrd="1" destOrd="0" presId="urn:microsoft.com/office/officeart/2009/3/layout/HorizontalOrganizationChart"/>
    <dgm:cxn modelId="{61338686-4D02-41E1-B7CD-909D933B5AC1}" type="presParOf" srcId="{E8B7C7B9-5EB9-4556-BC2D-80E6493F6B3D}" destId="{29AD9E41-1539-4187-8EED-DF6D1079DCED}" srcOrd="2" destOrd="0" presId="urn:microsoft.com/office/officeart/2009/3/layout/HorizontalOrganizationChart"/>
    <dgm:cxn modelId="{F9E6FBB6-1187-4746-BE80-2F110D97FF8F}" type="presParOf" srcId="{06612DD7-A73C-47C3-B53B-88127F841EF9}" destId="{36A7C1AC-3994-4ED0-B49B-315FE2406A59}" srcOrd="4" destOrd="0" presId="urn:microsoft.com/office/officeart/2009/3/layout/HorizontalOrganizationChart"/>
    <dgm:cxn modelId="{66BF9323-9790-479C-9CE5-FB7111121A02}" type="presParOf" srcId="{06612DD7-A73C-47C3-B53B-88127F841EF9}" destId="{385649B5-D8BE-4A11-922F-9FAEFC3C851E}" srcOrd="5" destOrd="0" presId="urn:microsoft.com/office/officeart/2009/3/layout/HorizontalOrganizationChart"/>
    <dgm:cxn modelId="{5250F48D-AA48-4753-829A-300D048FF6CC}" type="presParOf" srcId="{385649B5-D8BE-4A11-922F-9FAEFC3C851E}" destId="{AECCC4C4-31C4-4B07-BE95-BC8851323A51}" srcOrd="0" destOrd="0" presId="urn:microsoft.com/office/officeart/2009/3/layout/HorizontalOrganizationChart"/>
    <dgm:cxn modelId="{301B449C-DB15-4AFB-B719-35CB7918E80D}" type="presParOf" srcId="{AECCC4C4-31C4-4B07-BE95-BC8851323A51}" destId="{5CEDB841-8C68-4905-A923-379457EC0030}" srcOrd="0" destOrd="0" presId="urn:microsoft.com/office/officeart/2009/3/layout/HorizontalOrganizationChart"/>
    <dgm:cxn modelId="{D0972785-96F4-4985-9824-8478A075DCFC}" type="presParOf" srcId="{AECCC4C4-31C4-4B07-BE95-BC8851323A51}" destId="{B7F731FD-C4EF-46D3-841B-E6135C2872DD}" srcOrd="1" destOrd="0" presId="urn:microsoft.com/office/officeart/2009/3/layout/HorizontalOrganizationChart"/>
    <dgm:cxn modelId="{73AD7317-203F-4523-8538-8F24AADDA110}" type="presParOf" srcId="{385649B5-D8BE-4A11-922F-9FAEFC3C851E}" destId="{13DD56A3-DE58-4553-AF3B-F15766AFF67B}" srcOrd="1" destOrd="0" presId="urn:microsoft.com/office/officeart/2009/3/layout/HorizontalOrganizationChart"/>
    <dgm:cxn modelId="{EC3A9FA2-3099-409A-AA25-1CECE79E7250}" type="presParOf" srcId="{385649B5-D8BE-4A11-922F-9FAEFC3C851E}" destId="{69E59AF2-2AC9-4A52-B59B-B27069953E55}" srcOrd="2" destOrd="0" presId="urn:microsoft.com/office/officeart/2009/3/layout/HorizontalOrganizationChart"/>
    <dgm:cxn modelId="{1A884A36-A3C4-4437-A944-18661AA4EFE1}" type="presParOf" srcId="{8A1D01B0-08D0-407D-83C1-4173F446FB67}" destId="{2103F4F9-3ED8-4127-9BEC-6968A7278B56}" srcOrd="2" destOrd="0" presId="urn:microsoft.com/office/officeart/2009/3/layout/HorizontalOrganizationChart"/>
    <dgm:cxn modelId="{77BEB062-3566-45F5-9C83-494BF22C9382}" type="presParOf" srcId="{2103F4F9-3ED8-4127-9BEC-6968A7278B56}" destId="{4C843588-00FE-4C69-9B00-5A92621BAC3B}" srcOrd="0" destOrd="0" presId="urn:microsoft.com/office/officeart/2009/3/layout/HorizontalOrganizationChart"/>
    <dgm:cxn modelId="{4CEBEA2B-51B3-451F-B3E6-2B5837511F34}" type="presParOf" srcId="{2103F4F9-3ED8-4127-9BEC-6968A7278B56}" destId="{727E75BB-8383-455E-9164-BF211AAB686F}" srcOrd="1" destOrd="0" presId="urn:microsoft.com/office/officeart/2009/3/layout/HorizontalOrganizationChart"/>
    <dgm:cxn modelId="{F1757F94-BE4A-4B30-81E0-C842C1BBFE6E}" type="presParOf" srcId="{727E75BB-8383-455E-9164-BF211AAB686F}" destId="{FD0FF170-AF76-469E-85D4-D8436B20DB61}" srcOrd="0" destOrd="0" presId="urn:microsoft.com/office/officeart/2009/3/layout/HorizontalOrganizationChart"/>
    <dgm:cxn modelId="{106CC502-FFE8-450C-BA79-7357D757A08E}" type="presParOf" srcId="{FD0FF170-AF76-469E-85D4-D8436B20DB61}" destId="{C0A31F46-AD91-43AD-A7EC-4A9E12413B64}" srcOrd="0" destOrd="0" presId="urn:microsoft.com/office/officeart/2009/3/layout/HorizontalOrganizationChart"/>
    <dgm:cxn modelId="{7C2BD895-2FDE-4F3F-A749-10BC3D72B4E3}" type="presParOf" srcId="{FD0FF170-AF76-469E-85D4-D8436B20DB61}" destId="{A36F6DAA-D0FD-4DB2-883D-E4196C80CF9D}" srcOrd="1" destOrd="0" presId="urn:microsoft.com/office/officeart/2009/3/layout/HorizontalOrganizationChart"/>
    <dgm:cxn modelId="{67E9A9C3-C6E8-400E-90FB-71C6B63B5ACD}" type="presParOf" srcId="{727E75BB-8383-455E-9164-BF211AAB686F}" destId="{5AEA6990-CDD6-4BD4-80AC-BD9B53F7AF75}" srcOrd="1" destOrd="0" presId="urn:microsoft.com/office/officeart/2009/3/layout/HorizontalOrganizationChart"/>
    <dgm:cxn modelId="{ADB26D32-EBB5-4FF1-A322-BE4E667A5914}" type="presParOf" srcId="{727E75BB-8383-455E-9164-BF211AAB686F}" destId="{6A695BB5-1140-40EB-B0F9-A575D6C5929A}" srcOrd="2" destOrd="0" presId="urn:microsoft.com/office/officeart/2009/3/layout/HorizontalOrganizationChar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843588-00FE-4C69-9B00-5A92621BAC3B}">
      <dsp:nvSpPr>
        <dsp:cNvPr id="0" name=""/>
        <dsp:cNvSpPr/>
      </dsp:nvSpPr>
      <dsp:spPr>
        <a:xfrm>
          <a:off x="2498271" y="1301596"/>
          <a:ext cx="1027883" cy="91775"/>
        </a:xfrm>
        <a:custGeom>
          <a:avLst/>
          <a:gdLst/>
          <a:ahLst/>
          <a:cxnLst/>
          <a:rect l="0" t="0" r="0" b="0"/>
          <a:pathLst>
            <a:path>
              <a:moveTo>
                <a:pt x="1027883" y="91775"/>
              </a:moveTo>
              <a:lnTo>
                <a:pt x="0" y="91775"/>
              </a:lnTo>
              <a:lnTo>
                <a:pt x="0" y="0"/>
              </a:lnTo>
            </a:path>
          </a:pathLst>
        </a:custGeom>
        <a:noFill/>
        <a:ln w="9525" cap="flat" cmpd="sng" algn="ctr">
          <a:solidFill>
            <a:schemeClr val="accent6">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6A7C1AC-3994-4ED0-B49B-315FE2406A59}">
      <dsp:nvSpPr>
        <dsp:cNvPr id="0" name=""/>
        <dsp:cNvSpPr/>
      </dsp:nvSpPr>
      <dsp:spPr>
        <a:xfrm>
          <a:off x="1470387" y="1393371"/>
          <a:ext cx="2055767" cy="631414"/>
        </a:xfrm>
        <a:custGeom>
          <a:avLst/>
          <a:gdLst/>
          <a:ahLst/>
          <a:cxnLst/>
          <a:rect l="0" t="0" r="0" b="0"/>
          <a:pathLst>
            <a:path>
              <a:moveTo>
                <a:pt x="2055767" y="0"/>
              </a:moveTo>
              <a:lnTo>
                <a:pt x="146840" y="0"/>
              </a:lnTo>
              <a:lnTo>
                <a:pt x="146840" y="631414"/>
              </a:lnTo>
              <a:lnTo>
                <a:pt x="0" y="631414"/>
              </a:lnTo>
            </a:path>
          </a:pathLst>
        </a:custGeom>
        <a:noFill/>
        <a:ln w="9525" cap="flat" cmpd="sng" algn="ctr">
          <a:solidFill>
            <a:schemeClr val="accent6">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DB57A6A-CA68-443A-9644-B26520EDDD3B}">
      <dsp:nvSpPr>
        <dsp:cNvPr id="0" name=""/>
        <dsp:cNvSpPr/>
      </dsp:nvSpPr>
      <dsp:spPr>
        <a:xfrm>
          <a:off x="1470387" y="1347651"/>
          <a:ext cx="2055767" cy="91440"/>
        </a:xfrm>
        <a:custGeom>
          <a:avLst/>
          <a:gdLst/>
          <a:ahLst/>
          <a:cxnLst/>
          <a:rect l="0" t="0" r="0" b="0"/>
          <a:pathLst>
            <a:path>
              <a:moveTo>
                <a:pt x="2055767" y="45720"/>
              </a:moveTo>
              <a:lnTo>
                <a:pt x="0" y="45720"/>
              </a:lnTo>
            </a:path>
          </a:pathLst>
        </a:custGeom>
        <a:noFill/>
        <a:ln w="9525" cap="flat" cmpd="sng" algn="ctr">
          <a:solidFill>
            <a:schemeClr val="accent6">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85FC400-15B6-4DE4-A1E3-BD8B9916BB13}">
      <dsp:nvSpPr>
        <dsp:cNvPr id="0" name=""/>
        <dsp:cNvSpPr/>
      </dsp:nvSpPr>
      <dsp:spPr>
        <a:xfrm>
          <a:off x="1470387" y="761957"/>
          <a:ext cx="2055767" cy="631414"/>
        </a:xfrm>
        <a:custGeom>
          <a:avLst/>
          <a:gdLst/>
          <a:ahLst/>
          <a:cxnLst/>
          <a:rect l="0" t="0" r="0" b="0"/>
          <a:pathLst>
            <a:path>
              <a:moveTo>
                <a:pt x="2055767" y="631414"/>
              </a:moveTo>
              <a:lnTo>
                <a:pt x="146840" y="631414"/>
              </a:lnTo>
              <a:lnTo>
                <a:pt x="146840" y="0"/>
              </a:lnTo>
              <a:lnTo>
                <a:pt x="0" y="0"/>
              </a:lnTo>
            </a:path>
          </a:pathLst>
        </a:custGeom>
        <a:noFill/>
        <a:ln w="9525" cap="flat" cmpd="sng" algn="ctr">
          <a:solidFill>
            <a:schemeClr val="accent6">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4BB2903-54A0-4E23-8D75-5C4DA5AD0518}">
      <dsp:nvSpPr>
        <dsp:cNvPr id="0" name=""/>
        <dsp:cNvSpPr/>
      </dsp:nvSpPr>
      <dsp:spPr>
        <a:xfrm>
          <a:off x="3526155" y="1169439"/>
          <a:ext cx="1468405" cy="447863"/>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SA" sz="1400" b="1" kern="1200">
              <a:ln>
                <a:noFill/>
              </a:ln>
              <a:latin typeface="Traditional Arabic" pitchFamily="18" charset="-78"/>
              <a:cs typeface="Traditional Arabic" pitchFamily="18" charset="-78"/>
            </a:rPr>
            <a:t>النظرية المعرفية الإجتماعية لألبرت باندورا </a:t>
          </a:r>
          <a:endParaRPr lang="en-US" sz="1400" b="1" kern="1200">
            <a:ln>
              <a:noFill/>
            </a:ln>
            <a:latin typeface="Traditional Arabic" pitchFamily="18" charset="-78"/>
            <a:cs typeface="Traditional Arabic" pitchFamily="18" charset="-78"/>
          </a:endParaRPr>
        </a:p>
      </dsp:txBody>
      <dsp:txXfrm>
        <a:off x="3526155" y="1169439"/>
        <a:ext cx="1468405" cy="447863"/>
      </dsp:txXfrm>
    </dsp:sp>
    <dsp:sp modelId="{74AB4E86-87A5-42C1-A2DF-BA44096692FC}">
      <dsp:nvSpPr>
        <dsp:cNvPr id="0" name=""/>
        <dsp:cNvSpPr/>
      </dsp:nvSpPr>
      <dsp:spPr>
        <a:xfrm>
          <a:off x="1982" y="538025"/>
          <a:ext cx="1468405" cy="447863"/>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SA" sz="1400" b="1" kern="1200">
              <a:ln>
                <a:noFill/>
              </a:ln>
              <a:latin typeface="Traditional Arabic" pitchFamily="18" charset="-78"/>
              <a:cs typeface="Traditional Arabic" pitchFamily="18" charset="-78"/>
            </a:rPr>
            <a:t>المنهج</a:t>
          </a:r>
          <a:endParaRPr lang="en-US" sz="1400" b="1" kern="1200">
            <a:ln>
              <a:noFill/>
            </a:ln>
            <a:latin typeface="Traditional Arabic" pitchFamily="18" charset="-78"/>
            <a:cs typeface="Traditional Arabic" pitchFamily="18" charset="-78"/>
          </a:endParaRPr>
        </a:p>
      </dsp:txBody>
      <dsp:txXfrm>
        <a:off x="1982" y="538025"/>
        <a:ext cx="1468405" cy="447863"/>
      </dsp:txXfrm>
    </dsp:sp>
    <dsp:sp modelId="{60368247-D81F-4D2C-871E-C6446A779FBE}">
      <dsp:nvSpPr>
        <dsp:cNvPr id="0" name=""/>
        <dsp:cNvSpPr/>
      </dsp:nvSpPr>
      <dsp:spPr>
        <a:xfrm>
          <a:off x="1982" y="1169439"/>
          <a:ext cx="1468405" cy="447863"/>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SA" sz="1400" b="1" kern="1200">
              <a:ln>
                <a:noFill/>
              </a:ln>
              <a:latin typeface="Traditional Arabic" pitchFamily="18" charset="-78"/>
              <a:cs typeface="Traditional Arabic" pitchFamily="18" charset="-78"/>
            </a:rPr>
            <a:t>التدريس</a:t>
          </a:r>
          <a:endParaRPr lang="en-US" sz="1400" b="1" kern="1200">
            <a:ln>
              <a:noFill/>
            </a:ln>
            <a:latin typeface="Traditional Arabic" pitchFamily="18" charset="-78"/>
            <a:cs typeface="Traditional Arabic" pitchFamily="18" charset="-78"/>
          </a:endParaRPr>
        </a:p>
      </dsp:txBody>
      <dsp:txXfrm>
        <a:off x="1982" y="1169439"/>
        <a:ext cx="1468405" cy="447863"/>
      </dsp:txXfrm>
    </dsp:sp>
    <dsp:sp modelId="{5CEDB841-8C68-4905-A923-379457EC0030}">
      <dsp:nvSpPr>
        <dsp:cNvPr id="0" name=""/>
        <dsp:cNvSpPr/>
      </dsp:nvSpPr>
      <dsp:spPr>
        <a:xfrm>
          <a:off x="1982" y="1800854"/>
          <a:ext cx="1468405" cy="447863"/>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SA" sz="1400" b="1" kern="1200">
              <a:ln>
                <a:noFill/>
              </a:ln>
              <a:latin typeface="Traditional Arabic" pitchFamily="18" charset="-78"/>
              <a:cs typeface="Traditional Arabic" pitchFamily="18" charset="-78"/>
            </a:rPr>
            <a:t>التقويم</a:t>
          </a:r>
          <a:endParaRPr lang="en-US" sz="1400" b="1" kern="1200">
            <a:ln>
              <a:noFill/>
            </a:ln>
            <a:latin typeface="Traditional Arabic" pitchFamily="18" charset="-78"/>
            <a:cs typeface="Traditional Arabic" pitchFamily="18" charset="-78"/>
          </a:endParaRPr>
        </a:p>
      </dsp:txBody>
      <dsp:txXfrm>
        <a:off x="1982" y="1800854"/>
        <a:ext cx="1468405" cy="447863"/>
      </dsp:txXfrm>
    </dsp:sp>
    <dsp:sp modelId="{C0A31F46-AD91-43AD-A7EC-4A9E12413B64}">
      <dsp:nvSpPr>
        <dsp:cNvPr id="0" name=""/>
        <dsp:cNvSpPr/>
      </dsp:nvSpPr>
      <dsp:spPr>
        <a:xfrm>
          <a:off x="1764068" y="853732"/>
          <a:ext cx="1468405" cy="447863"/>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ar-SA" sz="1300" b="1" kern="1200">
              <a:ln>
                <a:noFill/>
              </a:ln>
              <a:latin typeface="Traditional Arabic" pitchFamily="18" charset="-78"/>
              <a:cs typeface="Traditional Arabic" pitchFamily="18" charset="-78"/>
            </a:rPr>
            <a:t>تنفيذها على التعلم اللغة العربية </a:t>
          </a:r>
          <a:endParaRPr lang="en-US" sz="1300" b="1" kern="1200">
            <a:ln>
              <a:noFill/>
            </a:ln>
            <a:latin typeface="Traditional Arabic" pitchFamily="18" charset="-78"/>
            <a:cs typeface="Traditional Arabic" pitchFamily="18" charset="-78"/>
          </a:endParaRPr>
        </a:p>
      </dsp:txBody>
      <dsp:txXfrm>
        <a:off x="1764068" y="853732"/>
        <a:ext cx="1468405" cy="447863"/>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7C4F9-CC8C-4135-9895-8869BB4D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4047</Words>
  <Characters>23069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ACER</cp:lastModifiedBy>
  <cp:revision>4</cp:revision>
  <cp:lastPrinted>2021-06-10T15:15:00Z</cp:lastPrinted>
  <dcterms:created xsi:type="dcterms:W3CDTF">2021-06-10T15:07:00Z</dcterms:created>
  <dcterms:modified xsi:type="dcterms:W3CDTF">2021-06-10T16:03:00Z</dcterms:modified>
</cp:coreProperties>
</file>