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075FD" w14:textId="77777777" w:rsidR="00043DB3" w:rsidRPr="00306611" w:rsidRDefault="00B351FB" w:rsidP="008C2879">
      <w:pPr>
        <w:spacing w:after="0" w:line="240" w:lineRule="auto"/>
        <w:jc w:val="center"/>
        <w:rPr>
          <w:rFonts w:ascii="Garamond" w:hAnsi="Garamond" w:cs="Times New Roman"/>
          <w:b/>
          <w:bCs/>
          <w:sz w:val="24"/>
          <w:szCs w:val="24"/>
          <w:lang w:val="en-US"/>
        </w:rPr>
      </w:pPr>
      <w:bookmarkStart w:id="0" w:name="_GoBack"/>
      <w:bookmarkEnd w:id="0"/>
      <w:r w:rsidRPr="00306611">
        <w:rPr>
          <w:rFonts w:ascii="Garamond" w:hAnsi="Garamond" w:cs="Times New Roman"/>
          <w:b/>
          <w:bCs/>
          <w:sz w:val="24"/>
          <w:szCs w:val="24"/>
          <w:lang w:val="en-US"/>
        </w:rPr>
        <w:t>Wawasan Khilafah Dalam Al-Qur’an</w:t>
      </w:r>
    </w:p>
    <w:p w14:paraId="08DB53AA" w14:textId="77777777" w:rsidR="00043DB3" w:rsidRPr="00306611" w:rsidRDefault="00420C8A" w:rsidP="008C2879">
      <w:pPr>
        <w:spacing w:after="0" w:line="240" w:lineRule="auto"/>
        <w:jc w:val="center"/>
        <w:rPr>
          <w:rFonts w:ascii="Garamond" w:hAnsi="Garamond" w:cs="Times New Roman"/>
          <w:sz w:val="24"/>
          <w:szCs w:val="24"/>
          <w:lang w:val="en-US"/>
        </w:rPr>
      </w:pPr>
      <w:r w:rsidRPr="00306611">
        <w:rPr>
          <w:rFonts w:ascii="Garamond" w:hAnsi="Garamond" w:cs="Times New Roman"/>
          <w:sz w:val="24"/>
          <w:szCs w:val="24"/>
          <w:lang w:val="en-US"/>
        </w:rPr>
        <w:t>(Studi Komparatif Penafsiran Thahir Ibnu ‘Asyur Dan Taqiyuddin Al-Nabhani)</w:t>
      </w:r>
    </w:p>
    <w:p w14:paraId="612551AF" w14:textId="77777777" w:rsidR="00680F40" w:rsidRDefault="00680F40" w:rsidP="00B351FB">
      <w:pPr>
        <w:spacing w:after="0" w:line="240" w:lineRule="auto"/>
        <w:ind w:right="521"/>
        <w:jc w:val="center"/>
        <w:rPr>
          <w:rFonts w:ascii="Garamond" w:hAnsi="Garamond" w:cs="Times New Roman"/>
          <w:b/>
          <w:bCs/>
          <w:sz w:val="24"/>
          <w:szCs w:val="24"/>
          <w:lang w:val="en-US"/>
        </w:rPr>
      </w:pPr>
    </w:p>
    <w:p w14:paraId="6FBB97DD" w14:textId="77777777" w:rsidR="00B351FB" w:rsidRDefault="00B351FB" w:rsidP="00B351FB">
      <w:pPr>
        <w:spacing w:after="0" w:line="240" w:lineRule="auto"/>
        <w:ind w:right="521"/>
        <w:jc w:val="center"/>
        <w:rPr>
          <w:rFonts w:ascii="Garamond" w:hAnsi="Garamond" w:cs="Times New Roman"/>
          <w:b/>
          <w:bCs/>
          <w:sz w:val="24"/>
          <w:szCs w:val="24"/>
          <w:lang w:val="en-US"/>
        </w:rPr>
      </w:pPr>
      <w:r>
        <w:rPr>
          <w:rFonts w:ascii="Garamond" w:hAnsi="Garamond" w:cs="Times New Roman"/>
          <w:b/>
          <w:bCs/>
          <w:sz w:val="24"/>
          <w:szCs w:val="24"/>
          <w:lang w:val="en-US"/>
        </w:rPr>
        <w:t>Ahmad Nabil Falahuddin</w:t>
      </w:r>
    </w:p>
    <w:p w14:paraId="0ABDEBB4" w14:textId="77777777" w:rsidR="00B351FB" w:rsidRDefault="00F650D2" w:rsidP="00B351FB">
      <w:pPr>
        <w:spacing w:after="0" w:line="240" w:lineRule="auto"/>
        <w:ind w:right="521"/>
        <w:jc w:val="center"/>
        <w:rPr>
          <w:rFonts w:ascii="Garamond" w:hAnsi="Garamond" w:cs="Times New Roman"/>
          <w:sz w:val="24"/>
          <w:szCs w:val="24"/>
          <w:lang w:val="en-US"/>
        </w:rPr>
      </w:pPr>
      <w:r>
        <w:rPr>
          <w:rFonts w:ascii="Garamond" w:hAnsi="Garamond" w:cs="Times New Roman"/>
          <w:sz w:val="24"/>
          <w:szCs w:val="24"/>
          <w:lang w:val="en-US"/>
        </w:rPr>
        <w:t>Universitas Nurul Jadid, Paiton Probolinggo</w:t>
      </w:r>
    </w:p>
    <w:p w14:paraId="330819F4" w14:textId="77777777" w:rsidR="00DD6E1B" w:rsidRDefault="00DD6E1B" w:rsidP="00B351FB">
      <w:pPr>
        <w:spacing w:after="0" w:line="240" w:lineRule="auto"/>
        <w:ind w:right="521"/>
        <w:jc w:val="center"/>
        <w:rPr>
          <w:rFonts w:ascii="Garamond" w:hAnsi="Garamond" w:cs="Times New Roman"/>
          <w:b/>
          <w:bCs/>
          <w:sz w:val="24"/>
          <w:szCs w:val="24"/>
          <w:lang w:val="en-US"/>
        </w:rPr>
      </w:pPr>
      <w:r>
        <w:rPr>
          <w:rFonts w:ascii="Garamond" w:hAnsi="Garamond" w:cs="Times New Roman"/>
          <w:sz w:val="24"/>
          <w:szCs w:val="24"/>
          <w:lang w:val="en-US"/>
        </w:rPr>
        <w:t xml:space="preserve">E-Mail: </w:t>
      </w:r>
      <w:hyperlink r:id="rId7" w:history="1">
        <w:r w:rsidRPr="00F8238A">
          <w:rPr>
            <w:rStyle w:val="Hyperlink"/>
            <w:rFonts w:ascii="Garamond" w:hAnsi="Garamond"/>
            <w:sz w:val="24"/>
            <w:szCs w:val="24"/>
            <w:lang w:val="en-US"/>
          </w:rPr>
          <w:t>ahmadnabil1997@gmail.com</w:t>
        </w:r>
      </w:hyperlink>
      <w:r>
        <w:rPr>
          <w:rFonts w:ascii="Garamond" w:hAnsi="Garamond" w:cs="Times New Roman"/>
          <w:sz w:val="24"/>
          <w:szCs w:val="24"/>
          <w:lang w:val="en-US"/>
        </w:rPr>
        <w:t xml:space="preserve"> </w:t>
      </w:r>
    </w:p>
    <w:p w14:paraId="58D87D01" w14:textId="77777777" w:rsidR="00043DB3" w:rsidRPr="00306611" w:rsidRDefault="00C71751" w:rsidP="008C2879">
      <w:pPr>
        <w:spacing w:after="0" w:line="240" w:lineRule="auto"/>
        <w:ind w:right="521"/>
        <w:jc w:val="both"/>
        <w:rPr>
          <w:rFonts w:ascii="Garamond" w:hAnsi="Garamond" w:cs="Times New Roman"/>
          <w:b/>
          <w:bCs/>
          <w:sz w:val="24"/>
          <w:szCs w:val="24"/>
          <w:lang w:val="en-US"/>
        </w:rPr>
      </w:pPr>
      <w:r w:rsidRPr="00306611">
        <w:rPr>
          <w:rFonts w:ascii="Garamond" w:hAnsi="Garamond" w:cs="Times New Roman"/>
          <w:b/>
          <w:bCs/>
          <w:sz w:val="24"/>
          <w:szCs w:val="24"/>
          <w:lang w:val="en-US"/>
        </w:rPr>
        <w:t>Abstrak</w:t>
      </w:r>
    </w:p>
    <w:p w14:paraId="044087A1" w14:textId="77777777" w:rsidR="00043DB3" w:rsidRPr="00306611" w:rsidRDefault="00043DB3" w:rsidP="008C2879">
      <w:pPr>
        <w:spacing w:after="0" w:line="240" w:lineRule="auto"/>
        <w:ind w:right="521"/>
        <w:jc w:val="both"/>
        <w:rPr>
          <w:rFonts w:ascii="Garamond" w:hAnsi="Garamond" w:cs="Times New Roman"/>
          <w:sz w:val="24"/>
          <w:szCs w:val="24"/>
          <w:lang w:val="en-US"/>
        </w:rPr>
      </w:pPr>
      <w:r w:rsidRPr="00306611">
        <w:rPr>
          <w:rFonts w:ascii="Garamond" w:hAnsi="Garamond" w:cs="Times New Roman"/>
          <w:sz w:val="24"/>
          <w:szCs w:val="24"/>
          <w:lang w:val="en-US"/>
        </w:rPr>
        <w:t xml:space="preserve">Diskursus tentang </w:t>
      </w:r>
      <w:r w:rsidRPr="00306611">
        <w:rPr>
          <w:rFonts w:ascii="Garamond" w:hAnsi="Garamond" w:cs="Times New Roman"/>
          <w:i/>
          <w:iCs/>
          <w:sz w:val="24"/>
          <w:szCs w:val="24"/>
          <w:lang w:val="en-US"/>
        </w:rPr>
        <w:t>Khilafah</w:t>
      </w:r>
      <w:r w:rsidRPr="00306611">
        <w:rPr>
          <w:rFonts w:ascii="Garamond" w:hAnsi="Garamond" w:cs="Times New Roman"/>
          <w:sz w:val="24"/>
          <w:szCs w:val="24"/>
          <w:lang w:val="en-US"/>
        </w:rPr>
        <w:t xml:space="preserve"> masih dalam wacana yang cukup serius sampai saat ini dan masih dalam lingkup yang bisa dikatakan kompleks, sehingga masih banyak kalangan yang masih mendebatkan akan hal tersebut terutama para ahli tafsir, dalam sejarah kurang lebih sejak Abad 1 H. Secara umum perbincangan kepemimpinan, politik dan kekuasaan dalam pemerintahan dalam Islam. Juga hal ini muncul pasca meninggalnya Nabi Muhammad SAW yang dilanjutkan oleh para sahabatnya dengan cara yang cukup bervariasi. </w:t>
      </w:r>
    </w:p>
    <w:p w14:paraId="3A9FCD0F" w14:textId="77777777" w:rsidR="00043DB3" w:rsidRPr="00306611" w:rsidRDefault="00043DB3" w:rsidP="008C2879">
      <w:pPr>
        <w:spacing w:after="0" w:line="240" w:lineRule="auto"/>
        <w:ind w:right="521"/>
        <w:jc w:val="both"/>
        <w:rPr>
          <w:rFonts w:ascii="Garamond" w:hAnsi="Garamond" w:cs="Times New Roman"/>
          <w:sz w:val="24"/>
          <w:szCs w:val="24"/>
          <w:lang w:val="en-US"/>
        </w:rPr>
      </w:pPr>
      <w:r w:rsidRPr="00306611">
        <w:rPr>
          <w:rFonts w:ascii="Garamond" w:hAnsi="Garamond" w:cs="Times New Roman"/>
          <w:sz w:val="24"/>
          <w:szCs w:val="24"/>
          <w:lang w:val="en-US"/>
        </w:rPr>
        <w:tab/>
        <w:t>Manusia menjadi subjek pertama dan utama dalam hal ini, sebab tanpa adanya sebuah interaksi antara seseorang dengan yang lain, antara kelompok dengan kelompok yang lain, antara golongan dengan golongan yang lain, maka kehidupan tak akan bisa saling berhubungan, sebab manusai adalah makhluk social. Diantara aturan yang berlaku tentu dalam sebuah kelompok kecil misalnya tentu ada tujuan dan hal-hal yang ingin dicapai dan hal tersebut tak bisa berjalan tanpa adanya seorang pemimpin.</w:t>
      </w:r>
    </w:p>
    <w:p w14:paraId="1F8A7A50" w14:textId="77777777" w:rsidR="00043DB3" w:rsidRPr="00306611" w:rsidRDefault="00043DB3" w:rsidP="008C2879">
      <w:pPr>
        <w:spacing w:after="0" w:line="240" w:lineRule="auto"/>
        <w:ind w:right="521"/>
        <w:jc w:val="both"/>
        <w:rPr>
          <w:rFonts w:ascii="Garamond" w:hAnsi="Garamond" w:cs="Times New Roman"/>
          <w:sz w:val="24"/>
          <w:szCs w:val="24"/>
          <w:lang w:val="en-US"/>
        </w:rPr>
      </w:pPr>
      <w:r w:rsidRPr="00306611">
        <w:rPr>
          <w:rFonts w:ascii="Garamond" w:hAnsi="Garamond" w:cs="Times New Roman"/>
          <w:sz w:val="24"/>
          <w:szCs w:val="24"/>
          <w:lang w:val="en-US"/>
        </w:rPr>
        <w:tab/>
        <w:t xml:space="preserve">Karena hal tersebut pemimpin merupakan sektor utama dalam sebuah organisasi bahkan kepemimpinan dalam Islam merupakan suatu hal yang sangat strategis. Islam memandang dengan adanya pemimpin yang bisa mengemban amanah dan bertanggung jawab dalam mewujudkan masyarakat dan negara yang makmur, sejahtera serta keadilan yang benar-benar mengahsilkan keadilan bagi seluruh rakyat, maka islam mengambil jalan tengah dengan menetapkan seorang pemimpin dengan kreteria yang sesuai dengan ajaran Islam.   </w:t>
      </w:r>
    </w:p>
    <w:p w14:paraId="1E831BF1" w14:textId="77777777" w:rsidR="00043DB3" w:rsidRDefault="00043DB3" w:rsidP="008C2879">
      <w:pPr>
        <w:spacing w:after="0" w:line="240" w:lineRule="auto"/>
        <w:ind w:right="521"/>
        <w:jc w:val="both"/>
        <w:rPr>
          <w:rFonts w:ascii="Garamond" w:hAnsi="Garamond" w:cs="Times New Roman"/>
          <w:sz w:val="24"/>
          <w:szCs w:val="24"/>
          <w:lang w:val="en-US"/>
        </w:rPr>
      </w:pPr>
      <w:r w:rsidRPr="00306611">
        <w:rPr>
          <w:rFonts w:ascii="Garamond" w:hAnsi="Garamond" w:cs="Times New Roman"/>
          <w:sz w:val="24"/>
          <w:szCs w:val="24"/>
          <w:lang w:val="en-US"/>
        </w:rPr>
        <w:tab/>
        <w:t>Dari kedua tokoh yang diambil oleh peneliti yaitu, Ibnu ‘Asyur dan Taqiyuddin An-Nabhani merupakan tokoh yang bisa dikatakan cukup relevan dalam judul skripsi ini, sebab dalam sejarahnya mereka juga banyak memberikan pengruh yang cukup signifikan dalam wacana kekhilafahan, serta menjadi saksi sejarah bagaimana sistem pemerintahan dalam kehidupan mereka</w:t>
      </w:r>
    </w:p>
    <w:p w14:paraId="26D3ADF7" w14:textId="77777777" w:rsidR="00D05D4D" w:rsidRPr="00306611" w:rsidRDefault="00D05D4D" w:rsidP="008C2879">
      <w:pPr>
        <w:spacing w:after="0" w:line="240" w:lineRule="auto"/>
        <w:ind w:right="521"/>
        <w:jc w:val="both"/>
        <w:rPr>
          <w:rFonts w:ascii="Garamond" w:hAnsi="Garamond" w:cs="Times New Roman"/>
          <w:sz w:val="24"/>
          <w:szCs w:val="24"/>
          <w:lang w:val="en-US"/>
        </w:rPr>
      </w:pPr>
      <w:r>
        <w:rPr>
          <w:rFonts w:ascii="Garamond" w:hAnsi="Garamond" w:cs="Times New Roman"/>
          <w:sz w:val="24"/>
          <w:szCs w:val="24"/>
          <w:lang w:val="en-US"/>
        </w:rPr>
        <w:t xml:space="preserve">Kata kunci: </w:t>
      </w:r>
      <w:r w:rsidRPr="00D05D4D">
        <w:rPr>
          <w:rFonts w:ascii="Garamond" w:hAnsi="Garamond" w:cs="Times New Roman"/>
          <w:i/>
          <w:iCs/>
          <w:sz w:val="24"/>
          <w:szCs w:val="24"/>
          <w:lang w:val="en-US"/>
        </w:rPr>
        <w:t>Khilāfah, Ibnu Ashur, Taqiy al-Dīn al-Nabhānī</w:t>
      </w:r>
    </w:p>
    <w:p w14:paraId="21C5A62A" w14:textId="77777777" w:rsidR="00C22F0E" w:rsidRPr="00306611" w:rsidRDefault="00C22F0E" w:rsidP="008C2879">
      <w:pPr>
        <w:spacing w:after="0" w:line="240" w:lineRule="auto"/>
        <w:jc w:val="both"/>
        <w:rPr>
          <w:rFonts w:ascii="Garamond" w:hAnsi="Garamond" w:cs="Times New Roman"/>
          <w:b/>
          <w:bCs/>
          <w:sz w:val="24"/>
          <w:szCs w:val="24"/>
          <w:lang w:val="en-US"/>
        </w:rPr>
      </w:pPr>
    </w:p>
    <w:p w14:paraId="36844D09" w14:textId="77777777" w:rsidR="001B4D1C" w:rsidRDefault="001B4D1C">
      <w:pPr>
        <w:spacing w:after="160" w:line="259" w:lineRule="auto"/>
        <w:rPr>
          <w:rFonts w:ascii="Garamond" w:hAnsi="Garamond" w:cs="Times New Roman"/>
          <w:b/>
          <w:bCs/>
          <w:sz w:val="24"/>
          <w:szCs w:val="24"/>
          <w:lang w:val="en-US"/>
        </w:rPr>
      </w:pPr>
      <w:r>
        <w:rPr>
          <w:rFonts w:ascii="Garamond" w:hAnsi="Garamond" w:cs="Times New Roman"/>
          <w:b/>
          <w:bCs/>
          <w:sz w:val="24"/>
          <w:szCs w:val="24"/>
          <w:lang w:val="en-US"/>
        </w:rPr>
        <w:br w:type="page"/>
      </w:r>
    </w:p>
    <w:p w14:paraId="0C8C1974" w14:textId="77777777" w:rsidR="00043DB3" w:rsidRPr="00306611" w:rsidRDefault="00043DB3" w:rsidP="008C2879">
      <w:pPr>
        <w:spacing w:after="0" w:line="240" w:lineRule="auto"/>
        <w:jc w:val="both"/>
        <w:rPr>
          <w:rFonts w:ascii="Garamond" w:hAnsi="Garamond" w:cs="Times New Roman"/>
          <w:b/>
          <w:bCs/>
          <w:sz w:val="24"/>
          <w:szCs w:val="24"/>
          <w:lang w:val="en-US"/>
        </w:rPr>
      </w:pPr>
      <w:r w:rsidRPr="00306611">
        <w:rPr>
          <w:rFonts w:ascii="Garamond" w:hAnsi="Garamond" w:cs="Times New Roman"/>
          <w:b/>
          <w:bCs/>
          <w:sz w:val="24"/>
          <w:szCs w:val="24"/>
          <w:lang w:val="en-US"/>
        </w:rPr>
        <w:lastRenderedPageBreak/>
        <w:t xml:space="preserve">Pendahuluan </w:t>
      </w:r>
    </w:p>
    <w:p w14:paraId="75B9400B" w14:textId="77777777" w:rsidR="001600D3" w:rsidRPr="00306611" w:rsidRDefault="00726CAE" w:rsidP="00931770">
      <w:pPr>
        <w:pStyle w:val="ListParagraph"/>
        <w:spacing w:after="0" w:line="240" w:lineRule="auto"/>
        <w:ind w:left="0"/>
        <w:jc w:val="both"/>
        <w:rPr>
          <w:rFonts w:ascii="Garamond" w:hAnsi="Garamond" w:cs="Times New Roman"/>
          <w:sz w:val="24"/>
          <w:szCs w:val="24"/>
          <w:lang w:val="en-US"/>
        </w:rPr>
      </w:pPr>
      <w:r w:rsidRPr="00306611">
        <w:rPr>
          <w:rFonts w:ascii="Garamond" w:hAnsi="Garamond" w:cs="Times New Roman"/>
          <w:sz w:val="24"/>
          <w:szCs w:val="24"/>
          <w:lang w:val="en-US"/>
        </w:rPr>
        <w:t xml:space="preserve">Polemik </w:t>
      </w:r>
      <w:r w:rsidR="00043DB3" w:rsidRPr="00306611">
        <w:rPr>
          <w:rFonts w:ascii="Garamond" w:hAnsi="Garamond" w:cs="Times New Roman"/>
          <w:sz w:val="24"/>
          <w:szCs w:val="24"/>
          <w:lang w:val="en-US"/>
        </w:rPr>
        <w:t xml:space="preserve">dalam </w:t>
      </w:r>
      <w:r w:rsidRPr="00306611">
        <w:rPr>
          <w:rFonts w:ascii="Garamond" w:hAnsi="Garamond" w:cs="Times New Roman"/>
          <w:sz w:val="24"/>
          <w:szCs w:val="24"/>
          <w:lang w:val="en-US"/>
        </w:rPr>
        <w:t xml:space="preserve">penentuan </w:t>
      </w:r>
      <w:r w:rsidR="00043DB3" w:rsidRPr="00306611">
        <w:rPr>
          <w:rFonts w:ascii="Garamond" w:hAnsi="Garamond" w:cs="Times New Roman"/>
          <w:sz w:val="24"/>
          <w:szCs w:val="24"/>
          <w:lang w:val="en-US"/>
        </w:rPr>
        <w:t xml:space="preserve">bentuk negara </w:t>
      </w:r>
      <w:r w:rsidRPr="00306611">
        <w:rPr>
          <w:rFonts w:ascii="Garamond" w:hAnsi="Garamond" w:cs="Times New Roman"/>
          <w:sz w:val="24"/>
          <w:szCs w:val="24"/>
          <w:lang w:val="en-US"/>
        </w:rPr>
        <w:t xml:space="preserve">dalam Islam </w:t>
      </w:r>
      <w:r w:rsidR="00043DB3" w:rsidRPr="00306611">
        <w:rPr>
          <w:rFonts w:ascii="Garamond" w:hAnsi="Garamond" w:cs="Times New Roman"/>
          <w:sz w:val="24"/>
          <w:szCs w:val="24"/>
          <w:lang w:val="en-US"/>
        </w:rPr>
        <w:t xml:space="preserve">pada dasarnya </w:t>
      </w:r>
      <w:r w:rsidR="00F5432D" w:rsidRPr="00306611">
        <w:rPr>
          <w:rFonts w:ascii="Garamond" w:hAnsi="Garamond" w:cs="Times New Roman"/>
          <w:sz w:val="24"/>
          <w:szCs w:val="24"/>
          <w:lang w:val="en-US"/>
        </w:rPr>
        <w:t xml:space="preserve">muncul dari wawasan </w:t>
      </w:r>
      <w:r w:rsidR="00043DB3" w:rsidRPr="00306611">
        <w:rPr>
          <w:rFonts w:ascii="Garamond" w:hAnsi="Garamond" w:cs="Times New Roman"/>
          <w:sz w:val="24"/>
          <w:szCs w:val="24"/>
          <w:lang w:val="en-US"/>
        </w:rPr>
        <w:t xml:space="preserve">al-Qur’an </w:t>
      </w:r>
      <w:r w:rsidR="00F5432D" w:rsidRPr="00306611">
        <w:rPr>
          <w:rFonts w:ascii="Garamond" w:hAnsi="Garamond" w:cs="Times New Roman"/>
          <w:sz w:val="24"/>
          <w:szCs w:val="24"/>
          <w:lang w:val="en-US"/>
        </w:rPr>
        <w:t xml:space="preserve">yang </w:t>
      </w:r>
      <w:r w:rsidR="00043DB3" w:rsidRPr="00306611">
        <w:rPr>
          <w:rFonts w:ascii="Garamond" w:hAnsi="Garamond" w:cs="Times New Roman"/>
          <w:sz w:val="24"/>
          <w:szCs w:val="24"/>
          <w:lang w:val="en-US"/>
        </w:rPr>
        <w:t>tidak memberikan penjelasan konsep negara seca rinci</w:t>
      </w:r>
      <w:r w:rsidR="00F5432D" w:rsidRPr="00306611">
        <w:rPr>
          <w:rFonts w:ascii="Garamond" w:hAnsi="Garamond" w:cs="Times New Roman"/>
          <w:sz w:val="24"/>
          <w:szCs w:val="24"/>
          <w:lang w:val="en-US"/>
        </w:rPr>
        <w:t>.</w:t>
      </w:r>
      <w:r w:rsidR="00043DB3" w:rsidRPr="00306611">
        <w:rPr>
          <w:rFonts w:ascii="Garamond" w:hAnsi="Garamond" w:cs="Times New Roman"/>
          <w:sz w:val="24"/>
          <w:szCs w:val="24"/>
          <w:lang w:val="en-US"/>
        </w:rPr>
        <w:t xml:space="preserve"> Dengan kata lain, al-Qur’an tidak memberi petunjuk tentang suatu pola </w:t>
      </w:r>
      <w:r w:rsidR="000C788F" w:rsidRPr="00306611">
        <w:rPr>
          <w:rFonts w:ascii="Garamond" w:hAnsi="Garamond" w:cs="Times New Roman"/>
          <w:sz w:val="24"/>
          <w:szCs w:val="24"/>
          <w:lang w:val="en-US"/>
        </w:rPr>
        <w:t xml:space="preserve">dan </w:t>
      </w:r>
      <w:r w:rsidR="00043DB3" w:rsidRPr="00306611">
        <w:rPr>
          <w:rFonts w:ascii="Garamond" w:hAnsi="Garamond" w:cs="Times New Roman"/>
          <w:sz w:val="24"/>
          <w:szCs w:val="24"/>
          <w:lang w:val="en-US"/>
        </w:rPr>
        <w:t xml:space="preserve">teori kenegaraan tertentu yang pasti </w:t>
      </w:r>
      <w:r w:rsidR="000C788F" w:rsidRPr="00306611">
        <w:rPr>
          <w:rFonts w:ascii="Garamond" w:hAnsi="Garamond" w:cs="Times New Roman"/>
          <w:sz w:val="24"/>
          <w:szCs w:val="24"/>
          <w:lang w:val="en-US"/>
        </w:rPr>
        <w:t xml:space="preserve">dan </w:t>
      </w:r>
      <w:r w:rsidR="00043DB3" w:rsidRPr="00306611">
        <w:rPr>
          <w:rFonts w:ascii="Garamond" w:hAnsi="Garamond" w:cs="Times New Roman"/>
          <w:sz w:val="24"/>
          <w:szCs w:val="24"/>
          <w:lang w:val="en-US"/>
        </w:rPr>
        <w:t>harus diikuti oleh seluruh umat Islam di</w:t>
      </w:r>
      <w:r w:rsidR="000C788F" w:rsidRPr="00306611">
        <w:rPr>
          <w:rFonts w:ascii="Garamond" w:hAnsi="Garamond" w:cs="Times New Roman"/>
          <w:sz w:val="24"/>
          <w:szCs w:val="24"/>
          <w:lang w:val="en-US"/>
        </w:rPr>
        <w:t xml:space="preserve"> </w:t>
      </w:r>
      <w:r w:rsidR="00043DB3" w:rsidRPr="00306611">
        <w:rPr>
          <w:rFonts w:ascii="Garamond" w:hAnsi="Garamond" w:cs="Times New Roman"/>
          <w:sz w:val="24"/>
          <w:szCs w:val="24"/>
          <w:lang w:val="en-US"/>
        </w:rPr>
        <w:t>seluruh dunia. Hal itu bisa dipahami karena al-Qur’an pada prinsipnya adalah petunjuk etik bagi manusia</w:t>
      </w:r>
      <w:r w:rsidR="00A92BA6" w:rsidRPr="00306611">
        <w:rPr>
          <w:rFonts w:ascii="Garamond" w:hAnsi="Garamond" w:cs="Times New Roman"/>
          <w:sz w:val="24"/>
          <w:szCs w:val="24"/>
          <w:lang w:val="en-US"/>
        </w:rPr>
        <w:t>. I</w:t>
      </w:r>
      <w:r w:rsidR="00043DB3" w:rsidRPr="00306611">
        <w:rPr>
          <w:rFonts w:ascii="Garamond" w:hAnsi="Garamond" w:cs="Times New Roman"/>
          <w:sz w:val="24"/>
          <w:szCs w:val="24"/>
          <w:lang w:val="en-US"/>
        </w:rPr>
        <w:t xml:space="preserve">a bukanlah </w:t>
      </w:r>
      <w:r w:rsidR="00CF6FF9" w:rsidRPr="00306611">
        <w:rPr>
          <w:rFonts w:ascii="Garamond" w:hAnsi="Garamond" w:cs="Times New Roman"/>
          <w:sz w:val="24"/>
          <w:szCs w:val="24"/>
          <w:lang w:val="en-US"/>
        </w:rPr>
        <w:t>“</w:t>
      </w:r>
      <w:r w:rsidR="00043DB3" w:rsidRPr="00306611">
        <w:rPr>
          <w:rFonts w:ascii="Garamond" w:hAnsi="Garamond" w:cs="Times New Roman"/>
          <w:sz w:val="24"/>
          <w:szCs w:val="24"/>
          <w:lang w:val="en-US"/>
        </w:rPr>
        <w:t>kitab politik</w:t>
      </w:r>
      <w:r w:rsidR="00CF6FF9" w:rsidRPr="00306611">
        <w:rPr>
          <w:rFonts w:ascii="Garamond" w:hAnsi="Garamond" w:cs="Times New Roman"/>
          <w:sz w:val="24"/>
          <w:szCs w:val="24"/>
          <w:lang w:val="en-US"/>
        </w:rPr>
        <w:t>”</w:t>
      </w:r>
      <w:r w:rsidR="00043DB3" w:rsidRPr="00306611">
        <w:rPr>
          <w:rFonts w:ascii="Garamond" w:hAnsi="Garamond" w:cs="Times New Roman"/>
          <w:sz w:val="24"/>
          <w:szCs w:val="24"/>
          <w:lang w:val="en-US"/>
        </w:rPr>
        <w:t xml:space="preserve"> yang memuat </w:t>
      </w:r>
      <w:r w:rsidR="00CF6FF9" w:rsidRPr="00306611">
        <w:rPr>
          <w:rFonts w:ascii="Garamond" w:hAnsi="Garamond" w:cs="Times New Roman"/>
          <w:sz w:val="24"/>
          <w:szCs w:val="24"/>
          <w:lang w:val="en-US"/>
        </w:rPr>
        <w:t>detail konsep politik dalam suatu kenegaraan dalam Islam</w:t>
      </w:r>
      <w:r w:rsidR="00043DB3" w:rsidRPr="00306611">
        <w:rPr>
          <w:rFonts w:ascii="Garamond" w:hAnsi="Garamond" w:cs="Times New Roman"/>
          <w:sz w:val="24"/>
          <w:szCs w:val="24"/>
          <w:lang w:val="en-US"/>
        </w:rPr>
        <w:t>.</w:t>
      </w:r>
      <w:r w:rsidR="00CF6FF9" w:rsidRPr="00306611">
        <w:rPr>
          <w:rFonts w:ascii="Garamond" w:hAnsi="Garamond" w:cs="Times New Roman"/>
          <w:sz w:val="24"/>
          <w:szCs w:val="24"/>
          <w:lang w:val="en-US"/>
        </w:rPr>
        <w:t xml:space="preserve"> </w:t>
      </w:r>
      <w:r w:rsidR="006041C0" w:rsidRPr="00306611">
        <w:rPr>
          <w:rFonts w:ascii="Garamond" w:hAnsi="Garamond" w:cs="Times New Roman"/>
          <w:sz w:val="24"/>
          <w:szCs w:val="24"/>
          <w:lang w:val="en-US"/>
        </w:rPr>
        <w:t>Karena al-Qur’an tidak mengatur sistem politik yang harus dianut oleh umatnya dalam negara tertentu</w:t>
      </w:r>
      <w:r w:rsidR="00043DB3" w:rsidRPr="00306611">
        <w:rPr>
          <w:rFonts w:ascii="Garamond" w:hAnsi="Garamond" w:cs="Times New Roman"/>
          <w:sz w:val="24"/>
          <w:szCs w:val="24"/>
          <w:lang w:val="en-US"/>
        </w:rPr>
        <w:t xml:space="preserve">, </w:t>
      </w:r>
      <w:r w:rsidR="006041C0" w:rsidRPr="00306611">
        <w:rPr>
          <w:rFonts w:ascii="Garamond" w:hAnsi="Garamond" w:cs="Times New Roman"/>
          <w:sz w:val="24"/>
          <w:szCs w:val="24"/>
          <w:lang w:val="en-US"/>
        </w:rPr>
        <w:t>maka wajar apabila umat Islam berbeda dalam menentukannya</w:t>
      </w:r>
      <w:r w:rsidR="00043DB3" w:rsidRPr="00306611">
        <w:rPr>
          <w:rFonts w:ascii="Garamond" w:hAnsi="Garamond" w:cs="Times New Roman"/>
          <w:sz w:val="24"/>
          <w:szCs w:val="24"/>
          <w:lang w:val="en-US"/>
        </w:rPr>
        <w:t>.</w:t>
      </w:r>
      <w:r w:rsidR="00043DB3" w:rsidRPr="00306611">
        <w:rPr>
          <w:rStyle w:val="FootnoteReference"/>
          <w:rFonts w:ascii="Garamond" w:hAnsi="Garamond"/>
          <w:sz w:val="24"/>
          <w:szCs w:val="24"/>
          <w:lang w:val="en-US"/>
        </w:rPr>
        <w:footnoteReference w:id="1"/>
      </w:r>
      <w:r w:rsidR="00193D28" w:rsidRPr="00306611">
        <w:rPr>
          <w:rFonts w:ascii="Garamond" w:hAnsi="Garamond" w:cs="Times New Roman"/>
          <w:sz w:val="24"/>
          <w:szCs w:val="24"/>
          <w:lang w:val="en-US"/>
        </w:rPr>
        <w:t xml:space="preserve"> Pun dalam sunnah, </w:t>
      </w:r>
      <w:r w:rsidR="00043DB3" w:rsidRPr="00306611">
        <w:rPr>
          <w:rFonts w:ascii="Garamond" w:hAnsi="Garamond" w:cs="Times New Roman"/>
          <w:sz w:val="24"/>
          <w:szCs w:val="24"/>
          <w:lang w:val="en-US"/>
        </w:rPr>
        <w:t xml:space="preserve">Nabi tidak meninggalkan pesan khusus tentang seperti apa atau bagaimana bentuk suatu degara, bagaimana system pemilihan pemimpin Negara, dan siapa yang memilki otoritas dalam membentuk undang-undang. </w:t>
      </w:r>
    </w:p>
    <w:p w14:paraId="5EDADC15" w14:textId="77777777" w:rsidR="00043DB3" w:rsidRPr="00306611" w:rsidRDefault="003E3A2C" w:rsidP="008C2879">
      <w:pPr>
        <w:pStyle w:val="ListParagraph"/>
        <w:spacing w:line="240" w:lineRule="auto"/>
        <w:ind w:left="0" w:firstLine="720"/>
        <w:jc w:val="both"/>
        <w:rPr>
          <w:rFonts w:ascii="Garamond" w:hAnsi="Garamond" w:cs="Times New Roman"/>
          <w:sz w:val="24"/>
          <w:szCs w:val="24"/>
          <w:lang w:val="en-US"/>
        </w:rPr>
      </w:pPr>
      <w:r w:rsidRPr="00306611">
        <w:rPr>
          <w:rFonts w:ascii="Garamond" w:hAnsi="Garamond" w:cs="Times New Roman"/>
          <w:sz w:val="24"/>
          <w:szCs w:val="24"/>
          <w:lang w:val="en-US"/>
        </w:rPr>
        <w:t xml:space="preserve">Apabila dilihat dalam sejarah kekhilafahan, </w:t>
      </w:r>
      <w:r w:rsidR="001439BB" w:rsidRPr="00306611">
        <w:rPr>
          <w:rFonts w:ascii="Garamond" w:hAnsi="Garamond" w:cs="Times New Roman"/>
          <w:sz w:val="24"/>
          <w:szCs w:val="24"/>
          <w:lang w:val="en-US"/>
        </w:rPr>
        <w:t xml:space="preserve">konsep negara pada </w:t>
      </w:r>
      <w:r w:rsidR="00043DB3" w:rsidRPr="00306611">
        <w:rPr>
          <w:rFonts w:ascii="Garamond" w:hAnsi="Garamond" w:cs="Times New Roman"/>
          <w:sz w:val="24"/>
          <w:szCs w:val="24"/>
          <w:lang w:val="en-US"/>
        </w:rPr>
        <w:t xml:space="preserve">masing-masing </w:t>
      </w:r>
      <w:r w:rsidR="001439BB" w:rsidRPr="00306611">
        <w:rPr>
          <w:rFonts w:ascii="Garamond" w:hAnsi="Garamond" w:cs="Times New Roman"/>
          <w:sz w:val="24"/>
          <w:szCs w:val="24"/>
          <w:lang w:val="en-US"/>
        </w:rPr>
        <w:t xml:space="preserve">periode </w:t>
      </w:r>
      <w:r w:rsidR="00043DB3" w:rsidRPr="00306611">
        <w:rPr>
          <w:rFonts w:ascii="Garamond" w:hAnsi="Garamond" w:cs="Times New Roman"/>
          <w:sz w:val="24"/>
          <w:szCs w:val="24"/>
          <w:lang w:val="en-US"/>
        </w:rPr>
        <w:t>khal</w:t>
      </w:r>
      <w:r w:rsidR="00AF4E0A" w:rsidRPr="00306611">
        <w:rPr>
          <w:rFonts w:ascii="Garamond" w:hAnsi="Garamond" w:cs="Times New Roman"/>
          <w:sz w:val="24"/>
          <w:szCs w:val="24"/>
          <w:lang w:val="en-US"/>
        </w:rPr>
        <w:t>ī</w:t>
      </w:r>
      <w:r w:rsidR="00043DB3" w:rsidRPr="00306611">
        <w:rPr>
          <w:rFonts w:ascii="Garamond" w:hAnsi="Garamond" w:cs="Times New Roman"/>
          <w:sz w:val="24"/>
          <w:szCs w:val="24"/>
          <w:lang w:val="en-US"/>
        </w:rPr>
        <w:t xml:space="preserve">fah </w:t>
      </w:r>
      <w:r w:rsidR="001439BB" w:rsidRPr="00306611">
        <w:rPr>
          <w:rFonts w:ascii="Garamond" w:hAnsi="Garamond" w:cs="Times New Roman"/>
          <w:sz w:val="24"/>
          <w:szCs w:val="24"/>
          <w:lang w:val="en-US"/>
        </w:rPr>
        <w:t xml:space="preserve">dibangun </w:t>
      </w:r>
      <w:r w:rsidR="00043DB3" w:rsidRPr="00306611">
        <w:rPr>
          <w:rFonts w:ascii="Garamond" w:hAnsi="Garamond" w:cs="Times New Roman"/>
          <w:sz w:val="24"/>
          <w:szCs w:val="24"/>
          <w:lang w:val="en-US"/>
        </w:rPr>
        <w:t xml:space="preserve">melalui sistem yang bervariasi. </w:t>
      </w:r>
      <w:r w:rsidR="001439BB" w:rsidRPr="00306611">
        <w:rPr>
          <w:rFonts w:ascii="Garamond" w:hAnsi="Garamond" w:cs="Times New Roman"/>
          <w:sz w:val="24"/>
          <w:szCs w:val="24"/>
          <w:lang w:val="en-US"/>
        </w:rPr>
        <w:t xml:space="preserve">Misalnya </w:t>
      </w:r>
      <w:r w:rsidR="00043DB3" w:rsidRPr="00306611">
        <w:rPr>
          <w:rFonts w:ascii="Garamond" w:hAnsi="Garamond" w:cs="Times New Roman"/>
          <w:sz w:val="24"/>
          <w:szCs w:val="24"/>
          <w:lang w:val="en-US"/>
        </w:rPr>
        <w:t>Ab</w:t>
      </w:r>
      <w:r w:rsidR="001439BB" w:rsidRPr="00306611">
        <w:rPr>
          <w:rFonts w:ascii="Garamond" w:hAnsi="Garamond" w:cs="Times New Roman"/>
          <w:sz w:val="24"/>
          <w:szCs w:val="24"/>
          <w:lang w:val="en-US"/>
        </w:rPr>
        <w:t>ū</w:t>
      </w:r>
      <w:r w:rsidR="00043DB3" w:rsidRPr="00306611">
        <w:rPr>
          <w:rFonts w:ascii="Garamond" w:hAnsi="Garamond" w:cs="Times New Roman"/>
          <w:sz w:val="24"/>
          <w:szCs w:val="24"/>
          <w:lang w:val="en-US"/>
        </w:rPr>
        <w:t xml:space="preserve"> Bakar</w:t>
      </w:r>
      <w:r w:rsidR="001439BB" w:rsidRPr="00306611">
        <w:rPr>
          <w:rFonts w:ascii="Garamond" w:hAnsi="Garamond" w:cs="Times New Roman"/>
          <w:sz w:val="24"/>
          <w:szCs w:val="24"/>
          <w:lang w:val="en-US"/>
        </w:rPr>
        <w:t xml:space="preserve">, </w:t>
      </w:r>
      <w:r w:rsidR="008E0C00" w:rsidRPr="00306611">
        <w:rPr>
          <w:rFonts w:ascii="Garamond" w:hAnsi="Garamond" w:cs="Times New Roman"/>
          <w:sz w:val="24"/>
          <w:szCs w:val="24"/>
          <w:lang w:val="en-US"/>
        </w:rPr>
        <w:t xml:space="preserve">ditunjuk sebagai </w:t>
      </w:r>
      <w:r w:rsidR="00043DB3" w:rsidRPr="00306611">
        <w:rPr>
          <w:rFonts w:ascii="Garamond" w:hAnsi="Garamond" w:cs="Times New Roman"/>
          <w:sz w:val="24"/>
          <w:szCs w:val="24"/>
          <w:lang w:val="en-US"/>
        </w:rPr>
        <w:t>khal</w:t>
      </w:r>
      <w:r w:rsidR="001439BB" w:rsidRPr="00306611">
        <w:rPr>
          <w:rFonts w:ascii="Garamond" w:hAnsi="Garamond" w:cs="Times New Roman"/>
          <w:sz w:val="24"/>
          <w:szCs w:val="24"/>
          <w:lang w:val="en-US"/>
        </w:rPr>
        <w:t>ī</w:t>
      </w:r>
      <w:r w:rsidR="00043DB3" w:rsidRPr="00306611">
        <w:rPr>
          <w:rFonts w:ascii="Garamond" w:hAnsi="Garamond" w:cs="Times New Roman"/>
          <w:sz w:val="24"/>
          <w:szCs w:val="24"/>
          <w:lang w:val="en-US"/>
        </w:rPr>
        <w:t>fah</w:t>
      </w:r>
      <w:r w:rsidR="008E0C00" w:rsidRPr="00306611">
        <w:rPr>
          <w:rFonts w:ascii="Garamond" w:hAnsi="Garamond" w:cs="Times New Roman"/>
          <w:sz w:val="24"/>
          <w:szCs w:val="24"/>
          <w:lang w:val="en-US"/>
        </w:rPr>
        <w:t xml:space="preserve">, menggantikan nabi, </w:t>
      </w:r>
      <w:r w:rsidR="00043DB3" w:rsidRPr="00306611">
        <w:rPr>
          <w:rFonts w:ascii="Garamond" w:hAnsi="Garamond" w:cs="Times New Roman"/>
          <w:sz w:val="24"/>
          <w:szCs w:val="24"/>
          <w:lang w:val="en-US"/>
        </w:rPr>
        <w:t xml:space="preserve">karena </w:t>
      </w:r>
      <w:r w:rsidR="008E0C00" w:rsidRPr="00306611">
        <w:rPr>
          <w:rFonts w:ascii="Garamond" w:hAnsi="Garamond" w:cs="Times New Roman"/>
          <w:sz w:val="24"/>
          <w:szCs w:val="24"/>
          <w:lang w:val="en-US"/>
        </w:rPr>
        <w:t xml:space="preserve">kedekatannya dengan nabi baik dalam urusan agama dan kenegaraan. </w:t>
      </w:r>
      <w:r w:rsidR="00AC6EC2" w:rsidRPr="00306611">
        <w:rPr>
          <w:rFonts w:ascii="Garamond" w:hAnsi="Garamond" w:cs="Times New Roman"/>
          <w:sz w:val="24"/>
          <w:szCs w:val="24"/>
          <w:lang w:val="en-US"/>
        </w:rPr>
        <w:t>Sementara kekhilafahan berikutnya, ‘Umar Ibn Kha</w:t>
      </w:r>
      <w:r w:rsidR="00AC6EC2" w:rsidRPr="00306611">
        <w:rPr>
          <w:rFonts w:ascii="Cambria" w:hAnsi="Cambria" w:cs="Cambria"/>
          <w:sz w:val="24"/>
          <w:szCs w:val="24"/>
          <w:lang w:val="en-US"/>
        </w:rPr>
        <w:t>ṭṭ</w:t>
      </w:r>
      <w:r w:rsidR="00AC6EC2" w:rsidRPr="00306611">
        <w:rPr>
          <w:rFonts w:ascii="Garamond" w:hAnsi="Garamond" w:cs="Garamond"/>
          <w:sz w:val="24"/>
          <w:szCs w:val="24"/>
          <w:lang w:val="en-US"/>
        </w:rPr>
        <w:t>ā</w:t>
      </w:r>
      <w:r w:rsidR="00AC6EC2" w:rsidRPr="00306611">
        <w:rPr>
          <w:rFonts w:ascii="Garamond" w:hAnsi="Garamond" w:cs="Times New Roman"/>
          <w:sz w:val="24"/>
          <w:szCs w:val="24"/>
          <w:lang w:val="en-US"/>
        </w:rPr>
        <w:t>b dipilih</w:t>
      </w:r>
      <w:r w:rsidR="004C3509" w:rsidRPr="00306611">
        <w:rPr>
          <w:rFonts w:ascii="Garamond" w:hAnsi="Garamond" w:cs="Times New Roman"/>
          <w:sz w:val="24"/>
          <w:szCs w:val="24"/>
          <w:lang w:val="en-US"/>
        </w:rPr>
        <w:t xml:space="preserve">, selain </w:t>
      </w:r>
      <w:r w:rsidR="00AC6EC2" w:rsidRPr="00306611">
        <w:rPr>
          <w:rFonts w:ascii="Garamond" w:hAnsi="Garamond" w:cs="Times New Roman"/>
          <w:sz w:val="24"/>
          <w:szCs w:val="24"/>
          <w:lang w:val="en-US"/>
        </w:rPr>
        <w:t>melalui sistem musyarawah mufakat</w:t>
      </w:r>
      <w:r w:rsidR="004C3509" w:rsidRPr="00306611">
        <w:rPr>
          <w:rFonts w:ascii="Garamond" w:hAnsi="Garamond" w:cs="Times New Roman"/>
          <w:sz w:val="24"/>
          <w:szCs w:val="24"/>
          <w:lang w:val="en-US"/>
        </w:rPr>
        <w:t>, atas rekomendasi Abū Bakar</w:t>
      </w:r>
      <w:r w:rsidR="00AC6EC2" w:rsidRPr="00306611">
        <w:rPr>
          <w:rFonts w:ascii="Garamond" w:hAnsi="Garamond" w:cs="Times New Roman"/>
          <w:sz w:val="24"/>
          <w:szCs w:val="24"/>
          <w:lang w:val="en-US"/>
        </w:rPr>
        <w:t>.</w:t>
      </w:r>
      <w:r w:rsidR="00043DB3" w:rsidRPr="00306611">
        <w:rPr>
          <w:rFonts w:ascii="Garamond" w:hAnsi="Garamond" w:cs="Times New Roman"/>
          <w:sz w:val="24"/>
          <w:szCs w:val="24"/>
          <w:lang w:val="en-US"/>
        </w:rPr>
        <w:t xml:space="preserve"> Utsman bin Affan </w:t>
      </w:r>
      <w:r w:rsidR="00E25B4B" w:rsidRPr="00306611">
        <w:rPr>
          <w:rFonts w:ascii="Garamond" w:hAnsi="Garamond" w:cs="Times New Roman"/>
          <w:sz w:val="24"/>
          <w:szCs w:val="24"/>
          <w:lang w:val="en-US"/>
        </w:rPr>
        <w:t xml:space="preserve">menjabat sebagai kekhilafahan </w:t>
      </w:r>
      <w:r w:rsidR="00043DB3" w:rsidRPr="00306611">
        <w:rPr>
          <w:rFonts w:ascii="Garamond" w:hAnsi="Garamond" w:cs="Times New Roman"/>
          <w:sz w:val="24"/>
          <w:szCs w:val="24"/>
          <w:lang w:val="en-US"/>
        </w:rPr>
        <w:t xml:space="preserve">melalui musyawarah terbuka, </w:t>
      </w:r>
      <w:r w:rsidR="00E25B4B" w:rsidRPr="00306611">
        <w:rPr>
          <w:rFonts w:ascii="Garamond" w:hAnsi="Garamond" w:cs="Times New Roman"/>
          <w:sz w:val="24"/>
          <w:szCs w:val="24"/>
          <w:lang w:val="en-US"/>
        </w:rPr>
        <w:t>meskipun anggota pemilihan telah ditentukan sebelumnya oleh ‘Umar Ibn Kha</w:t>
      </w:r>
      <w:r w:rsidR="00E25B4B" w:rsidRPr="00306611">
        <w:rPr>
          <w:rFonts w:ascii="Cambria" w:hAnsi="Cambria" w:cs="Cambria"/>
          <w:sz w:val="24"/>
          <w:szCs w:val="24"/>
          <w:lang w:val="en-US"/>
        </w:rPr>
        <w:t>ṭṭ</w:t>
      </w:r>
      <w:r w:rsidR="00E25B4B" w:rsidRPr="00306611">
        <w:rPr>
          <w:rFonts w:ascii="Garamond" w:hAnsi="Garamond" w:cs="Garamond"/>
          <w:sz w:val="24"/>
          <w:szCs w:val="24"/>
          <w:lang w:val="en-US"/>
        </w:rPr>
        <w:t>ā</w:t>
      </w:r>
      <w:r w:rsidR="00E25B4B" w:rsidRPr="00306611">
        <w:rPr>
          <w:rFonts w:ascii="Garamond" w:hAnsi="Garamond" w:cs="Times New Roman"/>
          <w:sz w:val="24"/>
          <w:szCs w:val="24"/>
          <w:lang w:val="en-US"/>
        </w:rPr>
        <w:t xml:space="preserve">b. </w:t>
      </w:r>
      <w:r w:rsidR="000E0D40" w:rsidRPr="00306611">
        <w:rPr>
          <w:rFonts w:ascii="Garamond" w:hAnsi="Garamond" w:cs="Times New Roman"/>
          <w:sz w:val="24"/>
          <w:szCs w:val="24"/>
          <w:lang w:val="en-US"/>
        </w:rPr>
        <w:t>Sementara ‘</w:t>
      </w:r>
      <w:r w:rsidR="00043DB3" w:rsidRPr="00306611">
        <w:rPr>
          <w:rFonts w:ascii="Garamond" w:hAnsi="Garamond" w:cs="Times New Roman"/>
          <w:sz w:val="24"/>
          <w:szCs w:val="24"/>
          <w:lang w:val="en-US"/>
        </w:rPr>
        <w:t>Al</w:t>
      </w:r>
      <w:r w:rsidR="000E0D40" w:rsidRPr="00306611">
        <w:rPr>
          <w:rFonts w:ascii="Garamond" w:hAnsi="Garamond" w:cs="Times New Roman"/>
          <w:sz w:val="24"/>
          <w:szCs w:val="24"/>
          <w:lang w:val="en-US"/>
        </w:rPr>
        <w:t>ī</w:t>
      </w:r>
      <w:r w:rsidR="00043DB3" w:rsidRPr="00306611">
        <w:rPr>
          <w:rFonts w:ascii="Garamond" w:hAnsi="Garamond" w:cs="Times New Roman"/>
          <w:sz w:val="24"/>
          <w:szCs w:val="24"/>
          <w:lang w:val="en-US"/>
        </w:rPr>
        <w:t xml:space="preserve"> </w:t>
      </w:r>
      <w:r w:rsidR="000E0D40" w:rsidRPr="00306611">
        <w:rPr>
          <w:rFonts w:ascii="Garamond" w:hAnsi="Garamond" w:cs="Times New Roman"/>
          <w:sz w:val="24"/>
          <w:szCs w:val="24"/>
          <w:lang w:val="en-US"/>
        </w:rPr>
        <w:t>Ibn</w:t>
      </w:r>
      <w:r w:rsidR="00043DB3" w:rsidRPr="00306611">
        <w:rPr>
          <w:rFonts w:ascii="Garamond" w:hAnsi="Garamond" w:cs="Times New Roman"/>
          <w:sz w:val="24"/>
          <w:szCs w:val="24"/>
          <w:lang w:val="en-US"/>
        </w:rPr>
        <w:t xml:space="preserve"> Ab</w:t>
      </w:r>
      <w:r w:rsidR="000E0D40" w:rsidRPr="00306611">
        <w:rPr>
          <w:rFonts w:ascii="Garamond" w:hAnsi="Garamond" w:cs="Times New Roman"/>
          <w:sz w:val="24"/>
          <w:szCs w:val="24"/>
          <w:lang w:val="en-US"/>
        </w:rPr>
        <w:t>ī</w:t>
      </w:r>
      <w:r w:rsidR="00043DB3" w:rsidRPr="00306611">
        <w:rPr>
          <w:rFonts w:ascii="Garamond" w:hAnsi="Garamond" w:cs="Times New Roman"/>
          <w:sz w:val="24"/>
          <w:szCs w:val="24"/>
          <w:lang w:val="en-US"/>
        </w:rPr>
        <w:t xml:space="preserve"> </w:t>
      </w:r>
      <w:r w:rsidR="000E0D40" w:rsidRPr="00306611">
        <w:rPr>
          <w:rFonts w:ascii="Cambria" w:hAnsi="Cambria" w:cs="Cambria"/>
          <w:sz w:val="24"/>
          <w:szCs w:val="24"/>
          <w:lang w:val="en-US"/>
        </w:rPr>
        <w:t>Ṭ</w:t>
      </w:r>
      <w:r w:rsidR="000E0D40" w:rsidRPr="00306611">
        <w:rPr>
          <w:rFonts w:ascii="Garamond" w:hAnsi="Garamond" w:cs="Times New Roman"/>
          <w:sz w:val="24"/>
          <w:szCs w:val="24"/>
          <w:lang w:val="en-US"/>
        </w:rPr>
        <w:t xml:space="preserve">ālib </w:t>
      </w:r>
      <w:r w:rsidR="00043DB3" w:rsidRPr="00306611">
        <w:rPr>
          <w:rFonts w:ascii="Garamond" w:hAnsi="Garamond" w:cs="Times New Roman"/>
          <w:sz w:val="24"/>
          <w:szCs w:val="24"/>
          <w:lang w:val="en-US"/>
        </w:rPr>
        <w:t>menjadi khalifah yang ke empat melalui penetapan pemilihan dalam situasi yang tidak sempurna.</w:t>
      </w:r>
      <w:r w:rsidR="00043DB3" w:rsidRPr="00306611">
        <w:rPr>
          <w:rStyle w:val="FootnoteReference"/>
          <w:rFonts w:ascii="Garamond" w:hAnsi="Garamond"/>
          <w:sz w:val="24"/>
          <w:szCs w:val="24"/>
          <w:lang w:val="en-US"/>
        </w:rPr>
        <w:footnoteReference w:id="2"/>
      </w:r>
    </w:p>
    <w:p w14:paraId="0D39F5A9" w14:textId="77777777" w:rsidR="008426A0" w:rsidRPr="00306611" w:rsidRDefault="00043DB3" w:rsidP="008C2879">
      <w:pPr>
        <w:pStyle w:val="ListParagraph"/>
        <w:spacing w:line="240" w:lineRule="auto"/>
        <w:ind w:left="0" w:firstLine="720"/>
        <w:jc w:val="both"/>
        <w:rPr>
          <w:rFonts w:ascii="Garamond" w:hAnsi="Garamond" w:cs="Times New Roman"/>
          <w:sz w:val="24"/>
          <w:szCs w:val="24"/>
          <w:lang w:val="en-US"/>
        </w:rPr>
      </w:pPr>
      <w:r w:rsidRPr="00306611">
        <w:rPr>
          <w:rFonts w:ascii="Garamond" w:hAnsi="Garamond" w:cs="Times New Roman"/>
          <w:sz w:val="24"/>
          <w:szCs w:val="24"/>
          <w:lang w:val="en-US"/>
        </w:rPr>
        <w:t xml:space="preserve">Sejarah Peradaban Islam umumnya bertolak dari asumsi bahwa kekhalifahan berakhir hanya sampai Ali bin Abi Thalib. Setelah itu, kekhalifahan cenderung mengalami perubahan bentuk menjadi kerajaan karena bersifat turun temurun. Banyak pemegang jabatan khalifah setelah </w:t>
      </w:r>
      <w:r w:rsidRPr="00306611">
        <w:rPr>
          <w:rFonts w:ascii="Garamond" w:hAnsi="Garamond" w:cs="Times New Roman"/>
          <w:i/>
          <w:iCs/>
          <w:sz w:val="24"/>
          <w:szCs w:val="24"/>
          <w:lang w:val="en-US"/>
        </w:rPr>
        <w:t>al-kulaf</w:t>
      </w:r>
      <w:r w:rsidR="008426A0" w:rsidRPr="00306611">
        <w:rPr>
          <w:rFonts w:ascii="Garamond" w:hAnsi="Garamond" w:cs="Times New Roman"/>
          <w:i/>
          <w:iCs/>
          <w:sz w:val="24"/>
          <w:szCs w:val="24"/>
          <w:lang w:val="en-US"/>
        </w:rPr>
        <w:t>ā</w:t>
      </w:r>
      <w:r w:rsidRPr="00306611">
        <w:rPr>
          <w:rFonts w:ascii="Garamond" w:hAnsi="Garamond" w:cs="Times New Roman"/>
          <w:i/>
          <w:iCs/>
          <w:sz w:val="24"/>
          <w:szCs w:val="24"/>
          <w:lang w:val="en-US"/>
        </w:rPr>
        <w:t>’ a</w:t>
      </w:r>
      <w:r w:rsidR="008426A0" w:rsidRPr="00306611">
        <w:rPr>
          <w:rFonts w:ascii="Garamond" w:hAnsi="Garamond" w:cs="Times New Roman"/>
          <w:i/>
          <w:iCs/>
          <w:sz w:val="24"/>
          <w:szCs w:val="24"/>
          <w:lang w:val="en-US"/>
        </w:rPr>
        <w:t>l</w:t>
      </w:r>
      <w:r w:rsidRPr="00306611">
        <w:rPr>
          <w:rFonts w:ascii="Garamond" w:hAnsi="Garamond" w:cs="Times New Roman"/>
          <w:i/>
          <w:iCs/>
          <w:sz w:val="24"/>
          <w:szCs w:val="24"/>
          <w:lang w:val="en-US"/>
        </w:rPr>
        <w:t>-R</w:t>
      </w:r>
      <w:r w:rsidR="008426A0" w:rsidRPr="00306611">
        <w:rPr>
          <w:rFonts w:ascii="Garamond" w:hAnsi="Garamond" w:cs="Times New Roman"/>
          <w:i/>
          <w:iCs/>
          <w:sz w:val="24"/>
          <w:szCs w:val="24"/>
          <w:lang w:val="en-US"/>
        </w:rPr>
        <w:t>ā</w:t>
      </w:r>
      <w:r w:rsidRPr="00306611">
        <w:rPr>
          <w:rFonts w:ascii="Garamond" w:hAnsi="Garamond" w:cs="Times New Roman"/>
          <w:i/>
          <w:iCs/>
          <w:sz w:val="24"/>
          <w:szCs w:val="24"/>
          <w:lang w:val="en-US"/>
        </w:rPr>
        <w:t>s</w:t>
      </w:r>
      <w:r w:rsidR="008426A0" w:rsidRPr="00306611">
        <w:rPr>
          <w:rFonts w:ascii="Garamond" w:hAnsi="Garamond" w:cs="Times New Roman"/>
          <w:i/>
          <w:iCs/>
          <w:sz w:val="24"/>
          <w:szCs w:val="24"/>
          <w:lang w:val="en-US"/>
        </w:rPr>
        <w:t>h</w:t>
      </w:r>
      <w:r w:rsidR="00FA33B8" w:rsidRPr="00306611">
        <w:rPr>
          <w:rFonts w:ascii="Garamond" w:hAnsi="Garamond" w:cs="Times New Roman"/>
          <w:i/>
          <w:iCs/>
          <w:sz w:val="24"/>
          <w:szCs w:val="24"/>
          <w:lang w:val="en-US"/>
        </w:rPr>
        <w:t>ī</w:t>
      </w:r>
      <w:r w:rsidRPr="00306611">
        <w:rPr>
          <w:rFonts w:ascii="Garamond" w:hAnsi="Garamond" w:cs="Times New Roman"/>
          <w:i/>
          <w:iCs/>
          <w:sz w:val="24"/>
          <w:szCs w:val="24"/>
          <w:lang w:val="en-US"/>
        </w:rPr>
        <w:t>d</w:t>
      </w:r>
      <w:r w:rsidR="008426A0" w:rsidRPr="00306611">
        <w:rPr>
          <w:rFonts w:ascii="Garamond" w:hAnsi="Garamond" w:cs="Times New Roman"/>
          <w:i/>
          <w:iCs/>
          <w:sz w:val="24"/>
          <w:szCs w:val="24"/>
          <w:lang w:val="en-US"/>
        </w:rPr>
        <w:t>ī</w:t>
      </w:r>
      <w:r w:rsidRPr="00306611">
        <w:rPr>
          <w:rFonts w:ascii="Garamond" w:hAnsi="Garamond" w:cs="Times New Roman"/>
          <w:i/>
          <w:iCs/>
          <w:sz w:val="24"/>
          <w:szCs w:val="24"/>
          <w:lang w:val="en-US"/>
        </w:rPr>
        <w:t>n</w:t>
      </w:r>
      <w:r w:rsidRPr="00306611">
        <w:rPr>
          <w:rFonts w:ascii="Garamond" w:hAnsi="Garamond" w:cs="Times New Roman"/>
          <w:sz w:val="24"/>
          <w:szCs w:val="24"/>
          <w:lang w:val="en-US"/>
        </w:rPr>
        <w:t xml:space="preserve">, tidak memperlihatkan sikap yang saleh. Oleh karena itu, </w:t>
      </w:r>
      <w:r w:rsidR="00FA33B8" w:rsidRPr="00306611">
        <w:rPr>
          <w:rFonts w:ascii="Garamond" w:hAnsi="Garamond" w:cs="Times New Roman"/>
          <w:sz w:val="24"/>
          <w:szCs w:val="24"/>
          <w:lang w:val="en-US"/>
        </w:rPr>
        <w:t>praktik</w:t>
      </w:r>
      <w:r w:rsidRPr="00306611">
        <w:rPr>
          <w:rFonts w:ascii="Garamond" w:hAnsi="Garamond" w:cs="Times New Roman"/>
          <w:sz w:val="24"/>
          <w:szCs w:val="24"/>
          <w:lang w:val="en-US"/>
        </w:rPr>
        <w:t xml:space="preserve"> pada masa </w:t>
      </w:r>
      <w:r w:rsidRPr="00306611">
        <w:rPr>
          <w:rFonts w:ascii="Garamond" w:hAnsi="Garamond" w:cs="Times New Roman"/>
          <w:i/>
          <w:iCs/>
          <w:sz w:val="24"/>
          <w:szCs w:val="24"/>
          <w:lang w:val="en-US"/>
        </w:rPr>
        <w:t>al-Khulafa’ ar-Rasyidin</w:t>
      </w:r>
      <w:r w:rsidRPr="00306611">
        <w:rPr>
          <w:rFonts w:ascii="Garamond" w:hAnsi="Garamond" w:cs="Times New Roman"/>
          <w:sz w:val="24"/>
          <w:szCs w:val="24"/>
          <w:lang w:val="en-US"/>
        </w:rPr>
        <w:t xml:space="preserve"> menjadi patokan dasar bagi teori-teori tentang ke khalifahan sesudahnya.</w:t>
      </w:r>
      <w:r w:rsidRPr="00306611">
        <w:rPr>
          <w:rStyle w:val="FootnoteReference"/>
          <w:rFonts w:ascii="Garamond" w:hAnsi="Garamond"/>
          <w:sz w:val="24"/>
          <w:szCs w:val="24"/>
          <w:lang w:val="en-US"/>
        </w:rPr>
        <w:footnoteReference w:id="3"/>
      </w:r>
      <w:r w:rsidR="008426A0" w:rsidRPr="00306611">
        <w:rPr>
          <w:rFonts w:ascii="Garamond" w:hAnsi="Garamond" w:cs="Times New Roman"/>
          <w:sz w:val="24"/>
          <w:szCs w:val="24"/>
          <w:lang w:val="en-US"/>
        </w:rPr>
        <w:t xml:space="preserve"> </w:t>
      </w:r>
      <w:r w:rsidRPr="00306611">
        <w:rPr>
          <w:rFonts w:ascii="Garamond" w:hAnsi="Garamond" w:cs="Times New Roman"/>
          <w:sz w:val="24"/>
          <w:szCs w:val="24"/>
          <w:lang w:val="en-US"/>
        </w:rPr>
        <w:t xml:space="preserve">Secara umum, </w:t>
      </w:r>
      <w:r w:rsidR="00FA33B8" w:rsidRPr="00306611">
        <w:rPr>
          <w:rFonts w:ascii="Garamond" w:hAnsi="Garamond" w:cs="Times New Roman"/>
          <w:sz w:val="24"/>
          <w:szCs w:val="24"/>
          <w:lang w:val="en-US"/>
        </w:rPr>
        <w:t>praktik</w:t>
      </w:r>
      <w:r w:rsidRPr="00306611">
        <w:rPr>
          <w:rFonts w:ascii="Garamond" w:hAnsi="Garamond" w:cs="Times New Roman"/>
          <w:sz w:val="24"/>
          <w:szCs w:val="24"/>
          <w:lang w:val="en-US"/>
        </w:rPr>
        <w:t xml:space="preserve"> kepemimpinan so</w:t>
      </w:r>
      <w:r w:rsidR="00886F3C" w:rsidRPr="00306611">
        <w:rPr>
          <w:rFonts w:ascii="Garamond" w:hAnsi="Garamond" w:cs="Times New Roman"/>
          <w:sz w:val="24"/>
          <w:szCs w:val="24"/>
          <w:lang w:val="en-US"/>
        </w:rPr>
        <w:t>s</w:t>
      </w:r>
      <w:r w:rsidRPr="00306611">
        <w:rPr>
          <w:rFonts w:ascii="Garamond" w:hAnsi="Garamond" w:cs="Times New Roman"/>
          <w:sz w:val="24"/>
          <w:szCs w:val="24"/>
          <w:lang w:val="en-US"/>
        </w:rPr>
        <w:t xml:space="preserve">ial politik era </w:t>
      </w:r>
      <w:r w:rsidRPr="00306611">
        <w:rPr>
          <w:rFonts w:ascii="Garamond" w:hAnsi="Garamond" w:cs="Times New Roman"/>
          <w:i/>
          <w:iCs/>
          <w:sz w:val="24"/>
          <w:szCs w:val="24"/>
          <w:lang w:val="en-US"/>
        </w:rPr>
        <w:t>al-Khulaf</w:t>
      </w:r>
      <w:r w:rsidR="00FA33B8" w:rsidRPr="00306611">
        <w:rPr>
          <w:rFonts w:ascii="Garamond" w:hAnsi="Garamond" w:cs="Times New Roman"/>
          <w:i/>
          <w:iCs/>
          <w:sz w:val="24"/>
          <w:szCs w:val="24"/>
          <w:lang w:val="en-US"/>
        </w:rPr>
        <w:t>ā</w:t>
      </w:r>
      <w:r w:rsidRPr="00306611">
        <w:rPr>
          <w:rFonts w:ascii="Garamond" w:hAnsi="Garamond" w:cs="Times New Roman"/>
          <w:i/>
          <w:iCs/>
          <w:sz w:val="24"/>
          <w:szCs w:val="24"/>
          <w:lang w:val="en-US"/>
        </w:rPr>
        <w:t>’ a</w:t>
      </w:r>
      <w:r w:rsidR="00FA33B8" w:rsidRPr="00306611">
        <w:rPr>
          <w:rFonts w:ascii="Garamond" w:hAnsi="Garamond" w:cs="Times New Roman"/>
          <w:i/>
          <w:iCs/>
          <w:sz w:val="24"/>
          <w:szCs w:val="24"/>
          <w:lang w:val="en-US"/>
        </w:rPr>
        <w:t>l</w:t>
      </w:r>
      <w:r w:rsidRPr="00306611">
        <w:rPr>
          <w:rFonts w:ascii="Garamond" w:hAnsi="Garamond" w:cs="Times New Roman"/>
          <w:i/>
          <w:iCs/>
          <w:sz w:val="24"/>
          <w:szCs w:val="24"/>
          <w:lang w:val="en-US"/>
        </w:rPr>
        <w:t>-R</w:t>
      </w:r>
      <w:r w:rsidR="00FA33B8" w:rsidRPr="00306611">
        <w:rPr>
          <w:rFonts w:ascii="Garamond" w:hAnsi="Garamond" w:cs="Times New Roman"/>
          <w:i/>
          <w:iCs/>
          <w:sz w:val="24"/>
          <w:szCs w:val="24"/>
          <w:lang w:val="en-US"/>
        </w:rPr>
        <w:t>ā</w:t>
      </w:r>
      <w:r w:rsidRPr="00306611">
        <w:rPr>
          <w:rFonts w:ascii="Garamond" w:hAnsi="Garamond" w:cs="Times New Roman"/>
          <w:i/>
          <w:iCs/>
          <w:sz w:val="24"/>
          <w:szCs w:val="24"/>
          <w:lang w:val="en-US"/>
        </w:rPr>
        <w:t>s</w:t>
      </w:r>
      <w:r w:rsidR="00FA33B8" w:rsidRPr="00306611">
        <w:rPr>
          <w:rFonts w:ascii="Garamond" w:hAnsi="Garamond" w:cs="Times New Roman"/>
          <w:i/>
          <w:iCs/>
          <w:sz w:val="24"/>
          <w:szCs w:val="24"/>
          <w:lang w:val="en-US"/>
        </w:rPr>
        <w:t>hī</w:t>
      </w:r>
      <w:r w:rsidRPr="00306611">
        <w:rPr>
          <w:rFonts w:ascii="Garamond" w:hAnsi="Garamond" w:cs="Times New Roman"/>
          <w:i/>
          <w:iCs/>
          <w:sz w:val="24"/>
          <w:szCs w:val="24"/>
          <w:lang w:val="en-US"/>
        </w:rPr>
        <w:t>d</w:t>
      </w:r>
      <w:r w:rsidR="00FA33B8" w:rsidRPr="00306611">
        <w:rPr>
          <w:rFonts w:ascii="Garamond" w:hAnsi="Garamond" w:cs="Times New Roman"/>
          <w:i/>
          <w:iCs/>
          <w:sz w:val="24"/>
          <w:szCs w:val="24"/>
          <w:lang w:val="en-US"/>
        </w:rPr>
        <w:t>ī</w:t>
      </w:r>
      <w:r w:rsidRPr="00306611">
        <w:rPr>
          <w:rFonts w:ascii="Garamond" w:hAnsi="Garamond" w:cs="Times New Roman"/>
          <w:i/>
          <w:iCs/>
          <w:sz w:val="24"/>
          <w:szCs w:val="24"/>
          <w:lang w:val="en-US"/>
        </w:rPr>
        <w:t>n</w:t>
      </w:r>
      <w:r w:rsidRPr="00306611">
        <w:rPr>
          <w:rFonts w:ascii="Garamond" w:hAnsi="Garamond" w:cs="Times New Roman"/>
          <w:sz w:val="24"/>
          <w:szCs w:val="24"/>
          <w:lang w:val="en-US"/>
        </w:rPr>
        <w:t xml:space="preserve"> tidaklah terikat dengan satu s</w:t>
      </w:r>
      <w:r w:rsidR="008D446A" w:rsidRPr="00306611">
        <w:rPr>
          <w:rFonts w:ascii="Garamond" w:hAnsi="Garamond" w:cs="Times New Roman"/>
          <w:sz w:val="24"/>
          <w:szCs w:val="24"/>
          <w:lang w:val="en-US"/>
        </w:rPr>
        <w:t>i</w:t>
      </w:r>
      <w:r w:rsidRPr="00306611">
        <w:rPr>
          <w:rFonts w:ascii="Garamond" w:hAnsi="Garamond" w:cs="Times New Roman"/>
          <w:sz w:val="24"/>
          <w:szCs w:val="24"/>
          <w:lang w:val="en-US"/>
        </w:rPr>
        <w:t>stem tunggal. Perbedaan sistem yang diterapkan oleh ke empat khalafah bisa dilihat, antara lain dalam sosial suksesi. Secara berani dan dengan integritas</w:t>
      </w:r>
      <w:r w:rsidR="008426A0" w:rsidRPr="00306611">
        <w:rPr>
          <w:rFonts w:ascii="Garamond" w:hAnsi="Garamond" w:cs="Times New Roman"/>
          <w:sz w:val="24"/>
          <w:szCs w:val="24"/>
          <w:lang w:val="en-US"/>
        </w:rPr>
        <w:t xml:space="preserve"> </w:t>
      </w:r>
      <w:r w:rsidRPr="00306611">
        <w:rPr>
          <w:rFonts w:ascii="Garamond" w:hAnsi="Garamond" w:cs="Times New Roman"/>
          <w:sz w:val="24"/>
          <w:szCs w:val="24"/>
          <w:lang w:val="en-US"/>
        </w:rPr>
        <w:t xml:space="preserve">yang tinggi diintroduksi mekanisme </w:t>
      </w:r>
      <w:r w:rsidRPr="00306611">
        <w:rPr>
          <w:rFonts w:ascii="Garamond" w:hAnsi="Garamond" w:cs="Times New Roman"/>
          <w:i/>
          <w:iCs/>
          <w:sz w:val="24"/>
          <w:szCs w:val="24"/>
          <w:lang w:val="en-US"/>
        </w:rPr>
        <w:t>s</w:t>
      </w:r>
      <w:r w:rsidR="001F1DED" w:rsidRPr="00306611">
        <w:rPr>
          <w:rFonts w:ascii="Garamond" w:hAnsi="Garamond" w:cs="Times New Roman"/>
          <w:i/>
          <w:iCs/>
          <w:sz w:val="24"/>
          <w:szCs w:val="24"/>
          <w:lang w:val="en-US"/>
        </w:rPr>
        <w:t>hu</w:t>
      </w:r>
      <w:r w:rsidRPr="00306611">
        <w:rPr>
          <w:rFonts w:ascii="Garamond" w:hAnsi="Garamond" w:cs="Times New Roman"/>
          <w:i/>
          <w:iCs/>
          <w:sz w:val="24"/>
          <w:szCs w:val="24"/>
          <w:lang w:val="en-US"/>
        </w:rPr>
        <w:t>r</w:t>
      </w:r>
      <w:r w:rsidR="001F1DED" w:rsidRPr="00306611">
        <w:rPr>
          <w:rFonts w:ascii="Garamond" w:hAnsi="Garamond" w:cs="Times New Roman"/>
          <w:i/>
          <w:iCs/>
          <w:sz w:val="24"/>
          <w:szCs w:val="24"/>
          <w:lang w:val="en-US"/>
        </w:rPr>
        <w:t>ā</w:t>
      </w:r>
      <w:r w:rsidRPr="00306611">
        <w:rPr>
          <w:rFonts w:ascii="Garamond" w:hAnsi="Garamond" w:cs="Times New Roman"/>
          <w:i/>
          <w:iCs/>
          <w:sz w:val="24"/>
          <w:szCs w:val="24"/>
          <w:lang w:val="en-US"/>
        </w:rPr>
        <w:t xml:space="preserve"> </w:t>
      </w:r>
      <w:r w:rsidRPr="00306611">
        <w:rPr>
          <w:rFonts w:ascii="Garamond" w:hAnsi="Garamond" w:cs="Times New Roman"/>
          <w:sz w:val="24"/>
          <w:szCs w:val="24"/>
          <w:lang w:val="en-US"/>
        </w:rPr>
        <w:t xml:space="preserve">(berkonsultasi), termasuk menyangkut suksesi kepemimpinan politik. </w:t>
      </w:r>
    </w:p>
    <w:p w14:paraId="03921AAE" w14:textId="77777777" w:rsidR="00043DB3" w:rsidRPr="00306611" w:rsidRDefault="00043DB3" w:rsidP="008C2879">
      <w:pPr>
        <w:pStyle w:val="ListParagraph"/>
        <w:spacing w:line="240" w:lineRule="auto"/>
        <w:ind w:left="0" w:firstLine="720"/>
        <w:jc w:val="both"/>
        <w:rPr>
          <w:rFonts w:ascii="Garamond" w:hAnsi="Garamond" w:cs="Times New Roman"/>
          <w:sz w:val="24"/>
          <w:szCs w:val="24"/>
          <w:lang w:val="en-US"/>
        </w:rPr>
      </w:pPr>
      <w:r w:rsidRPr="00306611">
        <w:rPr>
          <w:rFonts w:ascii="Garamond" w:hAnsi="Garamond" w:cs="Times New Roman"/>
          <w:sz w:val="24"/>
          <w:szCs w:val="24"/>
          <w:lang w:val="en-US"/>
        </w:rPr>
        <w:t xml:space="preserve">Upaya mengimplementasikan gagasan pembaruan semacam ini tidaklah tanpa resiko. Perdebatan serius muncul, bahkan tidak jarang terjadi benturan keras di antara kekuatan-kekuatan sosial-politik yang ada. Misalnya saja antara </w:t>
      </w:r>
      <w:r w:rsidR="000409A3" w:rsidRPr="00306611">
        <w:rPr>
          <w:rFonts w:ascii="Garamond" w:hAnsi="Garamond" w:cs="Times New Roman"/>
          <w:sz w:val="24"/>
          <w:szCs w:val="24"/>
          <w:lang w:val="en-US"/>
        </w:rPr>
        <w:t>‘</w:t>
      </w:r>
      <w:r w:rsidRPr="00306611">
        <w:rPr>
          <w:rFonts w:ascii="Garamond" w:hAnsi="Garamond" w:cs="Times New Roman"/>
          <w:sz w:val="24"/>
          <w:szCs w:val="24"/>
          <w:lang w:val="en-US"/>
        </w:rPr>
        <w:t>Al</w:t>
      </w:r>
      <w:r w:rsidR="000409A3" w:rsidRPr="00306611">
        <w:rPr>
          <w:rFonts w:ascii="Garamond" w:hAnsi="Garamond" w:cs="Times New Roman"/>
          <w:sz w:val="24"/>
          <w:szCs w:val="24"/>
          <w:lang w:val="en-US"/>
        </w:rPr>
        <w:t>ī</w:t>
      </w:r>
      <w:r w:rsidRPr="00306611">
        <w:rPr>
          <w:rFonts w:ascii="Garamond" w:hAnsi="Garamond" w:cs="Times New Roman"/>
          <w:sz w:val="24"/>
          <w:szCs w:val="24"/>
          <w:lang w:val="en-US"/>
        </w:rPr>
        <w:t xml:space="preserve"> bin </w:t>
      </w:r>
      <w:r w:rsidR="000409A3" w:rsidRPr="00306611">
        <w:rPr>
          <w:rFonts w:ascii="Garamond" w:hAnsi="Garamond" w:cs="Times New Roman"/>
          <w:sz w:val="24"/>
          <w:szCs w:val="24"/>
          <w:lang w:val="en-US"/>
        </w:rPr>
        <w:t>‘</w:t>
      </w:r>
      <w:r w:rsidRPr="00306611">
        <w:rPr>
          <w:rFonts w:ascii="Garamond" w:hAnsi="Garamond" w:cs="Times New Roman"/>
          <w:sz w:val="24"/>
          <w:szCs w:val="24"/>
          <w:lang w:val="en-US"/>
        </w:rPr>
        <w:t>Ab</w:t>
      </w:r>
      <w:r w:rsidR="000409A3" w:rsidRPr="00306611">
        <w:rPr>
          <w:rFonts w:ascii="Garamond" w:hAnsi="Garamond" w:cs="Times New Roman"/>
          <w:sz w:val="24"/>
          <w:szCs w:val="24"/>
          <w:lang w:val="en-US"/>
        </w:rPr>
        <w:t>ī</w:t>
      </w:r>
      <w:r w:rsidRPr="00306611">
        <w:rPr>
          <w:rFonts w:ascii="Garamond" w:hAnsi="Garamond" w:cs="Times New Roman"/>
          <w:sz w:val="24"/>
          <w:szCs w:val="24"/>
          <w:lang w:val="en-US"/>
        </w:rPr>
        <w:t xml:space="preserve"> </w:t>
      </w:r>
      <w:r w:rsidR="00E4477E" w:rsidRPr="00306611">
        <w:rPr>
          <w:rFonts w:ascii="Cambria" w:hAnsi="Cambria" w:cs="Cambria"/>
          <w:sz w:val="24"/>
          <w:szCs w:val="24"/>
          <w:lang w:val="en-US"/>
        </w:rPr>
        <w:t>Ṭ</w:t>
      </w:r>
      <w:r w:rsidR="00881D4E" w:rsidRPr="00306611">
        <w:rPr>
          <w:rFonts w:ascii="Garamond" w:hAnsi="Garamond" w:cs="Times New Roman"/>
          <w:sz w:val="24"/>
          <w:szCs w:val="24"/>
          <w:lang w:val="en-US"/>
        </w:rPr>
        <w:t>ā</w:t>
      </w:r>
      <w:r w:rsidR="00E4477E" w:rsidRPr="00306611">
        <w:rPr>
          <w:rFonts w:ascii="Garamond" w:hAnsi="Garamond" w:cs="Times New Roman"/>
          <w:sz w:val="24"/>
          <w:szCs w:val="24"/>
          <w:lang w:val="en-US"/>
        </w:rPr>
        <w:t xml:space="preserve">lib </w:t>
      </w:r>
      <w:r w:rsidRPr="00306611">
        <w:rPr>
          <w:rFonts w:ascii="Garamond" w:hAnsi="Garamond" w:cs="Times New Roman"/>
          <w:sz w:val="24"/>
          <w:szCs w:val="24"/>
          <w:lang w:val="en-US"/>
        </w:rPr>
        <w:t xml:space="preserve">dan Mu’awiyah bin </w:t>
      </w:r>
      <w:r w:rsidR="00D00DEE" w:rsidRPr="00306611">
        <w:rPr>
          <w:rFonts w:ascii="Garamond" w:hAnsi="Garamond" w:cs="Times New Roman"/>
          <w:sz w:val="24"/>
          <w:szCs w:val="24"/>
          <w:lang w:val="en-US"/>
        </w:rPr>
        <w:t>A</w:t>
      </w:r>
      <w:r w:rsidRPr="00306611">
        <w:rPr>
          <w:rFonts w:ascii="Garamond" w:hAnsi="Garamond" w:cs="Times New Roman"/>
          <w:sz w:val="24"/>
          <w:szCs w:val="24"/>
          <w:lang w:val="en-US"/>
        </w:rPr>
        <w:t>b</w:t>
      </w:r>
      <w:r w:rsidR="00D00DEE" w:rsidRPr="00306611">
        <w:rPr>
          <w:rFonts w:ascii="Garamond" w:hAnsi="Garamond" w:cs="Times New Roman"/>
          <w:sz w:val="24"/>
          <w:szCs w:val="24"/>
          <w:lang w:val="en-US"/>
        </w:rPr>
        <w:t>ī</w:t>
      </w:r>
      <w:r w:rsidRPr="00306611">
        <w:rPr>
          <w:rFonts w:ascii="Garamond" w:hAnsi="Garamond" w:cs="Times New Roman"/>
          <w:sz w:val="24"/>
          <w:szCs w:val="24"/>
          <w:lang w:val="en-US"/>
        </w:rPr>
        <w:t xml:space="preserve"> Sufy</w:t>
      </w:r>
      <w:r w:rsidR="00D00DEE" w:rsidRPr="00306611">
        <w:rPr>
          <w:rFonts w:ascii="Garamond" w:hAnsi="Garamond" w:cs="Times New Roman"/>
          <w:sz w:val="24"/>
          <w:szCs w:val="24"/>
          <w:lang w:val="en-US"/>
        </w:rPr>
        <w:t>ā</w:t>
      </w:r>
      <w:r w:rsidRPr="00306611">
        <w:rPr>
          <w:rFonts w:ascii="Garamond" w:hAnsi="Garamond" w:cs="Times New Roman"/>
          <w:sz w:val="24"/>
          <w:szCs w:val="24"/>
          <w:lang w:val="en-US"/>
        </w:rPr>
        <w:t xml:space="preserve">n. Dua-duannya mewakili pandangan tentang masyarakat Islam yang dicita-citakan. Dalam hal ini </w:t>
      </w:r>
      <w:r w:rsidR="00F041C0" w:rsidRPr="00306611">
        <w:rPr>
          <w:rFonts w:ascii="Garamond" w:hAnsi="Garamond" w:cs="Times New Roman"/>
          <w:sz w:val="24"/>
          <w:szCs w:val="24"/>
          <w:lang w:val="en-US"/>
        </w:rPr>
        <w:t xml:space="preserve">‘Ālī </w:t>
      </w:r>
      <w:r w:rsidRPr="00306611">
        <w:rPr>
          <w:rFonts w:ascii="Garamond" w:hAnsi="Garamond" w:cs="Times New Roman"/>
          <w:sz w:val="24"/>
          <w:szCs w:val="24"/>
          <w:lang w:val="en-US"/>
        </w:rPr>
        <w:t>bias diakatakn sebagai representasei mazhab yang memperjuangkan suatu bentuk masyarakat yang ideal</w:t>
      </w:r>
      <w:r w:rsidR="001345CA" w:rsidRPr="00306611">
        <w:rPr>
          <w:rFonts w:ascii="Garamond" w:hAnsi="Garamond" w:cs="Times New Roman"/>
          <w:sz w:val="24"/>
          <w:szCs w:val="24"/>
          <w:lang w:val="en-US"/>
        </w:rPr>
        <w:t xml:space="preserve"> </w:t>
      </w:r>
      <w:r w:rsidRPr="00306611">
        <w:rPr>
          <w:rFonts w:ascii="Garamond" w:hAnsi="Garamond" w:cs="Times New Roman"/>
          <w:sz w:val="24"/>
          <w:szCs w:val="24"/>
          <w:lang w:val="en-US"/>
        </w:rPr>
        <w:t>yang dipimpin oleh seorang pemimpin yang memperoleh petunjuk suci, dan yang sangat penting, harus merupakan keturunan atau keluarga dekat Nabi Muhammad SAW. Sementara itu Mu’awiyah merupakan wakil dari garis realis-praktis yang lebih condong menawarkan gagasan menegakkan monarki Arab, yang didasarkan pada prinsip-prinsip realitas politik.</w:t>
      </w:r>
      <w:r w:rsidRPr="00306611">
        <w:rPr>
          <w:rStyle w:val="FootnoteReference"/>
          <w:rFonts w:ascii="Garamond" w:hAnsi="Garamond"/>
          <w:sz w:val="24"/>
          <w:szCs w:val="24"/>
          <w:lang w:val="en-US"/>
        </w:rPr>
        <w:footnoteReference w:id="4"/>
      </w:r>
      <w:r w:rsidRPr="00306611">
        <w:rPr>
          <w:rFonts w:ascii="Garamond" w:hAnsi="Garamond" w:cs="Times New Roman"/>
          <w:sz w:val="24"/>
          <w:szCs w:val="24"/>
          <w:lang w:val="en-US"/>
        </w:rPr>
        <w:t xml:space="preserve"> </w:t>
      </w:r>
    </w:p>
    <w:p w14:paraId="1716473A" w14:textId="77777777" w:rsidR="00043DB3" w:rsidRPr="00306611" w:rsidRDefault="00043DB3" w:rsidP="008C2879">
      <w:pPr>
        <w:pStyle w:val="ListParagraph"/>
        <w:spacing w:line="240" w:lineRule="auto"/>
        <w:ind w:left="0" w:firstLine="720"/>
        <w:jc w:val="both"/>
        <w:rPr>
          <w:rFonts w:ascii="Garamond" w:hAnsi="Garamond" w:cs="Times New Roman"/>
          <w:sz w:val="24"/>
          <w:szCs w:val="24"/>
          <w:lang w:val="en-US"/>
        </w:rPr>
      </w:pPr>
      <w:r w:rsidRPr="00306611">
        <w:rPr>
          <w:rFonts w:ascii="Garamond" w:hAnsi="Garamond" w:cs="Times New Roman"/>
          <w:sz w:val="24"/>
          <w:szCs w:val="24"/>
          <w:lang w:val="en-US"/>
        </w:rPr>
        <w:t>Ada dua alasan akademik mengapa penulis memilih penelitian dengan fokus kajiannya adalah penafsiran tentang wawasan khilafah, dan mengapa penafsiran Ibn ‘As</w:t>
      </w:r>
      <w:r w:rsidR="0017067E" w:rsidRPr="00306611">
        <w:rPr>
          <w:rFonts w:ascii="Garamond" w:hAnsi="Garamond" w:cs="Times New Roman"/>
          <w:sz w:val="24"/>
          <w:szCs w:val="24"/>
          <w:lang w:val="en-US"/>
        </w:rPr>
        <w:t>hū</w:t>
      </w:r>
      <w:r w:rsidRPr="00306611">
        <w:rPr>
          <w:rFonts w:ascii="Garamond" w:hAnsi="Garamond" w:cs="Times New Roman"/>
          <w:sz w:val="24"/>
          <w:szCs w:val="24"/>
          <w:lang w:val="en-US"/>
        </w:rPr>
        <w:t xml:space="preserve">r dan Taqiyuddin al-Nabhani yang dipilih dalam penelitian ini. </w:t>
      </w:r>
      <w:r w:rsidRPr="00306611">
        <w:rPr>
          <w:rFonts w:ascii="Garamond" w:hAnsi="Garamond" w:cs="Times New Roman"/>
          <w:i/>
          <w:iCs/>
          <w:sz w:val="24"/>
          <w:szCs w:val="24"/>
          <w:lang w:val="en-US"/>
        </w:rPr>
        <w:t>Pertama,</w:t>
      </w:r>
      <w:r w:rsidRPr="00306611">
        <w:rPr>
          <w:rFonts w:ascii="Garamond" w:hAnsi="Garamond" w:cs="Times New Roman"/>
          <w:sz w:val="24"/>
          <w:szCs w:val="24"/>
          <w:lang w:val="en-US"/>
        </w:rPr>
        <w:t xml:space="preserve"> Ibnu ‘As</w:t>
      </w:r>
      <w:r w:rsidR="0017067E" w:rsidRPr="00306611">
        <w:rPr>
          <w:rFonts w:ascii="Garamond" w:hAnsi="Garamond" w:cs="Times New Roman"/>
          <w:sz w:val="24"/>
          <w:szCs w:val="24"/>
          <w:lang w:val="en-US"/>
        </w:rPr>
        <w:t>hū</w:t>
      </w:r>
      <w:r w:rsidRPr="00306611">
        <w:rPr>
          <w:rFonts w:ascii="Garamond" w:hAnsi="Garamond" w:cs="Times New Roman"/>
          <w:sz w:val="24"/>
          <w:szCs w:val="24"/>
          <w:lang w:val="en-US"/>
        </w:rPr>
        <w:t xml:space="preserve">r adalah </w:t>
      </w:r>
      <w:r w:rsidRPr="00306611">
        <w:rPr>
          <w:rFonts w:ascii="Garamond" w:hAnsi="Garamond" w:cs="Times New Roman"/>
          <w:sz w:val="24"/>
          <w:szCs w:val="24"/>
          <w:lang w:val="en-US"/>
        </w:rPr>
        <w:lastRenderedPageBreak/>
        <w:t xml:space="preserve">salah seorang ulama tafsir </w:t>
      </w:r>
      <w:r w:rsidR="003F1F68" w:rsidRPr="00306611">
        <w:rPr>
          <w:rFonts w:ascii="Garamond" w:hAnsi="Garamond" w:cs="Times New Roman"/>
          <w:sz w:val="24"/>
          <w:szCs w:val="24"/>
          <w:lang w:val="en-US"/>
        </w:rPr>
        <w:t xml:space="preserve">modern yang </w:t>
      </w:r>
      <w:r w:rsidRPr="00306611">
        <w:rPr>
          <w:rFonts w:ascii="Garamond" w:hAnsi="Garamond" w:cs="Times New Roman"/>
          <w:sz w:val="24"/>
          <w:szCs w:val="24"/>
          <w:lang w:val="en-US"/>
        </w:rPr>
        <w:t>terkenal dengan karya</w:t>
      </w:r>
      <w:r w:rsidR="003F1F68" w:rsidRPr="00306611">
        <w:rPr>
          <w:rFonts w:ascii="Garamond" w:hAnsi="Garamond" w:cs="Times New Roman"/>
          <w:sz w:val="24"/>
          <w:szCs w:val="24"/>
          <w:lang w:val="en-US"/>
        </w:rPr>
        <w:t xml:space="preserve"> tafsirnya, al-</w:t>
      </w:r>
      <w:r w:rsidR="003F1F68" w:rsidRPr="00306611">
        <w:rPr>
          <w:rFonts w:ascii="Garamond" w:hAnsi="Garamond" w:cs="Times New Roman"/>
          <w:i/>
          <w:iCs/>
          <w:sz w:val="24"/>
          <w:szCs w:val="24"/>
          <w:lang w:val="en-US"/>
        </w:rPr>
        <w:t>T</w:t>
      </w:r>
      <w:r w:rsidR="006E3BE6" w:rsidRPr="00306611">
        <w:rPr>
          <w:rFonts w:ascii="Garamond" w:hAnsi="Garamond" w:cs="Times New Roman"/>
          <w:i/>
          <w:iCs/>
          <w:sz w:val="24"/>
          <w:szCs w:val="24"/>
          <w:lang w:val="en-US"/>
        </w:rPr>
        <w:t>ah}</w:t>
      </w:r>
      <w:r w:rsidR="003F1F68" w:rsidRPr="00306611">
        <w:rPr>
          <w:rFonts w:ascii="Garamond" w:hAnsi="Garamond" w:cs="Times New Roman"/>
          <w:i/>
          <w:iCs/>
          <w:sz w:val="24"/>
          <w:szCs w:val="24"/>
          <w:lang w:val="en-US"/>
        </w:rPr>
        <w:t>r</w:t>
      </w:r>
      <w:r w:rsidR="003F1F68" w:rsidRPr="00306611">
        <w:rPr>
          <w:rFonts w:ascii="Garamond" w:hAnsi="Garamond" w:cs="Garamond"/>
          <w:i/>
          <w:iCs/>
          <w:sz w:val="24"/>
          <w:szCs w:val="24"/>
          <w:lang w:val="en-US"/>
        </w:rPr>
        <w:t>ī</w:t>
      </w:r>
      <w:r w:rsidR="003F1F68" w:rsidRPr="00306611">
        <w:rPr>
          <w:rFonts w:ascii="Garamond" w:hAnsi="Garamond" w:cs="Times New Roman"/>
          <w:i/>
          <w:iCs/>
          <w:sz w:val="24"/>
          <w:szCs w:val="24"/>
          <w:lang w:val="en-US"/>
        </w:rPr>
        <w:t>r wa al-Tanw</w:t>
      </w:r>
      <w:r w:rsidR="003F1F68" w:rsidRPr="00306611">
        <w:rPr>
          <w:rFonts w:ascii="Garamond" w:hAnsi="Garamond" w:cs="Garamond"/>
          <w:i/>
          <w:iCs/>
          <w:sz w:val="24"/>
          <w:szCs w:val="24"/>
          <w:lang w:val="en-US"/>
        </w:rPr>
        <w:t>ī</w:t>
      </w:r>
      <w:r w:rsidR="003F1F68" w:rsidRPr="00306611">
        <w:rPr>
          <w:rFonts w:ascii="Garamond" w:hAnsi="Garamond" w:cs="Times New Roman"/>
          <w:i/>
          <w:iCs/>
          <w:sz w:val="24"/>
          <w:szCs w:val="24"/>
          <w:lang w:val="en-US"/>
        </w:rPr>
        <w:t>r</w:t>
      </w:r>
      <w:r w:rsidR="003F1F68" w:rsidRPr="00306611">
        <w:rPr>
          <w:rFonts w:ascii="Garamond" w:hAnsi="Garamond" w:cs="Times New Roman"/>
          <w:sz w:val="24"/>
          <w:szCs w:val="24"/>
          <w:lang w:val="en-US"/>
        </w:rPr>
        <w:t>,</w:t>
      </w:r>
      <w:r w:rsidRPr="00306611">
        <w:rPr>
          <w:rFonts w:ascii="Garamond" w:hAnsi="Garamond" w:cs="Times New Roman"/>
          <w:sz w:val="24"/>
          <w:szCs w:val="24"/>
          <w:lang w:val="en-US"/>
        </w:rPr>
        <w:t xml:space="preserve"> yang memberikan pengaruh terhadap perkembangan Islam</w:t>
      </w:r>
      <w:r w:rsidR="00E61427" w:rsidRPr="00306611">
        <w:rPr>
          <w:rFonts w:ascii="Garamond" w:hAnsi="Garamond" w:cs="Times New Roman"/>
          <w:sz w:val="24"/>
          <w:szCs w:val="24"/>
          <w:lang w:val="en-US"/>
        </w:rPr>
        <w:t xml:space="preserve"> saat ini. Ditinjau </w:t>
      </w:r>
      <w:r w:rsidRPr="00306611">
        <w:rPr>
          <w:rFonts w:ascii="Garamond" w:hAnsi="Garamond" w:cs="Times New Roman"/>
          <w:sz w:val="24"/>
          <w:szCs w:val="24"/>
          <w:lang w:val="en-US"/>
        </w:rPr>
        <w:t xml:space="preserve">dari </w:t>
      </w:r>
      <w:r w:rsidR="00737994" w:rsidRPr="00306611">
        <w:rPr>
          <w:rFonts w:ascii="Garamond" w:hAnsi="Garamond" w:cs="Times New Roman"/>
          <w:sz w:val="24"/>
          <w:szCs w:val="24"/>
          <w:lang w:val="en-US"/>
        </w:rPr>
        <w:t xml:space="preserve">aspek </w:t>
      </w:r>
      <w:r w:rsidRPr="00306611">
        <w:rPr>
          <w:rFonts w:ascii="Garamond" w:hAnsi="Garamond" w:cs="Times New Roman"/>
          <w:sz w:val="24"/>
          <w:szCs w:val="24"/>
          <w:lang w:val="en-US"/>
        </w:rPr>
        <w:t>historis</w:t>
      </w:r>
      <w:r w:rsidR="00737994" w:rsidRPr="00306611">
        <w:rPr>
          <w:rFonts w:ascii="Garamond" w:hAnsi="Garamond" w:cs="Times New Roman"/>
          <w:sz w:val="24"/>
          <w:szCs w:val="24"/>
          <w:lang w:val="en-US"/>
        </w:rPr>
        <w:t>,</w:t>
      </w:r>
      <w:r w:rsidRPr="00306611">
        <w:rPr>
          <w:rFonts w:ascii="Garamond" w:hAnsi="Garamond" w:cs="Times New Roman"/>
          <w:sz w:val="24"/>
          <w:szCs w:val="24"/>
          <w:lang w:val="en-US"/>
        </w:rPr>
        <w:t xml:space="preserve"> </w:t>
      </w:r>
      <w:r w:rsidR="00737994" w:rsidRPr="00306611">
        <w:rPr>
          <w:rFonts w:ascii="Garamond" w:hAnsi="Garamond" w:cs="Times New Roman"/>
          <w:sz w:val="24"/>
          <w:szCs w:val="24"/>
          <w:lang w:val="en-US"/>
        </w:rPr>
        <w:t xml:space="preserve">sejarah penulisan </w:t>
      </w:r>
      <w:r w:rsidR="00737994" w:rsidRPr="00306611">
        <w:rPr>
          <w:rFonts w:ascii="Garamond" w:hAnsi="Garamond" w:cs="Times New Roman"/>
          <w:i/>
          <w:iCs/>
          <w:sz w:val="24"/>
          <w:szCs w:val="24"/>
          <w:lang w:val="en-US"/>
        </w:rPr>
        <w:t>al-Tah</w:t>
      </w:r>
      <w:r w:rsidR="006E3BE6" w:rsidRPr="00306611">
        <w:rPr>
          <w:rFonts w:ascii="Garamond" w:hAnsi="Garamond" w:cs="Times New Roman"/>
          <w:i/>
          <w:iCs/>
          <w:sz w:val="24"/>
          <w:szCs w:val="24"/>
          <w:lang w:val="en-US"/>
        </w:rPr>
        <w:t>}</w:t>
      </w:r>
      <w:r w:rsidR="00737994" w:rsidRPr="00306611">
        <w:rPr>
          <w:rFonts w:ascii="Garamond" w:hAnsi="Garamond" w:cs="Times New Roman"/>
          <w:i/>
          <w:iCs/>
          <w:sz w:val="24"/>
          <w:szCs w:val="24"/>
          <w:lang w:val="en-US"/>
        </w:rPr>
        <w:t>rīr</w:t>
      </w:r>
      <w:r w:rsidR="00737994" w:rsidRPr="00306611">
        <w:rPr>
          <w:rFonts w:ascii="Garamond" w:hAnsi="Garamond" w:cs="Times New Roman"/>
          <w:sz w:val="24"/>
          <w:szCs w:val="24"/>
          <w:lang w:val="en-US"/>
        </w:rPr>
        <w:t xml:space="preserve"> dilatari oleh situasi perjuangan dalam </w:t>
      </w:r>
      <w:r w:rsidRPr="00306611">
        <w:rPr>
          <w:rFonts w:ascii="Garamond" w:hAnsi="Garamond" w:cs="Times New Roman"/>
          <w:sz w:val="24"/>
          <w:szCs w:val="24"/>
          <w:lang w:val="en-US"/>
        </w:rPr>
        <w:t xml:space="preserve">membela kebebasan pemikiran </w:t>
      </w:r>
      <w:r w:rsidR="00737994" w:rsidRPr="00306611">
        <w:rPr>
          <w:rFonts w:ascii="Garamond" w:hAnsi="Garamond" w:cs="Times New Roman"/>
          <w:sz w:val="24"/>
          <w:szCs w:val="24"/>
          <w:lang w:val="en-US"/>
        </w:rPr>
        <w:t xml:space="preserve">akademis </w:t>
      </w:r>
      <w:r w:rsidRPr="00306611">
        <w:rPr>
          <w:rFonts w:ascii="Garamond" w:hAnsi="Garamond" w:cs="Times New Roman"/>
          <w:sz w:val="24"/>
          <w:szCs w:val="24"/>
          <w:lang w:val="en-US"/>
        </w:rPr>
        <w:t xml:space="preserve">Islam </w:t>
      </w:r>
      <w:r w:rsidR="00737994" w:rsidRPr="00306611">
        <w:rPr>
          <w:rFonts w:ascii="Garamond" w:hAnsi="Garamond" w:cs="Times New Roman"/>
          <w:sz w:val="24"/>
          <w:szCs w:val="24"/>
          <w:lang w:val="en-US"/>
        </w:rPr>
        <w:t xml:space="preserve">di </w:t>
      </w:r>
      <w:r w:rsidRPr="00306611">
        <w:rPr>
          <w:rFonts w:ascii="Garamond" w:hAnsi="Garamond" w:cs="Times New Roman"/>
          <w:sz w:val="24"/>
          <w:szCs w:val="24"/>
          <w:lang w:val="en-US"/>
        </w:rPr>
        <w:t>Tunisia</w:t>
      </w:r>
      <w:r w:rsidR="000944AD" w:rsidRPr="00306611">
        <w:rPr>
          <w:rFonts w:ascii="Garamond" w:hAnsi="Garamond" w:cs="Times New Roman"/>
          <w:sz w:val="24"/>
          <w:szCs w:val="24"/>
          <w:lang w:val="en-US"/>
        </w:rPr>
        <w:t xml:space="preserve"> yang pada akhirnya menyeret Ibnu ‘Ashūr mendapat tahanan rumah</w:t>
      </w:r>
      <w:r w:rsidRPr="00306611">
        <w:rPr>
          <w:rFonts w:ascii="Garamond" w:hAnsi="Garamond" w:cs="Times New Roman"/>
          <w:sz w:val="24"/>
          <w:szCs w:val="24"/>
          <w:lang w:val="en-US"/>
        </w:rPr>
        <w:t xml:space="preserve">. Hari harinya diisi dengan membaca dan menulis. </w:t>
      </w:r>
      <w:r w:rsidR="000944AD" w:rsidRPr="00306611">
        <w:rPr>
          <w:rFonts w:ascii="Garamond" w:hAnsi="Garamond" w:cs="Times New Roman"/>
          <w:sz w:val="24"/>
          <w:szCs w:val="24"/>
          <w:lang w:val="en-US"/>
        </w:rPr>
        <w:t>Dalam pernyataannya</w:t>
      </w:r>
      <w:r w:rsidRPr="00306611">
        <w:rPr>
          <w:rFonts w:ascii="Garamond" w:hAnsi="Garamond" w:cs="Times New Roman"/>
          <w:sz w:val="24"/>
          <w:szCs w:val="24"/>
          <w:lang w:val="en-US"/>
        </w:rPr>
        <w:t>,</w:t>
      </w:r>
      <w:r w:rsidR="000944AD" w:rsidRPr="00306611">
        <w:rPr>
          <w:rFonts w:ascii="Garamond" w:hAnsi="Garamond" w:cs="Times New Roman"/>
          <w:sz w:val="24"/>
          <w:szCs w:val="24"/>
          <w:lang w:val="en-US"/>
        </w:rPr>
        <w:t xml:space="preserve"> ia mengatakan bahwa</w:t>
      </w:r>
      <w:r w:rsidRPr="00306611">
        <w:rPr>
          <w:rFonts w:ascii="Garamond" w:hAnsi="Garamond" w:cs="Times New Roman"/>
          <w:sz w:val="24"/>
          <w:szCs w:val="24"/>
          <w:lang w:val="en-US"/>
        </w:rPr>
        <w:t xml:space="preserve"> “Salah satu cita-citaku yang terpenting sejak dulu adalah menulis sebuah tafsir al-Qur’an yang komprehensif untuk kemaslahatan dunia dan agama”.</w:t>
      </w:r>
      <w:r w:rsidRPr="00306611">
        <w:rPr>
          <w:rStyle w:val="FootnoteReference"/>
          <w:rFonts w:ascii="Garamond" w:hAnsi="Garamond"/>
          <w:sz w:val="24"/>
          <w:szCs w:val="24"/>
          <w:lang w:val="en-US"/>
        </w:rPr>
        <w:footnoteReference w:id="5"/>
      </w:r>
      <w:r w:rsidRPr="00306611">
        <w:rPr>
          <w:rFonts w:ascii="Garamond" w:hAnsi="Garamond" w:cs="Times New Roman"/>
          <w:sz w:val="24"/>
          <w:szCs w:val="24"/>
          <w:lang w:val="en-US"/>
        </w:rPr>
        <w:t xml:space="preserve"> Ibnu ‘Asyur juga pernah dijebloskan ke dalam penjara karena mempertahankan prinsip ideologinya sehingga ia harus menanggung siksaan yang berat demi memperjuangkan kemerdekaan bangsa, negara dan agama.</w:t>
      </w:r>
    </w:p>
    <w:p w14:paraId="4CB73085" w14:textId="77777777" w:rsidR="0025263D" w:rsidRPr="00306611" w:rsidRDefault="00043DB3" w:rsidP="008C2879">
      <w:pPr>
        <w:pStyle w:val="ListParagraph"/>
        <w:spacing w:line="240" w:lineRule="auto"/>
        <w:ind w:left="0" w:firstLine="720"/>
        <w:jc w:val="both"/>
        <w:rPr>
          <w:rFonts w:ascii="Garamond" w:hAnsi="Garamond" w:cs="Times New Roman"/>
          <w:sz w:val="24"/>
          <w:szCs w:val="24"/>
          <w:lang w:val="en-US"/>
        </w:rPr>
      </w:pPr>
      <w:r w:rsidRPr="00306611">
        <w:rPr>
          <w:rFonts w:ascii="Garamond" w:hAnsi="Garamond" w:cs="Times New Roman"/>
          <w:sz w:val="24"/>
          <w:szCs w:val="24"/>
          <w:lang w:val="en-US"/>
        </w:rPr>
        <w:t xml:space="preserve"> Tak jauh berbeda dengan Ibnu ‘Asyur, bahwa Taqiyuddi An-Nabhani adalah salah tokoh pemikir dalam Islam dengan proyeksinya tentang khilafah yang sangat dalam. Dalam </w:t>
      </w:r>
      <w:r w:rsidR="000944AD" w:rsidRPr="00306611">
        <w:rPr>
          <w:rFonts w:ascii="Garamond" w:hAnsi="Garamond" w:cs="Times New Roman"/>
          <w:sz w:val="24"/>
          <w:szCs w:val="24"/>
          <w:lang w:val="en-US"/>
        </w:rPr>
        <w:t xml:space="preserve">sejarah, ia dikenal sebagai pendiri </w:t>
      </w:r>
      <w:r w:rsidRPr="00306611">
        <w:rPr>
          <w:rFonts w:ascii="Garamond" w:hAnsi="Garamond" w:cs="Times New Roman"/>
          <w:sz w:val="24"/>
          <w:szCs w:val="24"/>
          <w:lang w:val="en-US"/>
        </w:rPr>
        <w:t>Hizb al-T</w:t>
      </w:r>
      <w:r w:rsidR="006E3BE6" w:rsidRPr="00306611">
        <w:rPr>
          <w:rFonts w:ascii="Garamond" w:hAnsi="Garamond" w:cs="Times New Roman"/>
          <w:sz w:val="24"/>
          <w:szCs w:val="24"/>
          <w:lang w:val="en-US"/>
        </w:rPr>
        <w:t>ah}</w:t>
      </w:r>
      <w:r w:rsidRPr="00306611">
        <w:rPr>
          <w:rFonts w:ascii="Garamond" w:hAnsi="Garamond" w:cs="Times New Roman"/>
          <w:sz w:val="24"/>
          <w:szCs w:val="24"/>
          <w:lang w:val="en-US"/>
        </w:rPr>
        <w:t>r</w:t>
      </w:r>
      <w:r w:rsidR="000944AD" w:rsidRPr="00306611">
        <w:rPr>
          <w:rFonts w:ascii="Garamond" w:hAnsi="Garamond" w:cs="Times New Roman"/>
          <w:sz w:val="24"/>
          <w:szCs w:val="24"/>
          <w:lang w:val="en-US"/>
        </w:rPr>
        <w:t>ī</w:t>
      </w:r>
      <w:r w:rsidRPr="00306611">
        <w:rPr>
          <w:rFonts w:ascii="Garamond" w:hAnsi="Garamond" w:cs="Times New Roman"/>
          <w:sz w:val="24"/>
          <w:szCs w:val="24"/>
          <w:lang w:val="en-US"/>
        </w:rPr>
        <w:t xml:space="preserve">r di al-Quds Palestina pada tahun 1953. </w:t>
      </w:r>
      <w:r w:rsidR="00FA012A" w:rsidRPr="00306611">
        <w:rPr>
          <w:rFonts w:ascii="Garamond" w:hAnsi="Garamond" w:cs="Times New Roman"/>
          <w:sz w:val="24"/>
          <w:szCs w:val="24"/>
          <w:lang w:val="en-US"/>
        </w:rPr>
        <w:t xml:space="preserve">Kehidupan sosialnya dilingkupi oleh perjuangan pembebasan dalam situasi </w:t>
      </w:r>
      <w:r w:rsidRPr="00306611">
        <w:rPr>
          <w:rFonts w:ascii="Garamond" w:hAnsi="Garamond" w:cs="Times New Roman"/>
          <w:sz w:val="24"/>
          <w:szCs w:val="24"/>
          <w:lang w:val="en-US"/>
        </w:rPr>
        <w:t>kekuasaan politik yang begitu bergejolak pada waktu itu</w:t>
      </w:r>
      <w:r w:rsidR="00FA012A" w:rsidRPr="00306611">
        <w:rPr>
          <w:rFonts w:ascii="Garamond" w:hAnsi="Garamond" w:cs="Times New Roman"/>
          <w:sz w:val="24"/>
          <w:szCs w:val="24"/>
          <w:lang w:val="en-US"/>
        </w:rPr>
        <w:t>.</w:t>
      </w:r>
      <w:r w:rsidR="0068461C" w:rsidRPr="00306611">
        <w:rPr>
          <w:rFonts w:ascii="Garamond" w:hAnsi="Garamond" w:cs="Times New Roman"/>
          <w:sz w:val="24"/>
          <w:szCs w:val="24"/>
          <w:lang w:val="en-US"/>
        </w:rPr>
        <w:t xml:space="preserve"> Tekanan politik di Palestina menuntutnya menggelorakan gagasan khilāfah untuk mewujudkan tatanan politik yang bebas dan adil</w:t>
      </w:r>
      <w:r w:rsidRPr="00306611">
        <w:rPr>
          <w:rFonts w:ascii="Garamond" w:hAnsi="Garamond" w:cs="Times New Roman"/>
          <w:sz w:val="24"/>
          <w:szCs w:val="24"/>
          <w:lang w:val="en-US"/>
        </w:rPr>
        <w:t xml:space="preserve">. </w:t>
      </w:r>
      <w:r w:rsidR="00766DB3" w:rsidRPr="00306611">
        <w:rPr>
          <w:rFonts w:ascii="Garamond" w:hAnsi="Garamond" w:cs="Times New Roman"/>
          <w:sz w:val="24"/>
          <w:szCs w:val="24"/>
          <w:lang w:val="en-US"/>
        </w:rPr>
        <w:t xml:space="preserve">Meski al-Nabhānī tidak menulis kitab tafsir secara lengkap, namun </w:t>
      </w:r>
      <w:r w:rsidR="0075622A" w:rsidRPr="00306611">
        <w:rPr>
          <w:rFonts w:ascii="Garamond" w:hAnsi="Garamond" w:cs="Times New Roman"/>
          <w:sz w:val="24"/>
          <w:szCs w:val="24"/>
          <w:lang w:val="en-US"/>
        </w:rPr>
        <w:t xml:space="preserve">gagasannya tentang khilāfah bersumber dari penafsiran terhadap al-Qur’an yang tersebar di dalam sejumlah karya-karyanya. </w:t>
      </w:r>
    </w:p>
    <w:p w14:paraId="2ACD3DDA" w14:textId="77777777" w:rsidR="00641A2F" w:rsidRPr="00306611" w:rsidRDefault="00641A2F" w:rsidP="00931770">
      <w:pPr>
        <w:spacing w:after="0" w:line="240" w:lineRule="auto"/>
        <w:jc w:val="both"/>
        <w:rPr>
          <w:rFonts w:ascii="Garamond" w:hAnsi="Garamond" w:cs="Times New Roman"/>
          <w:b/>
          <w:bCs/>
          <w:sz w:val="24"/>
          <w:szCs w:val="24"/>
          <w:lang w:val="en-US"/>
        </w:rPr>
      </w:pPr>
      <w:r w:rsidRPr="00306611">
        <w:rPr>
          <w:rFonts w:ascii="Garamond" w:hAnsi="Garamond" w:cs="Times New Roman"/>
          <w:b/>
          <w:bCs/>
          <w:sz w:val="24"/>
          <w:szCs w:val="24"/>
          <w:lang w:val="en-US"/>
        </w:rPr>
        <w:t>Diskursus Khilāfah dalam Wawasan al-Qur’an</w:t>
      </w:r>
    </w:p>
    <w:p w14:paraId="1ECA9E60" w14:textId="77777777" w:rsidR="00FA4034" w:rsidRPr="00306611" w:rsidRDefault="00FA4034" w:rsidP="00931770">
      <w:pPr>
        <w:pStyle w:val="ListParagraph"/>
        <w:spacing w:after="0" w:line="240" w:lineRule="auto"/>
        <w:ind w:left="0"/>
        <w:jc w:val="both"/>
        <w:rPr>
          <w:rFonts w:ascii="Garamond" w:hAnsi="Garamond"/>
          <w:sz w:val="24"/>
          <w:szCs w:val="24"/>
        </w:rPr>
      </w:pPr>
      <w:r w:rsidRPr="00306611">
        <w:rPr>
          <w:rFonts w:ascii="Garamond" w:hAnsi="Garamond"/>
          <w:sz w:val="24"/>
          <w:szCs w:val="24"/>
        </w:rPr>
        <w:t xml:space="preserve">Secara historis, tidak ada bentuk negara yang tunggal dalam kekuasaan Islam. Sejarah menyebut setidaknya ada empat bentuk pemerintahan yang berlaku dalam Islam. Keempatnya adalah: </w:t>
      </w:r>
      <w:r w:rsidRPr="00306611">
        <w:rPr>
          <w:rFonts w:ascii="Garamond" w:hAnsi="Garamond"/>
          <w:i/>
          <w:iCs/>
          <w:sz w:val="24"/>
          <w:szCs w:val="24"/>
        </w:rPr>
        <w:t>khilafah, mulk, daulah dan imamah</w:t>
      </w:r>
      <w:r w:rsidRPr="00306611">
        <w:rPr>
          <w:rFonts w:ascii="Garamond" w:hAnsi="Garamond"/>
          <w:sz w:val="24"/>
          <w:szCs w:val="24"/>
        </w:rPr>
        <w:t xml:space="preserve">. </w:t>
      </w:r>
      <w:r w:rsidRPr="00306611">
        <w:rPr>
          <w:rFonts w:ascii="Garamond" w:hAnsi="Garamond"/>
          <w:i/>
          <w:iCs/>
          <w:sz w:val="24"/>
          <w:szCs w:val="24"/>
        </w:rPr>
        <w:t>Khilafah</w:t>
      </w:r>
      <w:r w:rsidRPr="00306611">
        <w:rPr>
          <w:rFonts w:ascii="Garamond" w:hAnsi="Garamond"/>
          <w:sz w:val="24"/>
          <w:szCs w:val="24"/>
        </w:rPr>
        <w:t xml:space="preserve"> institusi yang diberlakukan pada masa khulafa’ al-Rasyidin. </w:t>
      </w:r>
      <w:r w:rsidRPr="00306611">
        <w:rPr>
          <w:rFonts w:ascii="Garamond" w:hAnsi="Garamond"/>
          <w:i/>
          <w:iCs/>
          <w:sz w:val="24"/>
          <w:szCs w:val="24"/>
        </w:rPr>
        <w:t>Mulk</w:t>
      </w:r>
      <w:r w:rsidRPr="00306611">
        <w:rPr>
          <w:rFonts w:ascii="Garamond" w:hAnsi="Garamond"/>
          <w:sz w:val="24"/>
          <w:szCs w:val="24"/>
        </w:rPr>
        <w:t xml:space="preserve"> dijalankan oleh Dinasti Umayyah. </w:t>
      </w:r>
      <w:r w:rsidRPr="00306611">
        <w:rPr>
          <w:rFonts w:ascii="Garamond" w:hAnsi="Garamond"/>
          <w:i/>
          <w:iCs/>
          <w:sz w:val="24"/>
          <w:szCs w:val="24"/>
        </w:rPr>
        <w:t>Daulah</w:t>
      </w:r>
      <w:r w:rsidRPr="00306611">
        <w:rPr>
          <w:rFonts w:ascii="Garamond" w:hAnsi="Garamond"/>
          <w:sz w:val="24"/>
          <w:szCs w:val="24"/>
        </w:rPr>
        <w:t xml:space="preserve">, institusi politik yang dibangun dan diterapkan oleh daulah Abbasiyah. Serta, </w:t>
      </w:r>
      <w:r w:rsidRPr="00306611">
        <w:rPr>
          <w:rFonts w:ascii="Garamond" w:hAnsi="Garamond"/>
          <w:i/>
          <w:iCs/>
          <w:sz w:val="24"/>
          <w:szCs w:val="24"/>
        </w:rPr>
        <w:t>Imamah</w:t>
      </w:r>
      <w:r w:rsidRPr="00306611">
        <w:rPr>
          <w:rFonts w:ascii="Garamond" w:hAnsi="Garamond"/>
          <w:sz w:val="24"/>
          <w:szCs w:val="24"/>
        </w:rPr>
        <w:t>, sistem dan institusi politik yang dipilih oleh komunitas Syi’ah. Ketika mayoritas umat Islam khilafah adalah satu-satunya sistem politik Islam, timbul pertanyaan, apakah khilafah merupakan teokrasi ataukah monokrasi?.</w:t>
      </w:r>
      <w:r w:rsidRPr="00306611">
        <w:rPr>
          <w:rStyle w:val="FootnoteReference"/>
          <w:rFonts w:ascii="Garamond" w:hAnsi="Garamond"/>
          <w:sz w:val="24"/>
          <w:szCs w:val="24"/>
        </w:rPr>
        <w:footnoteReference w:id="6"/>
      </w:r>
    </w:p>
    <w:p w14:paraId="5E2A9BF8" w14:textId="77777777" w:rsidR="00FA4034"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sz w:val="24"/>
          <w:szCs w:val="24"/>
        </w:rPr>
        <w:t>Juga ada yang berpendapat istilah</w:t>
      </w:r>
      <w:r w:rsidRPr="00306611">
        <w:rPr>
          <w:rFonts w:ascii="Garamond" w:hAnsi="Garamond" w:cs="Times New Roman"/>
          <w:sz w:val="24"/>
          <w:szCs w:val="24"/>
        </w:rPr>
        <w:t xml:space="preserve"> yang digunakan dalam term </w:t>
      </w:r>
      <w:r w:rsidRPr="00306611">
        <w:rPr>
          <w:rFonts w:ascii="Garamond" w:hAnsi="Garamond" w:cs="Times New Roman"/>
          <w:i/>
          <w:iCs/>
          <w:sz w:val="24"/>
          <w:szCs w:val="24"/>
        </w:rPr>
        <w:t>khilafah</w:t>
      </w:r>
      <w:r w:rsidRPr="00306611">
        <w:rPr>
          <w:rFonts w:ascii="Garamond" w:hAnsi="Garamond" w:cs="Times New Roman"/>
          <w:sz w:val="24"/>
          <w:szCs w:val="24"/>
        </w:rPr>
        <w:t xml:space="preserve"> dalam Islam sebenarnya, terdapat beberapa bentuk, diantaranya, </w:t>
      </w:r>
      <w:r w:rsidRPr="00306611">
        <w:rPr>
          <w:rFonts w:ascii="Garamond" w:hAnsi="Garamond" w:cs="Times New Roman"/>
          <w:i/>
          <w:iCs/>
          <w:sz w:val="24"/>
          <w:szCs w:val="24"/>
        </w:rPr>
        <w:t>imamah, imarah, wilayah, sultan, mulk dan ri’asah</w:t>
      </w:r>
      <w:r w:rsidRPr="00306611">
        <w:rPr>
          <w:rFonts w:ascii="Garamond" w:hAnsi="Garamond" w:cs="Times New Roman"/>
          <w:sz w:val="24"/>
          <w:szCs w:val="24"/>
        </w:rPr>
        <w:t xml:space="preserve">. Istilah tersebut mengandung makna secara umum. Akan tetapi yang sering digunakan dalam konteks </w:t>
      </w:r>
      <w:r w:rsidRPr="00306611">
        <w:rPr>
          <w:rFonts w:ascii="Garamond" w:hAnsi="Garamond" w:cs="Times New Roman"/>
          <w:i/>
          <w:iCs/>
          <w:sz w:val="24"/>
          <w:szCs w:val="24"/>
        </w:rPr>
        <w:t>khilafah</w:t>
      </w:r>
      <w:r w:rsidRPr="00306611">
        <w:rPr>
          <w:rFonts w:ascii="Garamond" w:hAnsi="Garamond" w:cs="Times New Roman"/>
          <w:sz w:val="24"/>
          <w:szCs w:val="24"/>
        </w:rPr>
        <w:t xml:space="preserve"> dalam pemerintahan dan kenegaraan adalah khilafah, imamah, dan imarah.</w:t>
      </w:r>
      <w:r w:rsidRPr="00306611">
        <w:rPr>
          <w:rStyle w:val="FootnoteReference"/>
          <w:rFonts w:ascii="Garamond" w:hAnsi="Garamond"/>
          <w:sz w:val="24"/>
          <w:szCs w:val="24"/>
        </w:rPr>
        <w:footnoteReference w:id="7"/>
      </w:r>
      <w:r w:rsidRPr="00306611">
        <w:rPr>
          <w:rFonts w:ascii="Garamond" w:hAnsi="Garamond" w:cs="Times New Roman"/>
          <w:sz w:val="24"/>
          <w:szCs w:val="24"/>
        </w:rPr>
        <w:t xml:space="preserve"> </w:t>
      </w:r>
    </w:p>
    <w:p w14:paraId="23AE63CB" w14:textId="77777777" w:rsidR="00FA4034"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 xml:space="preserve">Kata dasar </w:t>
      </w:r>
      <w:r w:rsidRPr="00306611">
        <w:rPr>
          <w:rFonts w:ascii="Garamond" w:hAnsi="Garamond" w:cs="Times New Roman"/>
          <w:i/>
          <w:iCs/>
          <w:sz w:val="24"/>
          <w:szCs w:val="24"/>
        </w:rPr>
        <w:t xml:space="preserve">Khilafah </w:t>
      </w:r>
      <w:r w:rsidRPr="00306611">
        <w:rPr>
          <w:rFonts w:ascii="Garamond" w:hAnsi="Garamond" w:cs="Times New Roman"/>
          <w:sz w:val="24"/>
          <w:szCs w:val="24"/>
        </w:rPr>
        <w:t>sebagai mana keterangan dalam kamus al-Munawwir, yaitu berasal dari kata</w:t>
      </w:r>
      <w:r w:rsidRPr="00306611">
        <w:rPr>
          <w:rFonts w:ascii="Garamond" w:hAnsi="Garamond" w:cs="Times New Roman"/>
          <w:i/>
          <w:iCs/>
          <w:sz w:val="24"/>
          <w:szCs w:val="24"/>
        </w:rPr>
        <w:t xml:space="preserve"> </w:t>
      </w:r>
      <w:r w:rsidRPr="00306611">
        <w:rPr>
          <w:rFonts w:ascii="Garamond" w:hAnsi="Garamond" w:cs="Times New Roman"/>
          <w:sz w:val="24"/>
          <w:szCs w:val="24"/>
        </w:rPr>
        <w:t xml:space="preserve"> </w:t>
      </w:r>
      <w:r w:rsidRPr="00306611">
        <w:rPr>
          <w:rFonts w:ascii="Garamond" w:hAnsi="Garamond" w:cs="Times New Roman"/>
          <w:i/>
          <w:iCs/>
          <w:sz w:val="24"/>
          <w:szCs w:val="24"/>
        </w:rPr>
        <w:t>khalafa-yakhlufu-khalfa- wa</w:t>
      </w:r>
      <w:r w:rsidRPr="00306611">
        <w:rPr>
          <w:rFonts w:ascii="Garamond" w:hAnsi="Garamond" w:cs="Times New Roman"/>
          <w:i/>
          <w:iCs/>
          <w:sz w:val="24"/>
          <w:szCs w:val="24"/>
        </w:rPr>
        <w:softHyphen/>
        <w:t xml:space="preserve">- khilafan, </w:t>
      </w:r>
      <w:r w:rsidRPr="00306611">
        <w:rPr>
          <w:rFonts w:ascii="Garamond" w:hAnsi="Garamond" w:cs="Times New Roman"/>
          <w:sz w:val="24"/>
          <w:szCs w:val="24"/>
        </w:rPr>
        <w:t xml:space="preserve">yang berarti mengganti, member ganti, sedangkan  kata </w:t>
      </w:r>
      <w:r w:rsidRPr="00306611">
        <w:rPr>
          <w:rFonts w:ascii="Garamond" w:hAnsi="Garamond" w:cs="Times New Roman"/>
          <w:i/>
          <w:iCs/>
          <w:sz w:val="24"/>
          <w:szCs w:val="24"/>
        </w:rPr>
        <w:t xml:space="preserve">khalifah </w:t>
      </w:r>
      <w:r w:rsidRPr="00306611">
        <w:rPr>
          <w:rFonts w:ascii="Garamond" w:hAnsi="Garamond" w:cs="Times New Roman"/>
          <w:sz w:val="24"/>
          <w:szCs w:val="24"/>
        </w:rPr>
        <w:t xml:space="preserve">dengan bentuk jamak </w:t>
      </w:r>
      <w:r w:rsidRPr="00306611">
        <w:rPr>
          <w:rFonts w:ascii="Garamond" w:hAnsi="Garamond" w:cs="Times New Roman"/>
          <w:i/>
          <w:iCs/>
          <w:sz w:val="24"/>
          <w:szCs w:val="24"/>
        </w:rPr>
        <w:t xml:space="preserve">(Khulafa’ wa khalaif) </w:t>
      </w:r>
      <w:r w:rsidRPr="00306611">
        <w:rPr>
          <w:rFonts w:ascii="Garamond" w:hAnsi="Garamond" w:cs="Times New Roman"/>
          <w:sz w:val="24"/>
          <w:szCs w:val="24"/>
        </w:rPr>
        <w:t>yang berarti khilafah, penggati, penggantian, kekhalifahan.</w:t>
      </w:r>
      <w:r w:rsidRPr="00306611">
        <w:rPr>
          <w:rStyle w:val="FootnoteReference"/>
          <w:rFonts w:ascii="Garamond" w:hAnsi="Garamond" w:cs="Arial"/>
          <w:sz w:val="24"/>
          <w:szCs w:val="24"/>
        </w:rPr>
        <w:footnoteReference w:id="8"/>
      </w:r>
    </w:p>
    <w:p w14:paraId="74372F65" w14:textId="77777777" w:rsidR="00FA4034"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i/>
          <w:iCs/>
          <w:sz w:val="24"/>
          <w:szCs w:val="24"/>
        </w:rPr>
        <w:t>Khilafah</w:t>
      </w:r>
      <w:r w:rsidRPr="00306611">
        <w:rPr>
          <w:rFonts w:ascii="Garamond" w:hAnsi="Garamond" w:cs="Times New Roman"/>
          <w:sz w:val="24"/>
          <w:szCs w:val="24"/>
        </w:rPr>
        <w:t xml:space="preserve"> sering dimaknai sebagai pengganti, karena orang yang menggantikan kedudukan pemimpin sebelumnya. Di satu pihak yang lain, mengartkan sebagai wakil tuhan di muka bumi, yang memiliki dua makna. Pertama, sebagai wakil tuhan dalam bentuk jabatan atau kepala negara. Kedua, sebagai fungsi manusia itu sendiri di muka bumi, yang merupakan ciptaaan Tuhan yang paling sempurna . Sedangkan menurut al-Mawardi, </w:t>
      </w:r>
      <w:r w:rsidRPr="00306611">
        <w:rPr>
          <w:rFonts w:ascii="Garamond" w:hAnsi="Garamond" w:cs="Times New Roman"/>
          <w:sz w:val="24"/>
          <w:szCs w:val="24"/>
        </w:rPr>
        <w:lastRenderedPageBreak/>
        <w:t>khilafah atau imamah berfungsi sebagai pengganti peranan kenabian dalam memelihara dan mengatur dunia.</w:t>
      </w:r>
    </w:p>
    <w:p w14:paraId="04222EEE" w14:textId="77777777" w:rsidR="00FA4034"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 xml:space="preserve">Disisi lain kata </w:t>
      </w:r>
      <w:r w:rsidRPr="00306611">
        <w:rPr>
          <w:rFonts w:ascii="Garamond" w:hAnsi="Garamond" w:cs="Times New Roman"/>
          <w:i/>
          <w:iCs/>
          <w:sz w:val="24"/>
          <w:szCs w:val="24"/>
        </w:rPr>
        <w:t>khilafah</w:t>
      </w:r>
      <w:r w:rsidRPr="00306611">
        <w:rPr>
          <w:rFonts w:ascii="Garamond" w:hAnsi="Garamond" w:cs="Times New Roman"/>
          <w:sz w:val="24"/>
          <w:szCs w:val="24"/>
        </w:rPr>
        <w:t xml:space="preserve"> sering dipahami sebagai kepala negara dalam pebuah pemerintahan dan kerajaan Islam di masa lalu. Sedangkan khilafah sebagai turunan dari kata khalifah adalah merupakan teori Islam tentang negara dan pemerintahan.</w:t>
      </w:r>
      <w:r w:rsidRPr="00306611">
        <w:rPr>
          <w:rStyle w:val="FootnoteReference"/>
          <w:rFonts w:ascii="Garamond" w:hAnsi="Garamond"/>
          <w:sz w:val="24"/>
          <w:szCs w:val="24"/>
        </w:rPr>
        <w:footnoteReference w:id="9"/>
      </w:r>
      <w:r w:rsidRPr="00306611">
        <w:rPr>
          <w:rFonts w:ascii="Garamond" w:hAnsi="Garamond" w:cs="Times New Roman"/>
          <w:sz w:val="24"/>
          <w:szCs w:val="24"/>
        </w:rPr>
        <w:t xml:space="preserve"> Dalam buku Muqaddimahnya Ibnu Khaldun, memberikan pernyataan </w:t>
      </w:r>
      <w:r w:rsidRPr="00306611">
        <w:rPr>
          <w:rFonts w:ascii="Garamond" w:hAnsi="Garamond" w:cs="Times New Roman"/>
          <w:i/>
          <w:iCs/>
          <w:sz w:val="24"/>
          <w:szCs w:val="24"/>
        </w:rPr>
        <w:t>Khilafah</w:t>
      </w:r>
      <w:r w:rsidRPr="00306611">
        <w:rPr>
          <w:rFonts w:ascii="Garamond" w:hAnsi="Garamond" w:cs="Times New Roman"/>
          <w:sz w:val="24"/>
          <w:szCs w:val="24"/>
        </w:rPr>
        <w:t xml:space="preserve"> adalah </w:t>
      </w:r>
      <w:r w:rsidRPr="00306611">
        <w:rPr>
          <w:rFonts w:ascii="Garamond" w:hAnsi="Garamond" w:cs="Times New Roman"/>
          <w:i/>
          <w:iCs/>
          <w:sz w:val="24"/>
          <w:szCs w:val="24"/>
        </w:rPr>
        <w:t>Kepemimpinan</w:t>
      </w:r>
      <w:r w:rsidRPr="00306611">
        <w:rPr>
          <w:rFonts w:ascii="Garamond" w:hAnsi="Garamond" w:cs="Times New Roman"/>
          <w:sz w:val="24"/>
          <w:szCs w:val="24"/>
        </w:rPr>
        <w:t>. Istilah ini berubah menjadi pemerintahan berdasarkan kedaulatan. Khilafah ini masih bersifat pribadi, sedangkan pemerintahan adalah khilafah yang telah melembaga ke dalam suatu sistm kedaulatan.</w:t>
      </w:r>
      <w:r w:rsidRPr="00306611">
        <w:rPr>
          <w:rStyle w:val="FootnoteReference"/>
          <w:rFonts w:ascii="Garamond" w:hAnsi="Garamond"/>
          <w:sz w:val="24"/>
          <w:szCs w:val="24"/>
        </w:rPr>
        <w:footnoteReference w:id="10"/>
      </w:r>
    </w:p>
    <w:p w14:paraId="2E6F100B" w14:textId="77777777" w:rsidR="00FA4034"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 xml:space="preserve"> Abdul Qadir al-Jailani juga memberikan definisi, bahwa khilafah adalah ruhaniah keagamaan dan ketuhanan, bukan sebatas otoritas politik yang mengatur urusan-urusan lahiriah. Imam al-Razi juga berbendapat dalam kitab </w:t>
      </w:r>
      <w:r w:rsidRPr="00306611">
        <w:rPr>
          <w:rFonts w:ascii="Garamond" w:hAnsi="Garamond" w:cs="Times New Roman"/>
          <w:i/>
          <w:iCs/>
          <w:sz w:val="24"/>
          <w:szCs w:val="24"/>
        </w:rPr>
        <w:t xml:space="preserve">Nihayah </w:t>
      </w:r>
      <w:r w:rsidRPr="00306611">
        <w:rPr>
          <w:rFonts w:ascii="Garamond" w:hAnsi="Garamond" w:cs="Times New Roman"/>
          <w:sz w:val="24"/>
          <w:szCs w:val="24"/>
        </w:rPr>
        <w:t xml:space="preserve">bahwa </w:t>
      </w:r>
      <w:r w:rsidRPr="00306611">
        <w:rPr>
          <w:rFonts w:ascii="Garamond" w:hAnsi="Garamond" w:cs="Times New Roman"/>
          <w:i/>
          <w:iCs/>
          <w:sz w:val="24"/>
          <w:szCs w:val="24"/>
        </w:rPr>
        <w:t>Khilafah</w:t>
      </w:r>
      <w:r w:rsidRPr="00306611">
        <w:rPr>
          <w:rFonts w:ascii="Garamond" w:hAnsi="Garamond" w:cs="Times New Roman"/>
          <w:sz w:val="24"/>
          <w:szCs w:val="24"/>
        </w:rPr>
        <w:t xml:space="preserve"> adalah seorang pengganti Rasulullah SAW dalam menegakkan syari’at Islam dan menjaganya atas cara wajibnya manusia untuk mengikuti secara sempurna.</w:t>
      </w:r>
      <w:r w:rsidRPr="00306611">
        <w:rPr>
          <w:rStyle w:val="FootnoteReference"/>
          <w:rFonts w:ascii="Garamond" w:hAnsi="Garamond"/>
          <w:sz w:val="24"/>
          <w:szCs w:val="24"/>
        </w:rPr>
        <w:footnoteReference w:id="11"/>
      </w:r>
      <w:r w:rsidRPr="00306611">
        <w:rPr>
          <w:rFonts w:ascii="Garamond" w:hAnsi="Garamond" w:cs="Times New Roman"/>
          <w:sz w:val="24"/>
          <w:szCs w:val="24"/>
        </w:rPr>
        <w:t xml:space="preserve">  </w:t>
      </w:r>
    </w:p>
    <w:p w14:paraId="75C73695" w14:textId="77777777" w:rsidR="00FA4034" w:rsidRPr="00306611" w:rsidRDefault="00FA4034" w:rsidP="008C2879">
      <w:pPr>
        <w:pStyle w:val="ListParagraph"/>
        <w:spacing w:line="240" w:lineRule="auto"/>
        <w:ind w:left="0" w:firstLine="720"/>
        <w:jc w:val="both"/>
        <w:rPr>
          <w:rFonts w:ascii="Garamond" w:hAnsi="Garamond"/>
          <w:sz w:val="24"/>
          <w:szCs w:val="24"/>
        </w:rPr>
      </w:pPr>
      <w:r w:rsidRPr="00306611">
        <w:rPr>
          <w:rFonts w:ascii="Garamond" w:hAnsi="Garamond" w:cs="Times New Roman"/>
          <w:sz w:val="24"/>
          <w:szCs w:val="24"/>
        </w:rPr>
        <w:t>Taqiyuddin</w:t>
      </w:r>
      <w:r w:rsidRPr="00306611">
        <w:rPr>
          <w:rFonts w:ascii="Garamond" w:hAnsi="Garamond"/>
          <w:sz w:val="24"/>
          <w:szCs w:val="24"/>
        </w:rPr>
        <w:t xml:space="preserve"> An-Nabhani menyamakan </w:t>
      </w:r>
      <w:r w:rsidRPr="00306611">
        <w:rPr>
          <w:rFonts w:ascii="Garamond" w:hAnsi="Garamond"/>
          <w:i/>
          <w:sz w:val="24"/>
          <w:szCs w:val="24"/>
        </w:rPr>
        <w:t>imamah</w:t>
      </w:r>
      <w:r w:rsidRPr="00306611">
        <w:rPr>
          <w:rFonts w:ascii="Garamond" w:hAnsi="Garamond"/>
          <w:sz w:val="24"/>
          <w:szCs w:val="24"/>
        </w:rPr>
        <w:t xml:space="preserve"> dengan </w:t>
      </w:r>
      <w:r w:rsidRPr="00306611">
        <w:rPr>
          <w:rFonts w:ascii="Garamond" w:hAnsi="Garamond"/>
          <w:i/>
          <w:sz w:val="24"/>
          <w:szCs w:val="24"/>
        </w:rPr>
        <w:t>khilafah</w:t>
      </w:r>
      <w:r w:rsidRPr="00306611">
        <w:rPr>
          <w:rFonts w:ascii="Garamond" w:hAnsi="Garamond"/>
          <w:sz w:val="24"/>
          <w:szCs w:val="24"/>
        </w:rPr>
        <w:t>. Menurutnya,</w:t>
      </w:r>
      <w:r w:rsidRPr="00306611">
        <w:rPr>
          <w:rFonts w:ascii="Garamond" w:hAnsi="Garamond"/>
          <w:i/>
          <w:sz w:val="24"/>
          <w:szCs w:val="24"/>
        </w:rPr>
        <w:t xml:space="preserve"> khilafah </w:t>
      </w:r>
      <w:r w:rsidRPr="00306611">
        <w:rPr>
          <w:rFonts w:ascii="Garamond" w:hAnsi="Garamond"/>
          <w:sz w:val="24"/>
          <w:szCs w:val="24"/>
        </w:rPr>
        <w:t>adalah kepemimpinan umum bagi seluruh kaum</w:t>
      </w:r>
      <w:r w:rsidRPr="00306611">
        <w:rPr>
          <w:rFonts w:ascii="Garamond" w:hAnsi="Garamond"/>
          <w:i/>
          <w:sz w:val="24"/>
          <w:szCs w:val="24"/>
        </w:rPr>
        <w:t xml:space="preserve"> </w:t>
      </w:r>
      <w:r w:rsidRPr="00306611">
        <w:rPr>
          <w:rFonts w:ascii="Garamond" w:hAnsi="Garamond"/>
          <w:sz w:val="24"/>
          <w:szCs w:val="24"/>
        </w:rPr>
        <w:t>Muslimin di dunia untuk menegakkan hukum-hukum Syariat Islam dan mengemban dakwah Islam ke segenap penjuru dunia.</w:t>
      </w:r>
      <w:r w:rsidRPr="00306611">
        <w:rPr>
          <w:rStyle w:val="FootnoteReference"/>
          <w:rFonts w:ascii="Garamond" w:hAnsi="Garamond"/>
          <w:sz w:val="24"/>
          <w:szCs w:val="24"/>
        </w:rPr>
        <w:footnoteReference w:id="12"/>
      </w:r>
      <w:r w:rsidRPr="00306611">
        <w:rPr>
          <w:rFonts w:ascii="Garamond" w:hAnsi="Garamond"/>
          <w:sz w:val="24"/>
          <w:szCs w:val="24"/>
        </w:rPr>
        <w:t xml:space="preserve"> M. Quraish </w:t>
      </w:r>
      <w:r w:rsidRPr="00306611">
        <w:rPr>
          <w:rFonts w:ascii="Garamond" w:hAnsi="Garamond" w:cs="Times New Roman"/>
          <w:sz w:val="24"/>
          <w:szCs w:val="24"/>
        </w:rPr>
        <w:t>Shihab</w:t>
      </w:r>
      <w:r w:rsidRPr="00306611">
        <w:rPr>
          <w:rFonts w:ascii="Garamond" w:hAnsi="Garamond"/>
          <w:sz w:val="24"/>
          <w:szCs w:val="24"/>
        </w:rPr>
        <w:t xml:space="preserve"> memberikan sebuah kongklusi, bahwa Khilafah adalah seseorang yang diberi kedudukan oleh Allah untuk mengelola suatu wilayah, ia berkewajiban menciptakan suatu masyarakat yang hubungannya denga Allah baik, kehidupan masyarakatnya harmonis dan agama, akal, dan budayanya terpelihara.</w:t>
      </w:r>
      <w:r w:rsidRPr="00306611">
        <w:rPr>
          <w:rStyle w:val="FootnoteReference"/>
          <w:rFonts w:ascii="Garamond" w:hAnsi="Garamond"/>
          <w:sz w:val="24"/>
          <w:szCs w:val="24"/>
        </w:rPr>
        <w:footnoteReference w:id="13"/>
      </w:r>
    </w:p>
    <w:p w14:paraId="7685E1FE" w14:textId="77777777" w:rsidR="00FA4034" w:rsidRPr="00306611" w:rsidRDefault="00FA4034" w:rsidP="008C2879">
      <w:pPr>
        <w:pStyle w:val="ListParagraph"/>
        <w:spacing w:line="240" w:lineRule="auto"/>
        <w:ind w:left="0" w:firstLine="720"/>
        <w:jc w:val="both"/>
        <w:rPr>
          <w:rFonts w:ascii="Garamond" w:hAnsi="Garamond"/>
          <w:sz w:val="24"/>
          <w:szCs w:val="24"/>
        </w:rPr>
      </w:pPr>
      <w:r w:rsidRPr="00306611">
        <w:rPr>
          <w:rFonts w:ascii="Garamond" w:hAnsi="Garamond"/>
          <w:sz w:val="24"/>
          <w:szCs w:val="24"/>
        </w:rPr>
        <w:t xml:space="preserve">Perspektif Sunni terhadap khilafah didasarkan pada dua rukun, yaitu </w:t>
      </w:r>
      <w:r w:rsidRPr="00306611">
        <w:rPr>
          <w:rFonts w:ascii="Garamond" w:hAnsi="Garamond"/>
          <w:sz w:val="24"/>
          <w:szCs w:val="24"/>
          <w:lang w:val="en-US"/>
        </w:rPr>
        <w:t>k</w:t>
      </w:r>
      <w:r w:rsidRPr="00306611">
        <w:rPr>
          <w:rFonts w:ascii="Garamond" w:hAnsi="Garamond"/>
          <w:sz w:val="24"/>
          <w:szCs w:val="24"/>
        </w:rPr>
        <w:t>onsensus elit politik (ijma’) dan pemberian legitimasi (baiat). Oleh karenanya, setiap pemilihan pemimpin Islam, cara yang digunakan adalah dengan pemilihan pemimpin yang sudah ditetapkan dalam elit politik, selanjutnya baru dilegitimasi oleh rakyatnya. Dengan demikian hal tersebut menunjukkan bahwa khilafah bukan merupakan bentuk kerajaan, akan tetapi lebih cenderung pada bentuk republic, yaitu kepala negara yang dipilih dan tidak mempunyai sifat turun temurun.</w:t>
      </w:r>
      <w:r w:rsidRPr="00306611">
        <w:rPr>
          <w:rStyle w:val="FootnoteReference"/>
          <w:rFonts w:ascii="Garamond" w:hAnsi="Garamond"/>
          <w:sz w:val="24"/>
          <w:szCs w:val="24"/>
        </w:rPr>
        <w:footnoteReference w:id="14"/>
      </w:r>
    </w:p>
    <w:p w14:paraId="093BD4D3" w14:textId="77777777" w:rsidR="00FA4034" w:rsidRPr="00306611" w:rsidRDefault="00FA4034" w:rsidP="008C2879">
      <w:pPr>
        <w:pStyle w:val="ListParagraph"/>
        <w:spacing w:line="240" w:lineRule="auto"/>
        <w:ind w:left="0" w:firstLine="720"/>
        <w:jc w:val="both"/>
        <w:rPr>
          <w:rFonts w:ascii="Garamond" w:hAnsi="Garamond"/>
          <w:sz w:val="24"/>
          <w:szCs w:val="24"/>
        </w:rPr>
      </w:pPr>
      <w:r w:rsidRPr="00306611">
        <w:rPr>
          <w:rFonts w:ascii="Garamond" w:hAnsi="Garamond"/>
          <w:sz w:val="24"/>
          <w:szCs w:val="24"/>
        </w:rPr>
        <w:t xml:space="preserve">Muhammad Rasyid Ridha dalam karyanya </w:t>
      </w:r>
      <w:r w:rsidRPr="00306611">
        <w:rPr>
          <w:rFonts w:ascii="Garamond" w:hAnsi="Garamond"/>
          <w:i/>
          <w:iCs/>
          <w:sz w:val="24"/>
          <w:szCs w:val="24"/>
        </w:rPr>
        <w:t xml:space="preserve">Al-Khilafat wa al-A’lam </w:t>
      </w:r>
      <w:r w:rsidRPr="00306611">
        <w:rPr>
          <w:rFonts w:ascii="Garamond" w:hAnsi="Garamond"/>
          <w:sz w:val="24"/>
          <w:szCs w:val="24"/>
        </w:rPr>
        <w:t xml:space="preserve">memberikan definisi yang sama antara kata </w:t>
      </w:r>
      <w:r w:rsidRPr="00306611">
        <w:rPr>
          <w:rFonts w:ascii="Garamond" w:hAnsi="Garamond"/>
          <w:i/>
          <w:iCs/>
          <w:sz w:val="24"/>
          <w:szCs w:val="24"/>
        </w:rPr>
        <w:t>khilafat, imamat dan imarat</w:t>
      </w:r>
      <w:r w:rsidRPr="00306611">
        <w:rPr>
          <w:rFonts w:ascii="Garamond" w:hAnsi="Garamond"/>
          <w:sz w:val="24"/>
          <w:szCs w:val="24"/>
        </w:rPr>
        <w:t>, yaitu suatu pemerintahan untuk menegakkan agama dan urusan dunia.</w:t>
      </w:r>
      <w:r w:rsidRPr="00306611">
        <w:rPr>
          <w:rStyle w:val="FootnoteReference"/>
          <w:rFonts w:ascii="Garamond" w:hAnsi="Garamond"/>
          <w:sz w:val="24"/>
          <w:szCs w:val="24"/>
        </w:rPr>
        <w:footnoteReference w:id="15"/>
      </w:r>
      <w:r w:rsidRPr="00306611">
        <w:rPr>
          <w:rFonts w:ascii="Garamond" w:hAnsi="Garamond"/>
          <w:sz w:val="24"/>
          <w:szCs w:val="24"/>
        </w:rPr>
        <w:t xml:space="preserve"> </w:t>
      </w:r>
    </w:p>
    <w:p w14:paraId="57604664" w14:textId="77777777" w:rsidR="00FA4034" w:rsidRPr="00306611" w:rsidRDefault="00FA4034" w:rsidP="008C2879">
      <w:pPr>
        <w:pStyle w:val="ListParagraph"/>
        <w:spacing w:line="240" w:lineRule="auto"/>
        <w:ind w:left="0" w:firstLine="720"/>
        <w:jc w:val="both"/>
        <w:rPr>
          <w:rFonts w:ascii="Garamond" w:hAnsi="Garamond"/>
          <w:sz w:val="24"/>
          <w:szCs w:val="24"/>
        </w:rPr>
      </w:pPr>
      <w:r w:rsidRPr="00306611">
        <w:rPr>
          <w:rFonts w:ascii="Garamond" w:hAnsi="Garamond"/>
          <w:sz w:val="24"/>
          <w:szCs w:val="24"/>
        </w:rPr>
        <w:t>Dari urain definisi di atas, penulis menggaris bawahi bahwa makna khilafah baik dalam arti etimologi dan termenologi mengalami perkembangan arti dari arti asli kepada arti yang lain, hal ini tentu tak bisa dilepaskan dari istilah-istilah tersebut bagi seseorang ataupun kelompok-kelompok yang memiliki kewenangan dan latar belakang ideologi yang berbeda.</w:t>
      </w:r>
      <w:r w:rsidR="0038188A" w:rsidRPr="00306611">
        <w:rPr>
          <w:rFonts w:ascii="Garamond" w:hAnsi="Garamond"/>
          <w:sz w:val="24"/>
          <w:szCs w:val="24"/>
        </w:rPr>
        <w:t xml:space="preserve"> </w:t>
      </w:r>
      <w:r w:rsidRPr="00306611">
        <w:rPr>
          <w:rFonts w:ascii="Garamond" w:hAnsi="Garamond" w:cs="Times New Roman"/>
          <w:sz w:val="24"/>
          <w:szCs w:val="24"/>
        </w:rPr>
        <w:t xml:space="preserve">Islam </w:t>
      </w:r>
      <w:r w:rsidRPr="00306611">
        <w:rPr>
          <w:rFonts w:ascii="Garamond" w:hAnsi="Garamond"/>
          <w:sz w:val="24"/>
          <w:szCs w:val="24"/>
        </w:rPr>
        <w:t>memandang</w:t>
      </w:r>
      <w:r w:rsidRPr="00306611">
        <w:rPr>
          <w:rFonts w:ascii="Garamond" w:hAnsi="Garamond" w:cs="Times New Roman"/>
          <w:sz w:val="24"/>
          <w:szCs w:val="24"/>
        </w:rPr>
        <w:t xml:space="preserve"> bahwa Khilafah memiliki posisi yang strategis dalam terwujudnya masyarakat </w:t>
      </w:r>
      <w:r w:rsidRPr="00306611">
        <w:rPr>
          <w:rFonts w:ascii="Garamond" w:hAnsi="Garamond" w:cs="Times New Roman"/>
          <w:i/>
          <w:iCs/>
          <w:sz w:val="24"/>
          <w:szCs w:val="24"/>
        </w:rPr>
        <w:t>Baldatun Tayyibatun Wa Rabbun Ghafur,</w:t>
      </w:r>
      <w:r w:rsidRPr="00306611">
        <w:rPr>
          <w:rStyle w:val="FootnoteReference"/>
          <w:rFonts w:ascii="Garamond" w:hAnsi="Garamond"/>
          <w:sz w:val="24"/>
          <w:szCs w:val="24"/>
        </w:rPr>
        <w:footnoteReference w:id="16"/>
      </w:r>
      <w:r w:rsidRPr="00306611">
        <w:rPr>
          <w:rFonts w:ascii="Garamond" w:hAnsi="Garamond" w:cs="Times New Roman"/>
          <w:sz w:val="24"/>
          <w:szCs w:val="24"/>
        </w:rPr>
        <w:t xml:space="preserve"> yaitu dimana masyarakat Islam yang dalam sistem kehidupannya menerapkan prinsip-prinsip Islam. Dan hal ini menunjukkan </w:t>
      </w:r>
      <w:r w:rsidRPr="00306611">
        <w:rPr>
          <w:rFonts w:ascii="Garamond" w:hAnsi="Garamond" w:cs="Times New Roman"/>
          <w:sz w:val="24"/>
          <w:szCs w:val="24"/>
        </w:rPr>
        <w:lastRenderedPageBreak/>
        <w:t>bahwa Khilafah memiliki posisi yang sangat penting dalam sebuah jamaah, golongan, bahkan kelompok.</w:t>
      </w:r>
    </w:p>
    <w:p w14:paraId="23795CD2" w14:textId="77777777" w:rsidR="00FA4034"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Tentu dalam hal ini yang memiliki tanggung jawab pertama adalah manusia, sebab kedudukan manusia sebagai pengganti Allah, mempunyai arti;</w:t>
      </w:r>
      <w:r w:rsidRPr="00306611">
        <w:rPr>
          <w:rStyle w:val="FootnoteReference"/>
          <w:rFonts w:ascii="Garamond" w:hAnsi="Garamond"/>
          <w:sz w:val="24"/>
          <w:szCs w:val="24"/>
        </w:rPr>
        <w:footnoteReference w:id="17"/>
      </w:r>
      <w:r w:rsidR="0038188A" w:rsidRPr="00306611">
        <w:rPr>
          <w:rFonts w:ascii="Garamond" w:hAnsi="Garamond" w:cs="Times New Roman"/>
          <w:sz w:val="24"/>
          <w:szCs w:val="24"/>
          <w:lang w:val="en-US"/>
        </w:rPr>
        <w:t xml:space="preserve"> </w:t>
      </w:r>
      <w:r w:rsidR="0038188A" w:rsidRPr="00306611">
        <w:rPr>
          <w:rFonts w:ascii="Garamond" w:hAnsi="Garamond" w:cs="Times New Roman"/>
          <w:i/>
          <w:iCs/>
          <w:sz w:val="24"/>
          <w:szCs w:val="24"/>
          <w:lang w:val="en-US"/>
        </w:rPr>
        <w:t>pertama</w:t>
      </w:r>
      <w:r w:rsidR="0038188A" w:rsidRPr="00306611">
        <w:rPr>
          <w:rFonts w:ascii="Garamond" w:hAnsi="Garamond" w:cs="Times New Roman"/>
          <w:sz w:val="24"/>
          <w:szCs w:val="24"/>
          <w:lang w:val="en-US"/>
        </w:rPr>
        <w:t xml:space="preserve">, </w:t>
      </w:r>
      <w:r w:rsidRPr="00306611">
        <w:rPr>
          <w:rFonts w:ascii="Garamond" w:hAnsi="Garamond" w:cs="Times New Roman"/>
          <w:i/>
          <w:iCs/>
          <w:sz w:val="24"/>
          <w:szCs w:val="24"/>
        </w:rPr>
        <w:t>Khalifatullah</w:t>
      </w:r>
      <w:r w:rsidRPr="00306611">
        <w:rPr>
          <w:rFonts w:ascii="Garamond" w:hAnsi="Garamond" w:cs="Times New Roman"/>
          <w:sz w:val="24"/>
          <w:szCs w:val="24"/>
        </w:rPr>
        <w:t xml:space="preserve"> adalah Adam. Karena Adam adalah symbol bagi seluruh manusia, maka manusia adalah khalifah.</w:t>
      </w:r>
      <w:r w:rsidR="0038188A" w:rsidRPr="00306611">
        <w:rPr>
          <w:rFonts w:ascii="Garamond" w:hAnsi="Garamond" w:cs="Times New Roman"/>
          <w:sz w:val="24"/>
          <w:szCs w:val="24"/>
          <w:lang w:val="en-US"/>
        </w:rPr>
        <w:t xml:space="preserve"> </w:t>
      </w:r>
      <w:r w:rsidR="0038188A" w:rsidRPr="00306611">
        <w:rPr>
          <w:rFonts w:ascii="Garamond" w:hAnsi="Garamond" w:cs="Times New Roman"/>
          <w:i/>
          <w:iCs/>
          <w:sz w:val="24"/>
          <w:szCs w:val="24"/>
          <w:lang w:val="en-US"/>
        </w:rPr>
        <w:t>Kedua</w:t>
      </w:r>
      <w:r w:rsidR="0038188A" w:rsidRPr="00306611">
        <w:rPr>
          <w:rFonts w:ascii="Garamond" w:hAnsi="Garamond" w:cs="Times New Roman"/>
          <w:sz w:val="24"/>
          <w:szCs w:val="24"/>
          <w:lang w:val="en-US"/>
        </w:rPr>
        <w:t xml:space="preserve">, </w:t>
      </w:r>
      <w:r w:rsidRPr="00306611">
        <w:rPr>
          <w:rFonts w:ascii="Garamond" w:hAnsi="Garamond" w:cs="Times New Roman"/>
          <w:i/>
          <w:iCs/>
          <w:sz w:val="24"/>
          <w:szCs w:val="24"/>
        </w:rPr>
        <w:t>Khalifatullah</w:t>
      </w:r>
      <w:r w:rsidRPr="00306611">
        <w:rPr>
          <w:rFonts w:ascii="Garamond" w:hAnsi="Garamond" w:cs="Times New Roman"/>
          <w:sz w:val="24"/>
          <w:szCs w:val="24"/>
        </w:rPr>
        <w:t xml:space="preserve"> adalah suatu generasi penerus atau pengganti, yaitu khalifah diemban secara kolektif oleh suatu generasi</w:t>
      </w:r>
      <w:r w:rsidR="0038188A" w:rsidRPr="00306611">
        <w:rPr>
          <w:rFonts w:ascii="Garamond" w:hAnsi="Garamond" w:cs="Times New Roman"/>
          <w:sz w:val="24"/>
          <w:szCs w:val="24"/>
          <w:lang w:val="en-US"/>
        </w:rPr>
        <w:t xml:space="preserve">. </w:t>
      </w:r>
      <w:r w:rsidR="0038188A" w:rsidRPr="00306611">
        <w:rPr>
          <w:rFonts w:ascii="Garamond" w:hAnsi="Garamond" w:cs="Times New Roman"/>
          <w:i/>
          <w:iCs/>
          <w:sz w:val="24"/>
          <w:szCs w:val="24"/>
          <w:lang w:val="en-US"/>
        </w:rPr>
        <w:t>Ketiga,</w:t>
      </w:r>
      <w:r w:rsidR="0038188A" w:rsidRPr="00306611">
        <w:rPr>
          <w:rFonts w:ascii="Garamond" w:hAnsi="Garamond" w:cs="Times New Roman"/>
          <w:sz w:val="24"/>
          <w:szCs w:val="24"/>
          <w:lang w:val="en-US"/>
        </w:rPr>
        <w:t xml:space="preserve"> </w:t>
      </w:r>
      <w:r w:rsidRPr="00306611">
        <w:rPr>
          <w:rFonts w:ascii="Garamond" w:hAnsi="Garamond" w:cs="Times New Roman"/>
          <w:i/>
          <w:iCs/>
          <w:sz w:val="24"/>
          <w:szCs w:val="24"/>
        </w:rPr>
        <w:t>Khalifatullah</w:t>
      </w:r>
      <w:r w:rsidRPr="00306611">
        <w:rPr>
          <w:rFonts w:ascii="Garamond" w:hAnsi="Garamond" w:cs="Times New Roman"/>
          <w:sz w:val="24"/>
          <w:szCs w:val="24"/>
        </w:rPr>
        <w:t xml:space="preserve"> adalah kepala negara atau kepala pemerintahan.</w:t>
      </w:r>
      <w:r w:rsidR="00E102B2" w:rsidRPr="00306611">
        <w:rPr>
          <w:rFonts w:ascii="Garamond" w:hAnsi="Garamond" w:cs="Times New Roman"/>
          <w:sz w:val="24"/>
          <w:szCs w:val="24"/>
          <w:lang w:val="en-US"/>
        </w:rPr>
        <w:t xml:space="preserve"> </w:t>
      </w:r>
      <w:r w:rsidRPr="00306611">
        <w:rPr>
          <w:rFonts w:ascii="Garamond" w:hAnsi="Garamond" w:cs="Times New Roman"/>
          <w:sz w:val="24"/>
          <w:szCs w:val="24"/>
        </w:rPr>
        <w:t>Namun dari ketiga arti diatas yang memiliki pengertian yang tepat untuk diterapkan sebagai kedudukan manusia adalah yang pertama, yang memosisikan manusia secara keseluruhan sebagai khalifatullah. Karena manusia memiliki keistimewaan disbanding dengan makhluk Tuhan yang lainnya di muka bumi. Keistimewaan ini bisa dilihat dari sisi penciptaan fisik maupun personalitas karakternya. Karena itu manusia memiliki tugas dan kewajiban yang berbeda dengan makhluk yang lain.</w:t>
      </w:r>
      <w:r w:rsidRPr="00306611">
        <w:rPr>
          <w:rStyle w:val="FootnoteReference"/>
          <w:rFonts w:ascii="Garamond" w:hAnsi="Garamond"/>
          <w:sz w:val="24"/>
          <w:szCs w:val="24"/>
        </w:rPr>
        <w:footnoteReference w:id="18"/>
      </w:r>
    </w:p>
    <w:p w14:paraId="01EAACC0" w14:textId="77777777" w:rsidR="00FA4034"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Juga dalam sejarahnya bagaimana pentingnya posisi kekhalifahan dan pemimpin dalam sejarah Islam. Hal ini bisa di lihat setelah meningalnya Nabi, ketika para pemimpin komunitas Muslim memilih Abu Bakar menggantikan Nabi. Empat khalifah pertama, Abu Bakar, Umar, Utsman dan Ali bergantian menjabat khalifah bukan atas dasar turun -temurun, melainkan dengan aklamasi komunitas. Tiga kasus pertama, didahului dengan penunjukkan oleh sedikit orang terkemuka saja atau oleh khalifah sebelumnya. Keempat ini dikenal sebagai Khulafa’ Al-Rasyidin. Secara kesejarahan, kekhalifahan riil berakhir hanya sampai disini. Sesudah itu, kekhalifahan menjadi kerajaan karena bersifat turun temurun  dank arena banyak diantara para pemegang jabatan khalifah ini tidak memperlihatkan kesalehan. Namun bagaimanapun praktik-praktik pada masa khalifah Rasyidin menjadi presiden bagi teori-teori tentang kekhalifahan sesudahnya.</w:t>
      </w:r>
      <w:r w:rsidRPr="00306611">
        <w:rPr>
          <w:rStyle w:val="FootnoteReference"/>
          <w:rFonts w:ascii="Garamond" w:hAnsi="Garamond"/>
          <w:sz w:val="24"/>
          <w:szCs w:val="24"/>
        </w:rPr>
        <w:footnoteReference w:id="19"/>
      </w:r>
    </w:p>
    <w:p w14:paraId="22F1E7AA" w14:textId="77777777" w:rsidR="009C3339" w:rsidRPr="00306611" w:rsidRDefault="00FA4034"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 xml:space="preserve">Khilafah juga tak bisa dipisahkan dengan </w:t>
      </w:r>
      <w:r w:rsidRPr="00306611">
        <w:rPr>
          <w:rFonts w:ascii="Garamond" w:hAnsi="Garamond" w:cs="Times New Roman"/>
          <w:i/>
          <w:iCs/>
          <w:sz w:val="24"/>
          <w:szCs w:val="24"/>
        </w:rPr>
        <w:t>khalifah</w:t>
      </w:r>
      <w:r w:rsidRPr="00306611">
        <w:rPr>
          <w:rFonts w:ascii="Garamond" w:hAnsi="Garamond" w:cs="Times New Roman"/>
          <w:sz w:val="24"/>
          <w:szCs w:val="24"/>
        </w:rPr>
        <w:t xml:space="preserve"> dalam arti sebagai orang yang memiliki kewenangan didalamnya yang memiliki sayarat tersendiri, sehingga khilafah memiliki posisi terpenting. Diantara sayarat menjadi khalifah </w:t>
      </w:r>
      <w:r w:rsidR="00E546B6" w:rsidRPr="00306611">
        <w:rPr>
          <w:rFonts w:ascii="Garamond" w:hAnsi="Garamond" w:cs="Times New Roman"/>
          <w:sz w:val="24"/>
          <w:szCs w:val="24"/>
        </w:rPr>
        <w:t>adalah; pertama, beragama Islam</w:t>
      </w:r>
      <w:r w:rsidRPr="00306611">
        <w:rPr>
          <w:rFonts w:ascii="Garamond" w:hAnsi="Garamond" w:cs="Times New Roman"/>
          <w:sz w:val="24"/>
          <w:szCs w:val="24"/>
        </w:rPr>
        <w:t>, jika pemerintahan di pimpin oleh orang kafir, munafiq atau masih diragukan dalam segi aqidahnya, maka kekhilafahannya tidak sah.</w:t>
      </w:r>
      <w:r w:rsidRPr="00306611">
        <w:rPr>
          <w:rStyle w:val="FootnoteReference"/>
          <w:rFonts w:ascii="Garamond" w:hAnsi="Garamond"/>
          <w:sz w:val="24"/>
          <w:szCs w:val="24"/>
        </w:rPr>
        <w:footnoteReference w:id="20"/>
      </w:r>
      <w:r w:rsidRPr="00306611">
        <w:rPr>
          <w:rFonts w:ascii="Garamond" w:hAnsi="Garamond" w:cs="Times New Roman"/>
          <w:sz w:val="24"/>
          <w:szCs w:val="24"/>
        </w:rPr>
        <w:t xml:space="preserve"> </w:t>
      </w:r>
      <w:r w:rsidR="0061143E" w:rsidRPr="00306611">
        <w:rPr>
          <w:rFonts w:ascii="Garamond" w:hAnsi="Garamond" w:cs="Times New Roman"/>
          <w:sz w:val="24"/>
          <w:szCs w:val="24"/>
          <w:lang w:val="en-US"/>
        </w:rPr>
        <w:t xml:space="preserve">Untuk menegaskan pendapatnya, al-Nabhani mengutip ayat </w:t>
      </w:r>
      <w:r w:rsidRPr="00306611">
        <w:rPr>
          <w:rFonts w:ascii="Garamond" w:hAnsi="Garamond" w:cs="Times New Roman"/>
          <w:sz w:val="24"/>
          <w:szCs w:val="24"/>
        </w:rPr>
        <w:t>A</w:t>
      </w:r>
      <w:r w:rsidR="0061143E" w:rsidRPr="00306611">
        <w:rPr>
          <w:rFonts w:ascii="Garamond" w:hAnsi="Garamond" w:cs="Times New Roman"/>
          <w:sz w:val="24"/>
          <w:szCs w:val="24"/>
          <w:lang w:val="en-US"/>
        </w:rPr>
        <w:t>l</w:t>
      </w:r>
      <w:r w:rsidRPr="00306611">
        <w:rPr>
          <w:rFonts w:ascii="Garamond" w:hAnsi="Garamond" w:cs="Times New Roman"/>
          <w:sz w:val="24"/>
          <w:szCs w:val="24"/>
        </w:rPr>
        <w:t>-Nisa’ Ayat 141.</w:t>
      </w:r>
      <w:r w:rsidR="0061143E" w:rsidRPr="00306611">
        <w:rPr>
          <w:rFonts w:ascii="Garamond" w:hAnsi="Garamond" w:cs="Times New Roman"/>
          <w:sz w:val="24"/>
          <w:szCs w:val="24"/>
          <w:lang w:val="en-US"/>
        </w:rPr>
        <w:t xml:space="preserve"> </w:t>
      </w:r>
      <w:r w:rsidRPr="00306611">
        <w:rPr>
          <w:rFonts w:ascii="Garamond" w:hAnsi="Garamond" w:cs="Times New Roman"/>
          <w:sz w:val="24"/>
          <w:szCs w:val="24"/>
        </w:rPr>
        <w:t xml:space="preserve">Pengungkapan kata </w:t>
      </w:r>
      <w:r w:rsidRPr="00306611">
        <w:rPr>
          <w:rFonts w:ascii="Garamond" w:hAnsi="Garamond" w:cs="Times New Roman"/>
          <w:i/>
          <w:iCs/>
          <w:sz w:val="24"/>
          <w:szCs w:val="24"/>
        </w:rPr>
        <w:t>“Lan”</w:t>
      </w:r>
      <w:r w:rsidRPr="00306611">
        <w:rPr>
          <w:rFonts w:ascii="Garamond" w:hAnsi="Garamond" w:cs="Times New Roman"/>
          <w:sz w:val="24"/>
          <w:szCs w:val="24"/>
        </w:rPr>
        <w:t xml:space="preserve"> yang berfungsi untuk menyatakan selamanya </w:t>
      </w:r>
      <w:r w:rsidRPr="00306611">
        <w:rPr>
          <w:rFonts w:ascii="Garamond" w:hAnsi="Garamond" w:cs="Times New Roman"/>
          <w:i/>
          <w:iCs/>
          <w:sz w:val="24"/>
          <w:szCs w:val="24"/>
        </w:rPr>
        <w:t>(Li Ta’bid)</w:t>
      </w:r>
      <w:r w:rsidRPr="00306611">
        <w:rPr>
          <w:rFonts w:ascii="Garamond" w:hAnsi="Garamond" w:cs="Times New Roman"/>
          <w:sz w:val="24"/>
          <w:szCs w:val="24"/>
        </w:rPr>
        <w:t xml:space="preserve"> merupakan qarinah (Indikasi) untuk menyatakan larangan tegas orang kafir dalam memegang suatu pemerintahan kaum muslim, baik menyangkut jabatan khilafah ataupun lainnya.</w:t>
      </w:r>
      <w:r w:rsidR="00AF7D03" w:rsidRPr="00306611">
        <w:rPr>
          <w:rFonts w:ascii="Garamond" w:hAnsi="Garamond" w:cs="Times New Roman"/>
          <w:sz w:val="24"/>
          <w:szCs w:val="24"/>
          <w:lang w:val="en-US"/>
        </w:rPr>
        <w:t xml:space="preserve"> </w:t>
      </w:r>
      <w:r w:rsidRPr="00306611">
        <w:rPr>
          <w:rFonts w:ascii="Garamond" w:hAnsi="Garamond" w:cs="Times New Roman"/>
          <w:sz w:val="24"/>
          <w:szCs w:val="24"/>
        </w:rPr>
        <w:t xml:space="preserve">Juga memperkuat dasar tersebut, khalifah merupakan </w:t>
      </w:r>
      <w:r w:rsidRPr="00306611">
        <w:rPr>
          <w:rFonts w:ascii="Garamond" w:hAnsi="Garamond" w:cs="Times New Roman"/>
          <w:i/>
          <w:iCs/>
          <w:sz w:val="24"/>
          <w:szCs w:val="24"/>
        </w:rPr>
        <w:t>waliy al-Amri</w:t>
      </w:r>
      <w:r w:rsidRPr="00306611">
        <w:rPr>
          <w:rFonts w:ascii="Garamond" w:hAnsi="Garamond" w:cs="Times New Roman"/>
          <w:sz w:val="24"/>
          <w:szCs w:val="24"/>
        </w:rPr>
        <w:t xml:space="preserve">, sementara Allah SWT telah mensyaratkan bahwa </w:t>
      </w:r>
      <w:r w:rsidRPr="00306611">
        <w:rPr>
          <w:rFonts w:ascii="Garamond" w:hAnsi="Garamond" w:cs="Times New Roman"/>
          <w:i/>
          <w:iCs/>
          <w:sz w:val="24"/>
          <w:szCs w:val="24"/>
        </w:rPr>
        <w:t>waliy al-Amri</w:t>
      </w:r>
      <w:r w:rsidRPr="00306611">
        <w:rPr>
          <w:rFonts w:ascii="Garamond" w:hAnsi="Garamond" w:cs="Times New Roman"/>
          <w:sz w:val="24"/>
          <w:szCs w:val="24"/>
        </w:rPr>
        <w:t xml:space="preserve"> haruslah seorang mukmin atau muslim, sebagaimana dalam al-Qur’an Surat An-Nisa Ayat 59.</w:t>
      </w:r>
      <w:r w:rsidR="00AF7D03" w:rsidRPr="00306611">
        <w:rPr>
          <w:rFonts w:ascii="Garamond" w:hAnsi="Garamond" w:cs="Times New Roman"/>
          <w:sz w:val="24"/>
          <w:szCs w:val="24"/>
          <w:lang w:val="en-US"/>
        </w:rPr>
        <w:t xml:space="preserve"> Kedua, syarat khalīfah adalah seorang laki-laki</w:t>
      </w:r>
      <w:r w:rsidR="00AF7D03" w:rsidRPr="00306611">
        <w:rPr>
          <w:rFonts w:ascii="Garamond" w:hAnsi="Garamond" w:cs="Times New Roman"/>
          <w:b/>
          <w:bCs/>
          <w:sz w:val="24"/>
          <w:szCs w:val="24"/>
          <w:lang w:val="en-US"/>
        </w:rPr>
        <w:t>,</w:t>
      </w:r>
      <w:r w:rsidRPr="00306611">
        <w:rPr>
          <w:rFonts w:ascii="Garamond" w:hAnsi="Garamond" w:cs="Times New Roman"/>
          <w:b/>
          <w:bCs/>
          <w:sz w:val="24"/>
          <w:szCs w:val="24"/>
        </w:rPr>
        <w:t xml:space="preserve"> </w:t>
      </w:r>
      <w:r w:rsidRPr="00306611">
        <w:rPr>
          <w:rFonts w:ascii="Garamond" w:hAnsi="Garamond" w:cs="Times New Roman"/>
          <w:sz w:val="24"/>
          <w:szCs w:val="24"/>
        </w:rPr>
        <w:t>jika seorang perempuan yang menjadi pemimpin dalam kekhilafahan, maka tidak sah, hal ini berdasarkan pada apa yang diriwayatkan oleh imam al-Bukhari dari Abu Bakrah, ketika sampai berita kepada rasulullah SAW, bahwa penduduk Persia telah mengangkat anak perempuan Kisra sebagai raja.</w:t>
      </w:r>
      <w:r w:rsidRPr="00306611">
        <w:rPr>
          <w:rStyle w:val="FootnoteReference"/>
          <w:rFonts w:ascii="Garamond" w:hAnsi="Garamond"/>
          <w:sz w:val="24"/>
          <w:szCs w:val="24"/>
        </w:rPr>
        <w:footnoteReference w:id="21"/>
      </w:r>
      <w:r w:rsidRPr="00306611">
        <w:rPr>
          <w:rFonts w:ascii="Garamond" w:hAnsi="Garamond" w:cs="Times New Roman"/>
          <w:sz w:val="24"/>
          <w:szCs w:val="24"/>
        </w:rPr>
        <w:t xml:space="preserve"> </w:t>
      </w:r>
      <w:r w:rsidR="001B569D" w:rsidRPr="00306611">
        <w:rPr>
          <w:rFonts w:ascii="Garamond" w:hAnsi="Garamond" w:cs="Times New Roman"/>
          <w:i/>
          <w:iCs/>
          <w:sz w:val="24"/>
          <w:szCs w:val="24"/>
          <w:lang w:val="en-US"/>
        </w:rPr>
        <w:t>Ketiga,</w:t>
      </w:r>
      <w:r w:rsidR="001B569D" w:rsidRPr="00306611">
        <w:rPr>
          <w:rFonts w:ascii="Garamond" w:hAnsi="Garamond" w:cs="Times New Roman"/>
          <w:sz w:val="24"/>
          <w:szCs w:val="24"/>
          <w:lang w:val="en-US"/>
        </w:rPr>
        <w:t xml:space="preserve"> </w:t>
      </w:r>
      <w:r w:rsidRPr="00306611">
        <w:rPr>
          <w:rFonts w:ascii="Garamond" w:hAnsi="Garamond" w:cs="Times New Roman"/>
          <w:sz w:val="24"/>
          <w:szCs w:val="24"/>
        </w:rPr>
        <w:t>Khalifah harus baligh dan berakal</w:t>
      </w:r>
      <w:r w:rsidRPr="00306611">
        <w:rPr>
          <w:rFonts w:ascii="Garamond" w:hAnsi="Garamond" w:cs="Times New Roman"/>
          <w:b/>
          <w:bCs/>
          <w:sz w:val="24"/>
          <w:szCs w:val="24"/>
        </w:rPr>
        <w:t xml:space="preserve">, </w:t>
      </w:r>
      <w:r w:rsidRPr="00306611">
        <w:rPr>
          <w:rFonts w:ascii="Garamond" w:hAnsi="Garamond" w:cs="Times New Roman"/>
          <w:sz w:val="24"/>
          <w:szCs w:val="24"/>
        </w:rPr>
        <w:t>khalifah tidak boleh orang yang belum baligh dan tidak ber akal. Hal ini sesuai dengan riwat Abu Daud dari Ali bin Abi Thalib ra, bahwa Rasulullah Saw pernah bersabda:</w:t>
      </w:r>
      <w:r w:rsidR="00E80583" w:rsidRPr="00306611">
        <w:rPr>
          <w:rFonts w:ascii="Garamond" w:hAnsi="Garamond" w:cs="Times New Roman"/>
          <w:sz w:val="24"/>
          <w:szCs w:val="24"/>
        </w:rPr>
        <w:t xml:space="preserve"> </w:t>
      </w:r>
      <w:r w:rsidRPr="00306611">
        <w:rPr>
          <w:rFonts w:ascii="Garamond" w:hAnsi="Garamond" w:cs="Times New Roman"/>
          <w:b/>
          <w:bCs/>
          <w:sz w:val="24"/>
          <w:szCs w:val="24"/>
        </w:rPr>
        <w:t>“</w:t>
      </w:r>
      <w:r w:rsidRPr="00306611">
        <w:rPr>
          <w:rFonts w:ascii="Garamond" w:hAnsi="Garamond" w:cs="Times New Roman"/>
          <w:sz w:val="24"/>
          <w:szCs w:val="24"/>
        </w:rPr>
        <w:t xml:space="preserve">Telah diangkat pena (beban hukum), dari tiga golongan: dari anak-anak hingga ia baligh, </w:t>
      </w:r>
      <w:r w:rsidRPr="00306611">
        <w:rPr>
          <w:rFonts w:ascii="Garamond" w:hAnsi="Garamond" w:cs="Times New Roman"/>
          <w:sz w:val="24"/>
          <w:szCs w:val="24"/>
        </w:rPr>
        <w:lastRenderedPageBreak/>
        <w:t>dari yang tidur hingga ia bangun, dan dari orang yang rusak akalnya hingga ia sembuh</w:t>
      </w:r>
      <w:r w:rsidR="00E80583" w:rsidRPr="00306611">
        <w:rPr>
          <w:rFonts w:ascii="Garamond" w:hAnsi="Garamond" w:cs="Times New Roman"/>
          <w:b/>
          <w:bCs/>
          <w:sz w:val="24"/>
          <w:szCs w:val="24"/>
        </w:rPr>
        <w:t>.</w:t>
      </w:r>
      <w:r w:rsidR="00A571F9" w:rsidRPr="00306611">
        <w:rPr>
          <w:rFonts w:ascii="Garamond" w:hAnsi="Garamond" w:cs="Times New Roman"/>
          <w:b/>
          <w:bCs/>
          <w:sz w:val="24"/>
          <w:szCs w:val="24"/>
        </w:rPr>
        <w:t xml:space="preserve"> </w:t>
      </w:r>
      <w:r w:rsidRPr="00306611">
        <w:rPr>
          <w:rFonts w:ascii="Garamond" w:hAnsi="Garamond" w:cs="Times New Roman"/>
          <w:sz w:val="24"/>
          <w:szCs w:val="24"/>
        </w:rPr>
        <w:t>Orang yang telah diangkat pena (beban hukum) darinya, maka tidak sah mengelola urusannya. Secara syar’</w:t>
      </w:r>
      <w:r w:rsidR="00E80583" w:rsidRPr="00306611">
        <w:rPr>
          <w:rFonts w:ascii="Garamond" w:hAnsi="Garamond" w:cs="Times New Roman"/>
          <w:sz w:val="24"/>
          <w:szCs w:val="24"/>
          <w:lang w:val="en-US"/>
        </w:rPr>
        <w:t>i</w:t>
      </w:r>
      <w:r w:rsidRPr="00306611">
        <w:rPr>
          <w:rFonts w:ascii="Garamond" w:hAnsi="Garamond" w:cs="Times New Roman"/>
          <w:sz w:val="24"/>
          <w:szCs w:val="24"/>
        </w:rPr>
        <w:t xml:space="preserve"> ia bukan seorang </w:t>
      </w:r>
      <w:r w:rsidRPr="00306611">
        <w:rPr>
          <w:rFonts w:ascii="Garamond" w:hAnsi="Garamond" w:cs="Times New Roman"/>
          <w:i/>
          <w:iCs/>
          <w:sz w:val="24"/>
          <w:szCs w:val="24"/>
        </w:rPr>
        <w:t>mukallaf</w:t>
      </w:r>
      <w:r w:rsidRPr="00306611">
        <w:rPr>
          <w:rFonts w:ascii="Garamond" w:hAnsi="Garamond" w:cs="Times New Roman"/>
          <w:sz w:val="24"/>
          <w:szCs w:val="24"/>
        </w:rPr>
        <w:t>. Oleh karenanya ia tidak sah menjadi khalifah atau menduduki jabatan atapun penguasa.</w:t>
      </w:r>
      <w:r w:rsidRPr="00306611">
        <w:rPr>
          <w:rStyle w:val="FootnoteReference"/>
          <w:rFonts w:ascii="Garamond" w:hAnsi="Garamond"/>
          <w:sz w:val="24"/>
          <w:szCs w:val="24"/>
        </w:rPr>
        <w:footnoteReference w:id="22"/>
      </w:r>
      <w:r w:rsidR="00A571F9" w:rsidRPr="00306611">
        <w:rPr>
          <w:rFonts w:ascii="Garamond" w:hAnsi="Garamond" w:cs="Times New Roman"/>
          <w:sz w:val="24"/>
          <w:szCs w:val="24"/>
          <w:lang w:val="en-US"/>
        </w:rPr>
        <w:t xml:space="preserve"> </w:t>
      </w:r>
      <w:r w:rsidR="00A571F9" w:rsidRPr="00306611">
        <w:rPr>
          <w:rFonts w:ascii="Garamond" w:hAnsi="Garamond" w:cs="Times New Roman"/>
          <w:i/>
          <w:iCs/>
          <w:sz w:val="24"/>
          <w:szCs w:val="24"/>
          <w:lang w:val="en-US"/>
        </w:rPr>
        <w:t>Keempat,</w:t>
      </w:r>
      <w:r w:rsidR="00A571F9" w:rsidRPr="00306611">
        <w:rPr>
          <w:rFonts w:ascii="Garamond" w:hAnsi="Garamond" w:cs="Times New Roman"/>
          <w:sz w:val="24"/>
          <w:szCs w:val="24"/>
          <w:lang w:val="en-US"/>
        </w:rPr>
        <w:t xml:space="preserve"> </w:t>
      </w:r>
      <w:r w:rsidRPr="00306611">
        <w:rPr>
          <w:rFonts w:ascii="Garamond" w:hAnsi="Garamond" w:cs="Times New Roman"/>
          <w:sz w:val="24"/>
          <w:szCs w:val="24"/>
        </w:rPr>
        <w:t>Khalifah harus seorang yang adil</w:t>
      </w:r>
      <w:r w:rsidR="0079378C" w:rsidRPr="00306611">
        <w:rPr>
          <w:rFonts w:ascii="Garamond" w:hAnsi="Garamond" w:cs="Times New Roman"/>
          <w:sz w:val="24"/>
          <w:szCs w:val="24"/>
          <w:lang w:val="en-US"/>
        </w:rPr>
        <w:t>,</w:t>
      </w:r>
      <w:r w:rsidRPr="00306611">
        <w:rPr>
          <w:rFonts w:ascii="Garamond" w:hAnsi="Garamond" w:cs="Times New Roman"/>
          <w:b/>
          <w:bCs/>
          <w:sz w:val="24"/>
          <w:szCs w:val="24"/>
        </w:rPr>
        <w:t xml:space="preserve"> </w:t>
      </w:r>
      <w:r w:rsidRPr="00306611">
        <w:rPr>
          <w:rFonts w:ascii="Garamond" w:hAnsi="Garamond" w:cs="Times New Roman"/>
          <w:sz w:val="24"/>
          <w:szCs w:val="24"/>
        </w:rPr>
        <w:t>orang yang dzolim atau fasik tidak sah diangkat menjadi khalifah. Adil merupakan syarat yang harus dipenuhi demi keabsahan kekhilafahan dan kelangsungannya. Sebab hal ini Allah SWT telah mensyaratkan dalam hal kesaksian dalam al-Qur’an Surat Ath-Thalaq 65:2.</w:t>
      </w:r>
      <w:r w:rsidRPr="00306611">
        <w:rPr>
          <w:rStyle w:val="FootnoteReference"/>
          <w:rFonts w:ascii="Garamond" w:hAnsi="Garamond"/>
          <w:sz w:val="24"/>
          <w:szCs w:val="24"/>
        </w:rPr>
        <w:footnoteReference w:id="23"/>
      </w:r>
    </w:p>
    <w:p w14:paraId="35513B27" w14:textId="77777777" w:rsidR="00607D00" w:rsidRPr="00306611" w:rsidRDefault="009C3339"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i/>
          <w:iCs/>
          <w:sz w:val="24"/>
          <w:szCs w:val="24"/>
        </w:rPr>
        <w:t>Kelima</w:t>
      </w:r>
      <w:r w:rsidRPr="00306611">
        <w:rPr>
          <w:rFonts w:ascii="Garamond" w:hAnsi="Garamond" w:cs="Times New Roman"/>
          <w:sz w:val="24"/>
          <w:szCs w:val="24"/>
        </w:rPr>
        <w:t>,</w:t>
      </w:r>
      <w:r w:rsidRPr="00306611">
        <w:rPr>
          <w:rFonts w:ascii="Garamond" w:hAnsi="Garamond" w:cs="Times New Roman"/>
          <w:b/>
          <w:bCs/>
          <w:sz w:val="24"/>
          <w:szCs w:val="24"/>
        </w:rPr>
        <w:t xml:space="preserve"> </w:t>
      </w:r>
      <w:r w:rsidR="00FA4034" w:rsidRPr="00306611">
        <w:rPr>
          <w:rFonts w:ascii="Garamond" w:hAnsi="Garamond" w:cs="Times New Roman"/>
          <w:sz w:val="24"/>
          <w:szCs w:val="24"/>
        </w:rPr>
        <w:t>Khalifah harus orang yang merdeka</w:t>
      </w:r>
      <w:r w:rsidR="00FA4034" w:rsidRPr="00306611">
        <w:rPr>
          <w:rFonts w:ascii="Garamond" w:hAnsi="Garamond" w:cs="Times New Roman"/>
          <w:b/>
          <w:bCs/>
          <w:sz w:val="24"/>
          <w:szCs w:val="24"/>
        </w:rPr>
        <w:t xml:space="preserve">, </w:t>
      </w:r>
      <w:r w:rsidR="00FA4034" w:rsidRPr="00306611">
        <w:rPr>
          <w:rFonts w:ascii="Garamond" w:hAnsi="Garamond" w:cs="Times New Roman"/>
          <w:sz w:val="24"/>
          <w:szCs w:val="24"/>
        </w:rPr>
        <w:t>sebab seorang hamba sahaya atau budak adalah milik tuannya sehingga ia tidak memiliki kewenangan untuk mengatur urusannya sendiri apalagi mengatur urusan orang lain.</w:t>
      </w:r>
      <w:r w:rsidR="00FA4034" w:rsidRPr="00306611">
        <w:rPr>
          <w:rStyle w:val="FootnoteReference"/>
          <w:rFonts w:ascii="Garamond" w:hAnsi="Garamond"/>
          <w:sz w:val="24"/>
          <w:szCs w:val="24"/>
        </w:rPr>
        <w:footnoteReference w:id="24"/>
      </w:r>
      <w:r w:rsidRPr="00306611">
        <w:rPr>
          <w:rFonts w:ascii="Garamond" w:hAnsi="Garamond" w:cs="Times New Roman"/>
          <w:sz w:val="24"/>
          <w:szCs w:val="24"/>
        </w:rPr>
        <w:t xml:space="preserve"> </w:t>
      </w:r>
      <w:r w:rsidRPr="00306611">
        <w:rPr>
          <w:rFonts w:ascii="Garamond" w:hAnsi="Garamond" w:cs="Times New Roman"/>
          <w:i/>
          <w:iCs/>
          <w:sz w:val="24"/>
          <w:szCs w:val="24"/>
        </w:rPr>
        <w:t>Keenam,</w:t>
      </w:r>
      <w:r w:rsidRPr="00306611">
        <w:rPr>
          <w:rFonts w:ascii="Garamond" w:hAnsi="Garamond" w:cs="Times New Roman"/>
          <w:sz w:val="24"/>
          <w:szCs w:val="24"/>
        </w:rPr>
        <w:t xml:space="preserve"> </w:t>
      </w:r>
      <w:r w:rsidR="00FA4034" w:rsidRPr="00306611">
        <w:rPr>
          <w:rFonts w:ascii="Garamond" w:hAnsi="Garamond" w:cs="Times New Roman"/>
          <w:sz w:val="24"/>
          <w:szCs w:val="24"/>
        </w:rPr>
        <w:t>Khalifah harus orang yang mampu,</w:t>
      </w:r>
      <w:r w:rsidR="00FA4034" w:rsidRPr="00306611">
        <w:rPr>
          <w:rFonts w:ascii="Garamond" w:hAnsi="Garamond" w:cs="Times New Roman"/>
          <w:b/>
          <w:bCs/>
          <w:sz w:val="24"/>
          <w:szCs w:val="24"/>
        </w:rPr>
        <w:t xml:space="preserve"> </w:t>
      </w:r>
      <w:r w:rsidR="00FA4034" w:rsidRPr="00306611">
        <w:rPr>
          <w:rFonts w:ascii="Garamond" w:hAnsi="Garamond" w:cs="Times New Roman"/>
          <w:sz w:val="24"/>
          <w:szCs w:val="24"/>
        </w:rPr>
        <w:t>khalifah haruslah memiliki kemampuan untuk menjalankan tanggung jawab dan amanah dalam kekhilafahan.</w:t>
      </w:r>
      <w:r w:rsidR="00FA4034" w:rsidRPr="00306611">
        <w:rPr>
          <w:rStyle w:val="FootnoteReference"/>
          <w:rFonts w:ascii="Garamond" w:hAnsi="Garamond"/>
          <w:sz w:val="24"/>
          <w:szCs w:val="24"/>
        </w:rPr>
        <w:footnoteReference w:id="25"/>
      </w:r>
      <w:r w:rsidR="009874DD" w:rsidRPr="00306611">
        <w:rPr>
          <w:rFonts w:ascii="Garamond" w:hAnsi="Garamond" w:cs="Times New Roman"/>
          <w:sz w:val="24"/>
          <w:szCs w:val="24"/>
        </w:rPr>
        <w:t xml:space="preserve"> </w:t>
      </w:r>
      <w:r w:rsidR="00FA4034" w:rsidRPr="00306611">
        <w:rPr>
          <w:rFonts w:ascii="Garamond" w:hAnsi="Garamond" w:cs="Times New Roman"/>
          <w:sz w:val="24"/>
          <w:szCs w:val="24"/>
        </w:rPr>
        <w:t>Semua syarat diatas adalah syarat in’iqad (syarat legal) kekhilafahan yang harus ada pada diri khalifah. Dengan adanya syarat tersebut sebuah kehilafahan dengan khalifah yang memiliki landasan dan tujuan sesuai syari’at, maka akan melahirkan sebuah tatanan negara yang sejahtera dan makmur.</w:t>
      </w:r>
    </w:p>
    <w:p w14:paraId="08572236" w14:textId="77777777" w:rsidR="00326837" w:rsidRPr="00306611" w:rsidRDefault="00AC03BE" w:rsidP="00217A7B">
      <w:pPr>
        <w:pStyle w:val="ListParagraph"/>
        <w:spacing w:line="240" w:lineRule="auto"/>
        <w:ind w:left="0" w:firstLine="720"/>
        <w:jc w:val="both"/>
        <w:rPr>
          <w:rFonts w:ascii="Garamond" w:hAnsi="Garamond" w:cs="Times New Roman"/>
          <w:sz w:val="24"/>
          <w:szCs w:val="24"/>
          <w:lang w:val="en-US"/>
        </w:rPr>
      </w:pPr>
      <w:r w:rsidRPr="00306611">
        <w:rPr>
          <w:rFonts w:ascii="Garamond" w:hAnsi="Garamond" w:cs="Times New Roman"/>
          <w:sz w:val="24"/>
          <w:szCs w:val="24"/>
        </w:rPr>
        <w:t xml:space="preserve">Di dalam </w:t>
      </w:r>
      <w:r w:rsidR="00FA4034" w:rsidRPr="00306611">
        <w:rPr>
          <w:rFonts w:ascii="Garamond" w:hAnsi="Garamond" w:cs="Times New Roman"/>
          <w:sz w:val="24"/>
          <w:szCs w:val="24"/>
        </w:rPr>
        <w:t xml:space="preserve">al-Qur’an lafadz yang berbunyi </w:t>
      </w:r>
      <w:r w:rsidRPr="00306611">
        <w:rPr>
          <w:rFonts w:ascii="Garamond" w:hAnsi="Garamond" w:cs="Times New Roman"/>
          <w:i/>
          <w:iCs/>
          <w:sz w:val="24"/>
          <w:szCs w:val="24"/>
        </w:rPr>
        <w:t>al-khilāfah</w:t>
      </w:r>
      <w:r w:rsidRPr="00306611">
        <w:rPr>
          <w:rFonts w:ascii="Garamond" w:hAnsi="Garamond" w:cs="Times New Roman"/>
          <w:sz w:val="24"/>
          <w:szCs w:val="24"/>
        </w:rPr>
        <w:t xml:space="preserve"> </w:t>
      </w:r>
      <w:r w:rsidR="00FA4034" w:rsidRPr="00306611">
        <w:rPr>
          <w:rFonts w:ascii="Garamond" w:hAnsi="Garamond" w:cs="Times New Roman"/>
          <w:sz w:val="24"/>
          <w:szCs w:val="24"/>
        </w:rPr>
        <w:t>secara spesifik tidak ditemukan, hanya saja lafa</w:t>
      </w:r>
      <w:r w:rsidR="00DE0FFE" w:rsidRPr="00306611">
        <w:rPr>
          <w:rFonts w:ascii="Garamond" w:hAnsi="Garamond" w:cs="Times New Roman"/>
          <w:sz w:val="24"/>
          <w:szCs w:val="24"/>
        </w:rPr>
        <w:t>l</w:t>
      </w:r>
      <w:r w:rsidR="00FA4034" w:rsidRPr="00306611">
        <w:rPr>
          <w:rFonts w:ascii="Garamond" w:hAnsi="Garamond" w:cs="Times New Roman"/>
          <w:sz w:val="24"/>
          <w:szCs w:val="24"/>
        </w:rPr>
        <w:t>-lafa</w:t>
      </w:r>
      <w:r w:rsidR="00DE0FFE" w:rsidRPr="00306611">
        <w:rPr>
          <w:rFonts w:ascii="Garamond" w:hAnsi="Garamond" w:cs="Times New Roman"/>
          <w:sz w:val="24"/>
          <w:szCs w:val="24"/>
        </w:rPr>
        <w:t>l</w:t>
      </w:r>
      <w:r w:rsidR="00FA4034" w:rsidRPr="00306611">
        <w:rPr>
          <w:rFonts w:ascii="Garamond" w:hAnsi="Garamond" w:cs="Times New Roman"/>
          <w:sz w:val="24"/>
          <w:szCs w:val="24"/>
        </w:rPr>
        <w:t xml:space="preserve"> yang seakar dengan </w:t>
      </w:r>
      <w:r w:rsidR="00FA4034" w:rsidRPr="00306611">
        <w:rPr>
          <w:rFonts w:ascii="Garamond" w:hAnsi="Garamond" w:cs="Times New Roman"/>
          <w:i/>
          <w:iCs/>
          <w:sz w:val="24"/>
          <w:szCs w:val="24"/>
        </w:rPr>
        <w:t>khilafah</w:t>
      </w:r>
      <w:r w:rsidR="00FA4034" w:rsidRPr="00306611">
        <w:rPr>
          <w:rFonts w:ascii="Garamond" w:hAnsi="Garamond" w:cs="Times New Roman"/>
          <w:sz w:val="24"/>
          <w:szCs w:val="24"/>
        </w:rPr>
        <w:t xml:space="preserve"> adalah kata </w:t>
      </w:r>
      <w:r w:rsidR="00DE0FFE" w:rsidRPr="00306611">
        <w:rPr>
          <w:rFonts w:ascii="Garamond" w:hAnsi="Garamond" w:cs="Times New Roman"/>
          <w:sz w:val="24"/>
          <w:szCs w:val="24"/>
        </w:rPr>
        <w:t xml:space="preserve">khalifah </w:t>
      </w:r>
      <w:r w:rsidR="00FA4034" w:rsidRPr="00306611">
        <w:rPr>
          <w:rFonts w:ascii="Garamond" w:hAnsi="Garamond" w:cs="Times New Roman"/>
          <w:sz w:val="24"/>
          <w:szCs w:val="24"/>
        </w:rPr>
        <w:t xml:space="preserve">dalam bentuk </w:t>
      </w:r>
      <w:r w:rsidR="004A1501" w:rsidRPr="00306611">
        <w:rPr>
          <w:rFonts w:ascii="Garamond" w:hAnsi="Garamond" w:cs="Times New Roman"/>
          <w:sz w:val="24"/>
          <w:szCs w:val="24"/>
        </w:rPr>
        <w:t>singular</w:t>
      </w:r>
      <w:r w:rsidR="00FA4034" w:rsidRPr="00306611">
        <w:rPr>
          <w:rFonts w:ascii="Garamond" w:hAnsi="Garamond" w:cs="Times New Roman"/>
          <w:i/>
          <w:iCs/>
          <w:sz w:val="24"/>
          <w:szCs w:val="24"/>
        </w:rPr>
        <w:t xml:space="preserve">, </w:t>
      </w:r>
      <w:r w:rsidR="00FA4034" w:rsidRPr="00306611">
        <w:rPr>
          <w:rFonts w:ascii="Garamond" w:hAnsi="Garamond" w:cs="Times New Roman"/>
          <w:sz w:val="24"/>
          <w:szCs w:val="24"/>
        </w:rPr>
        <w:t xml:space="preserve">kata </w:t>
      </w:r>
      <w:r w:rsidR="004A1501" w:rsidRPr="00306611">
        <w:rPr>
          <w:rFonts w:ascii="Garamond" w:hAnsi="Garamond" w:cs="Times New Roman"/>
          <w:sz w:val="24"/>
          <w:szCs w:val="24"/>
        </w:rPr>
        <w:t xml:space="preserve">khalāif </w:t>
      </w:r>
      <w:r w:rsidR="00FA4034" w:rsidRPr="00306611">
        <w:rPr>
          <w:rFonts w:ascii="Garamond" w:hAnsi="Garamond" w:cs="Times New Roman"/>
          <w:sz w:val="24"/>
          <w:szCs w:val="24"/>
        </w:rPr>
        <w:t xml:space="preserve">dan </w:t>
      </w:r>
      <w:r w:rsidR="004A1501" w:rsidRPr="00306611">
        <w:rPr>
          <w:rFonts w:ascii="Garamond" w:hAnsi="Garamond" w:cs="Times New Roman"/>
          <w:sz w:val="24"/>
          <w:szCs w:val="24"/>
        </w:rPr>
        <w:t>khulafā’</w:t>
      </w:r>
      <w:r w:rsidR="00FA4034" w:rsidRPr="00306611">
        <w:rPr>
          <w:rFonts w:ascii="Garamond" w:hAnsi="Garamond" w:cs="Times New Roman"/>
          <w:sz w:val="24"/>
          <w:szCs w:val="24"/>
          <w:rtl/>
        </w:rPr>
        <w:t xml:space="preserve"> </w:t>
      </w:r>
      <w:r w:rsidR="00FA4034" w:rsidRPr="00306611">
        <w:rPr>
          <w:rFonts w:ascii="Garamond" w:hAnsi="Garamond" w:cs="Times New Roman"/>
          <w:sz w:val="24"/>
          <w:szCs w:val="24"/>
        </w:rPr>
        <w:t xml:space="preserve">merupakan </w:t>
      </w:r>
      <w:r w:rsidR="004A1501" w:rsidRPr="00306611">
        <w:rPr>
          <w:rFonts w:ascii="Garamond" w:hAnsi="Garamond" w:cs="Times New Roman"/>
          <w:sz w:val="24"/>
          <w:szCs w:val="24"/>
        </w:rPr>
        <w:t>bentuk plural</w:t>
      </w:r>
      <w:r w:rsidR="004A1501" w:rsidRPr="00306611">
        <w:rPr>
          <w:rFonts w:ascii="Garamond" w:hAnsi="Garamond" w:cs="Times New Roman"/>
          <w:i/>
          <w:iCs/>
          <w:sz w:val="24"/>
          <w:szCs w:val="24"/>
        </w:rPr>
        <w:t xml:space="preserve"> </w:t>
      </w:r>
      <w:r w:rsidR="00FA4034" w:rsidRPr="00306611">
        <w:rPr>
          <w:rFonts w:ascii="Garamond" w:hAnsi="Garamond" w:cs="Times New Roman"/>
          <w:sz w:val="24"/>
          <w:szCs w:val="24"/>
        </w:rPr>
        <w:t>dari</w:t>
      </w:r>
      <w:r w:rsidR="007F15D8" w:rsidRPr="00306611">
        <w:rPr>
          <w:rFonts w:ascii="Garamond" w:hAnsi="Garamond" w:cs="Times New Roman"/>
          <w:sz w:val="24"/>
          <w:szCs w:val="24"/>
        </w:rPr>
        <w:t xml:space="preserve"> khalīfah</w:t>
      </w:r>
      <w:r w:rsidR="00FA4034" w:rsidRPr="00306611">
        <w:rPr>
          <w:rFonts w:ascii="Garamond" w:hAnsi="Garamond" w:cs="Times New Roman"/>
          <w:sz w:val="24"/>
          <w:szCs w:val="24"/>
        </w:rPr>
        <w:t xml:space="preserve">. </w:t>
      </w:r>
      <w:r w:rsidR="007F15D8" w:rsidRPr="00306611">
        <w:rPr>
          <w:rFonts w:ascii="Garamond" w:hAnsi="Garamond" w:cs="Times New Roman"/>
          <w:sz w:val="24"/>
          <w:szCs w:val="24"/>
        </w:rPr>
        <w:t xml:space="preserve">Dengan wazan </w:t>
      </w:r>
      <w:r w:rsidR="007F15D8" w:rsidRPr="00306611">
        <w:rPr>
          <w:rFonts w:ascii="Garamond" w:hAnsi="Garamond" w:cs="Times New Roman"/>
          <w:i/>
          <w:iCs/>
          <w:sz w:val="24"/>
          <w:szCs w:val="24"/>
        </w:rPr>
        <w:t>khalafa, istakhlafa</w:t>
      </w:r>
      <w:r w:rsidR="007F15D8" w:rsidRPr="00306611">
        <w:rPr>
          <w:rFonts w:ascii="Garamond" w:hAnsi="Garamond" w:cs="Times New Roman"/>
          <w:sz w:val="24"/>
          <w:szCs w:val="24"/>
        </w:rPr>
        <w:t xml:space="preserve">, </w:t>
      </w:r>
      <w:r w:rsidR="00FA4034" w:rsidRPr="00306611">
        <w:rPr>
          <w:rFonts w:ascii="Garamond" w:hAnsi="Garamond" w:cs="Times New Roman"/>
          <w:sz w:val="24"/>
          <w:szCs w:val="24"/>
        </w:rPr>
        <w:t xml:space="preserve">dan </w:t>
      </w:r>
      <w:r w:rsidR="007F15D8" w:rsidRPr="00306611">
        <w:rPr>
          <w:rFonts w:ascii="Garamond" w:hAnsi="Garamond" w:cs="Times New Roman"/>
          <w:i/>
          <w:iCs/>
          <w:sz w:val="24"/>
          <w:szCs w:val="24"/>
        </w:rPr>
        <w:t>akhlafa</w:t>
      </w:r>
      <w:r w:rsidR="007F15D8" w:rsidRPr="00306611">
        <w:rPr>
          <w:rFonts w:ascii="Garamond" w:hAnsi="Garamond" w:cs="Times New Roman"/>
          <w:sz w:val="24"/>
          <w:szCs w:val="24"/>
        </w:rPr>
        <w:t xml:space="preserve"> </w:t>
      </w:r>
      <w:r w:rsidR="00FA4034" w:rsidRPr="00306611">
        <w:rPr>
          <w:rFonts w:ascii="Garamond" w:hAnsi="Garamond" w:cs="Times New Roman"/>
          <w:sz w:val="24"/>
          <w:szCs w:val="24"/>
        </w:rPr>
        <w:t>dan, yang terbagi dalam beberapa bagaian, diantaranya:</w:t>
      </w:r>
      <w:r w:rsidR="007F15D8" w:rsidRPr="00306611">
        <w:rPr>
          <w:rFonts w:ascii="Garamond" w:hAnsi="Garamond" w:cs="Times New Roman"/>
          <w:sz w:val="24"/>
          <w:szCs w:val="24"/>
        </w:rPr>
        <w:t xml:space="preserve"> pertama, kata </w:t>
      </w:r>
      <w:r w:rsidR="007F15D8" w:rsidRPr="00306611">
        <w:rPr>
          <w:rFonts w:ascii="Garamond" w:hAnsi="Garamond" w:cs="Times New Roman"/>
          <w:i/>
          <w:iCs/>
          <w:sz w:val="24"/>
          <w:szCs w:val="24"/>
        </w:rPr>
        <w:t>khalifah</w:t>
      </w:r>
      <w:r w:rsidR="007F15D8" w:rsidRPr="00306611">
        <w:rPr>
          <w:rFonts w:ascii="Garamond" w:hAnsi="Garamond" w:cs="Times New Roman"/>
          <w:sz w:val="24"/>
          <w:szCs w:val="24"/>
        </w:rPr>
        <w:t xml:space="preserve"> disebut dua kali dalam al-qur’an, yaitu pada al-Baqarah: 30 dan s</w:t>
      </w:r>
      <w:r w:rsidR="007F15D8" w:rsidRPr="00306611">
        <w:rPr>
          <w:rFonts w:ascii="Times New Arabic" w:hAnsi="Times New Arabic" w:cs="Times New Roman"/>
          <w:sz w:val="24"/>
          <w:szCs w:val="24"/>
        </w:rPr>
        <w:t>}</w:t>
      </w:r>
      <w:r w:rsidR="007F15D8" w:rsidRPr="00306611">
        <w:rPr>
          <w:rFonts w:ascii="Garamond" w:hAnsi="Garamond" w:cs="Times New Roman"/>
          <w:sz w:val="24"/>
          <w:szCs w:val="24"/>
        </w:rPr>
        <w:t xml:space="preserve">ād: 26. </w:t>
      </w:r>
      <w:r w:rsidR="007F15D8" w:rsidRPr="00306611">
        <w:rPr>
          <w:rFonts w:ascii="Garamond" w:hAnsi="Garamond" w:cs="Times New Roman"/>
          <w:i/>
          <w:iCs/>
          <w:sz w:val="24"/>
          <w:szCs w:val="24"/>
        </w:rPr>
        <w:t>Kedua</w:t>
      </w:r>
      <w:r w:rsidR="007F15D8" w:rsidRPr="00306611">
        <w:rPr>
          <w:rFonts w:ascii="Garamond" w:hAnsi="Garamond" w:cs="Times New Roman"/>
          <w:i/>
          <w:iCs/>
          <w:sz w:val="24"/>
          <w:szCs w:val="24"/>
          <w:lang w:val="en-US"/>
        </w:rPr>
        <w:t>,</w:t>
      </w:r>
      <w:r w:rsidR="007F15D8" w:rsidRPr="00306611">
        <w:rPr>
          <w:rFonts w:ascii="Garamond" w:hAnsi="Garamond" w:cs="Times New Roman"/>
          <w:sz w:val="24"/>
          <w:szCs w:val="24"/>
          <w:lang w:val="en-US"/>
        </w:rPr>
        <w:t xml:space="preserve"> dalam bentuk khlāif dan khulafā disebut sebanyak empat kali, yaitu pada QS. Al-An’ām: 165, QS. Al-Fāt</w:t>
      </w:r>
      <w:r w:rsidR="007F15D8" w:rsidRPr="00306611">
        <w:rPr>
          <w:rFonts w:ascii="Times New Arabic" w:hAnsi="Times New Arabic" w:cs="Times New Roman"/>
          <w:sz w:val="24"/>
          <w:szCs w:val="24"/>
          <w:lang w:val="en-US"/>
        </w:rPr>
        <w:t>}</w:t>
      </w:r>
      <w:r w:rsidR="007F15D8" w:rsidRPr="00306611">
        <w:rPr>
          <w:rFonts w:ascii="Garamond" w:hAnsi="Garamond" w:cs="Times New Roman"/>
          <w:sz w:val="24"/>
          <w:szCs w:val="24"/>
          <w:lang w:val="en-US"/>
        </w:rPr>
        <w:t>ir: 39, QS. Al-A’raf: 69, dan al-A’raf: 74.</w:t>
      </w:r>
      <w:r w:rsidR="007F15D8" w:rsidRPr="00306611">
        <w:rPr>
          <w:rFonts w:ascii="Garamond" w:hAnsi="Garamond" w:cs="Times New Roman"/>
          <w:i/>
          <w:iCs/>
          <w:sz w:val="24"/>
          <w:szCs w:val="24"/>
          <w:lang w:val="en-US"/>
        </w:rPr>
        <w:t xml:space="preserve"> Ketiga, </w:t>
      </w:r>
      <w:r w:rsidR="007F15D8" w:rsidRPr="00306611">
        <w:rPr>
          <w:rFonts w:ascii="Garamond" w:hAnsi="Garamond" w:cs="Times New Roman"/>
          <w:sz w:val="24"/>
          <w:szCs w:val="24"/>
          <w:lang w:val="en-US"/>
        </w:rPr>
        <w:t xml:space="preserve">sedangkan dalam bentuk khuluf disebut sebanyak tiga kali, yaitu pada QS. Aal-A’raf: 169, QS. Maryam: 59, </w:t>
      </w:r>
      <w:r w:rsidR="00EC5F62" w:rsidRPr="00306611">
        <w:rPr>
          <w:rFonts w:ascii="Garamond" w:hAnsi="Garamond" w:cs="Times New Roman"/>
          <w:sz w:val="24"/>
          <w:szCs w:val="24"/>
          <w:lang w:val="en-US"/>
        </w:rPr>
        <w:t xml:space="preserve">QS. Yunus: 92. </w:t>
      </w:r>
      <w:r w:rsidR="00FA4034" w:rsidRPr="00306611">
        <w:rPr>
          <w:rFonts w:ascii="Garamond" w:hAnsi="Garamond" w:cs="Times New Roman"/>
          <w:sz w:val="24"/>
          <w:szCs w:val="24"/>
        </w:rPr>
        <w:t xml:space="preserve">Juga terdapat dengan bentuk shighat khalfu dari susunan lughawi dengan disandarkan kepada kata </w:t>
      </w:r>
      <w:r w:rsidR="00FA4034" w:rsidRPr="00306611">
        <w:rPr>
          <w:rFonts w:ascii="Garamond" w:hAnsi="Garamond" w:cs="Traditional Arabic"/>
          <w:sz w:val="24"/>
          <w:szCs w:val="24"/>
        </w:rPr>
        <w:t>“</w:t>
      </w:r>
      <w:r w:rsidR="00FA4034" w:rsidRPr="00306611">
        <w:rPr>
          <w:rFonts w:ascii="Garamond" w:hAnsi="Garamond" w:cs="Traditional Arabic" w:hint="eastAsia"/>
          <w:sz w:val="24"/>
          <w:szCs w:val="24"/>
          <w:rtl/>
        </w:rPr>
        <w:t>بين</w:t>
      </w:r>
      <w:r w:rsidR="00FA4034" w:rsidRPr="00306611">
        <w:rPr>
          <w:rFonts w:ascii="Garamond" w:hAnsi="Garamond" w:cs="Traditional Arabic"/>
          <w:sz w:val="24"/>
          <w:szCs w:val="24"/>
          <w:rtl/>
        </w:rPr>
        <w:t xml:space="preserve"> </w:t>
      </w:r>
      <w:r w:rsidR="00FA4034" w:rsidRPr="00306611">
        <w:rPr>
          <w:rFonts w:ascii="Garamond" w:hAnsi="Garamond" w:cs="Traditional Arabic" w:hint="eastAsia"/>
          <w:sz w:val="24"/>
          <w:szCs w:val="24"/>
          <w:rtl/>
        </w:rPr>
        <w:t>يديه</w:t>
      </w:r>
      <w:r w:rsidR="00FA4034" w:rsidRPr="00306611">
        <w:rPr>
          <w:rFonts w:ascii="Garamond" w:hAnsi="Garamond" w:cs="Traditional Arabic"/>
          <w:sz w:val="24"/>
          <w:szCs w:val="24"/>
        </w:rPr>
        <w:t>”</w:t>
      </w:r>
      <w:r w:rsidR="00FA4034" w:rsidRPr="00306611">
        <w:rPr>
          <w:rFonts w:ascii="Garamond" w:hAnsi="Garamond" w:cs="Times New Roman"/>
          <w:sz w:val="24"/>
          <w:szCs w:val="24"/>
        </w:rPr>
        <w:t xml:space="preserve"> dan “</w:t>
      </w:r>
      <w:r w:rsidR="00FA4034" w:rsidRPr="00306611">
        <w:rPr>
          <w:rFonts w:ascii="Garamond" w:hAnsi="Garamond" w:cs="Traditional Arabic" w:hint="eastAsia"/>
          <w:sz w:val="24"/>
          <w:szCs w:val="24"/>
          <w:rtl/>
        </w:rPr>
        <w:t>بين</w:t>
      </w:r>
      <w:r w:rsidR="00FA4034" w:rsidRPr="00306611">
        <w:rPr>
          <w:rFonts w:ascii="Garamond" w:hAnsi="Garamond" w:cs="Traditional Arabic"/>
          <w:sz w:val="24"/>
          <w:szCs w:val="24"/>
          <w:rtl/>
        </w:rPr>
        <w:t xml:space="preserve"> </w:t>
      </w:r>
      <w:r w:rsidR="00FA4034" w:rsidRPr="00306611">
        <w:rPr>
          <w:rFonts w:ascii="Garamond" w:hAnsi="Garamond" w:cs="Traditional Arabic" w:hint="eastAsia"/>
          <w:sz w:val="24"/>
          <w:szCs w:val="24"/>
          <w:rtl/>
        </w:rPr>
        <w:t>ايديهم</w:t>
      </w:r>
      <w:r w:rsidR="00FA4034" w:rsidRPr="00306611">
        <w:rPr>
          <w:rFonts w:ascii="Garamond" w:hAnsi="Garamond" w:cs="Times New Roman"/>
          <w:sz w:val="24"/>
          <w:szCs w:val="24"/>
        </w:rPr>
        <w:t xml:space="preserve">” di sepuluh tempat, seperti contoh dalam </w:t>
      </w:r>
      <w:r w:rsidR="00EC5F62" w:rsidRPr="00306611">
        <w:rPr>
          <w:rFonts w:ascii="Garamond" w:hAnsi="Garamond" w:cs="Times New Roman"/>
          <w:sz w:val="24"/>
          <w:szCs w:val="24"/>
          <w:lang w:val="en-US"/>
        </w:rPr>
        <w:t xml:space="preserve">QS. Al-‘Araf: </w:t>
      </w:r>
      <w:r w:rsidR="00FA4034" w:rsidRPr="00306611">
        <w:rPr>
          <w:rFonts w:ascii="Garamond" w:hAnsi="Garamond" w:cs="Times New Roman"/>
          <w:sz w:val="24"/>
          <w:szCs w:val="24"/>
        </w:rPr>
        <w:t>17</w:t>
      </w:r>
      <w:r w:rsidR="00EC5F62" w:rsidRPr="00306611">
        <w:rPr>
          <w:rFonts w:ascii="Garamond" w:hAnsi="Garamond" w:cs="Times New Roman"/>
          <w:sz w:val="24"/>
          <w:szCs w:val="24"/>
          <w:lang w:val="en-US"/>
        </w:rPr>
        <w:t xml:space="preserve">. </w:t>
      </w:r>
      <w:r w:rsidR="00EC5F62" w:rsidRPr="00306611">
        <w:rPr>
          <w:rFonts w:ascii="Garamond" w:hAnsi="Garamond" w:cs="Times New Roman"/>
          <w:i/>
          <w:iCs/>
          <w:sz w:val="24"/>
          <w:szCs w:val="24"/>
          <w:lang w:val="en-US"/>
        </w:rPr>
        <w:t>Keempat,</w:t>
      </w:r>
      <w:r w:rsidR="00EC5F62" w:rsidRPr="00306611">
        <w:rPr>
          <w:rFonts w:ascii="Garamond" w:hAnsi="Garamond" w:cs="Times New Roman"/>
          <w:sz w:val="24"/>
          <w:szCs w:val="24"/>
          <w:lang w:val="en-US"/>
        </w:rPr>
        <w:t xml:space="preserve"> dalam bentuk istakhlafa terdapat empat ayat, yaitu QS. Al-An’ām: 133, QS. Al-A’raf: 129, Hūd: 57 dan al-Nūr: 55. </w:t>
      </w:r>
    </w:p>
    <w:p w14:paraId="11C81955" w14:textId="77777777" w:rsidR="00326837" w:rsidRPr="00306611" w:rsidRDefault="00326837" w:rsidP="00217A7B">
      <w:pPr>
        <w:spacing w:after="0" w:line="240" w:lineRule="auto"/>
        <w:rPr>
          <w:rFonts w:ascii="Garamond" w:hAnsi="Garamond" w:cs="Times New Roman"/>
          <w:b/>
          <w:bCs/>
          <w:sz w:val="24"/>
          <w:szCs w:val="24"/>
          <w:lang w:val="en-US"/>
        </w:rPr>
      </w:pPr>
      <w:r w:rsidRPr="00306611">
        <w:rPr>
          <w:rFonts w:ascii="Garamond" w:hAnsi="Garamond" w:cs="Times New Roman"/>
          <w:b/>
          <w:bCs/>
          <w:sz w:val="24"/>
          <w:szCs w:val="24"/>
          <w:lang w:val="en-US"/>
        </w:rPr>
        <w:t>Sekilas tentang Muh</w:t>
      </w:r>
      <w:r w:rsidR="00E44AFF">
        <w:rPr>
          <w:rFonts w:ascii="Times New Arabic" w:hAnsi="Times New Arabic" w:cs="Times New Roman"/>
          <w:b/>
          <w:bCs/>
          <w:sz w:val="24"/>
          <w:szCs w:val="24"/>
          <w:lang w:val="en-US"/>
        </w:rPr>
        <w:t>}</w:t>
      </w:r>
      <w:r w:rsidRPr="00306611">
        <w:rPr>
          <w:rFonts w:ascii="Garamond" w:hAnsi="Garamond" w:cs="Times New Roman"/>
          <w:b/>
          <w:bCs/>
          <w:sz w:val="24"/>
          <w:szCs w:val="24"/>
          <w:lang w:val="en-US"/>
        </w:rPr>
        <w:t>ammad T</w:t>
      </w:r>
      <w:r w:rsidR="004C365F" w:rsidRPr="00306611">
        <w:rPr>
          <w:rFonts w:ascii="Times New Arabic" w:hAnsi="Times New Arabic" w:cs="Times New Roman"/>
          <w:b/>
          <w:bCs/>
          <w:sz w:val="24"/>
          <w:szCs w:val="24"/>
          <w:lang w:val="en-US"/>
        </w:rPr>
        <w:t>}</w:t>
      </w:r>
      <w:r w:rsidRPr="00306611">
        <w:rPr>
          <w:rFonts w:ascii="Garamond" w:hAnsi="Garamond" w:cs="Times New Roman"/>
          <w:b/>
          <w:bCs/>
          <w:sz w:val="24"/>
          <w:szCs w:val="24"/>
          <w:lang w:val="en-US"/>
        </w:rPr>
        <w:t>āhir Ibn Ashūr dan Taqiy al-Dīn al-Nabhānī</w:t>
      </w:r>
    </w:p>
    <w:p w14:paraId="44808FB2" w14:textId="77777777" w:rsidR="00326837" w:rsidRPr="00306611" w:rsidRDefault="00326837" w:rsidP="00217A7B">
      <w:pPr>
        <w:spacing w:after="0" w:line="240" w:lineRule="auto"/>
        <w:rPr>
          <w:rFonts w:ascii="Garamond" w:hAnsi="Garamond" w:cs="Times New Roman"/>
          <w:b/>
          <w:bCs/>
          <w:sz w:val="24"/>
          <w:szCs w:val="24"/>
          <w:lang w:val="en-US"/>
        </w:rPr>
      </w:pPr>
      <w:r w:rsidRPr="00306611">
        <w:rPr>
          <w:rFonts w:ascii="Garamond" w:hAnsi="Garamond" w:cs="Times New Roman"/>
          <w:b/>
          <w:bCs/>
          <w:sz w:val="24"/>
          <w:szCs w:val="24"/>
          <w:lang w:val="en-US"/>
        </w:rPr>
        <w:t>T</w:t>
      </w:r>
      <w:r w:rsidR="002C09BD" w:rsidRPr="00306611">
        <w:rPr>
          <w:rFonts w:ascii="Times New Arabic" w:hAnsi="Times New Arabic" w:cs="Times New Roman"/>
          <w:b/>
          <w:bCs/>
          <w:sz w:val="24"/>
          <w:szCs w:val="24"/>
          <w:lang w:val="en-US"/>
        </w:rPr>
        <w:t>}</w:t>
      </w:r>
      <w:r w:rsidRPr="00306611">
        <w:rPr>
          <w:rFonts w:ascii="Garamond" w:hAnsi="Garamond" w:cs="Times New Roman"/>
          <w:b/>
          <w:bCs/>
          <w:sz w:val="24"/>
          <w:szCs w:val="24"/>
          <w:lang w:val="en-US"/>
        </w:rPr>
        <w:t xml:space="preserve">āhir Ibn Ashūr </w:t>
      </w:r>
    </w:p>
    <w:p w14:paraId="131573E3" w14:textId="77777777" w:rsidR="006443F7" w:rsidRPr="00306611" w:rsidRDefault="00326837" w:rsidP="008441B8">
      <w:pPr>
        <w:pStyle w:val="ListParagraph"/>
        <w:spacing w:line="240" w:lineRule="auto"/>
        <w:ind w:left="0"/>
        <w:jc w:val="both"/>
        <w:rPr>
          <w:rFonts w:ascii="Garamond" w:hAnsi="Garamond" w:cs="Times New Roman"/>
          <w:sz w:val="24"/>
          <w:szCs w:val="24"/>
        </w:rPr>
      </w:pPr>
      <w:r w:rsidRPr="00306611">
        <w:rPr>
          <w:rFonts w:ascii="Garamond" w:hAnsi="Garamond" w:cs="Times New Roman"/>
          <w:sz w:val="24"/>
          <w:szCs w:val="24"/>
          <w:lang w:val="en-US"/>
        </w:rPr>
        <w:t>Nama</w:t>
      </w:r>
      <w:r w:rsidRPr="00306611">
        <w:rPr>
          <w:rFonts w:ascii="Garamond" w:hAnsi="Garamond" w:cs="Times New Roman"/>
          <w:sz w:val="24"/>
          <w:szCs w:val="24"/>
        </w:rPr>
        <w:t xml:space="preserve"> Ibnu ‘Asyur adalah Muhammad al-Tahir bin Muhammad bin Muhammad Thahir bin Muhammad bin Muhammad Shadzaliy bin Abdul Qadir Muhammad bin ‘Asyur.</w:t>
      </w:r>
      <w:r w:rsidRPr="00306611">
        <w:rPr>
          <w:rStyle w:val="FootnoteReference"/>
          <w:rFonts w:ascii="Garamond" w:hAnsi="Garamond"/>
          <w:sz w:val="24"/>
          <w:szCs w:val="24"/>
        </w:rPr>
        <w:footnoteReference w:id="26"/>
      </w:r>
      <w:r w:rsidR="006443F7" w:rsidRPr="00306611">
        <w:rPr>
          <w:rFonts w:ascii="Garamond" w:hAnsi="Garamond" w:cs="Times New Roman"/>
          <w:sz w:val="24"/>
          <w:szCs w:val="24"/>
          <w:lang w:val="en-US"/>
        </w:rPr>
        <w:t xml:space="preserve"> </w:t>
      </w:r>
      <w:r w:rsidR="006443F7" w:rsidRPr="00306611">
        <w:rPr>
          <w:rFonts w:ascii="Garamond" w:hAnsi="Garamond" w:cs="Times New Roman"/>
          <w:sz w:val="24"/>
          <w:szCs w:val="24"/>
        </w:rPr>
        <w:t>Ibnu ‘Asyur lahir bulan Jumadil Ula pada tahun 1296 H atau bulan September 1879 M di desa Marsi yaitu sebuah daerah Tunisia bagian utara. Ia wafat hari Ahad pada tanggal 12 Rajab 1393 H atau 12 Oktober 1973 M dan dimakamkan di pemakaman al-Zalaj, waktu itu sebelum sholat maghrib dan pada saat melaksanakan sholat ‘Asar sebelumnya memang ia merasakan sakit ringan.</w:t>
      </w:r>
      <w:r w:rsidR="006443F7" w:rsidRPr="00306611">
        <w:rPr>
          <w:rStyle w:val="FootnoteReference"/>
          <w:rFonts w:ascii="Garamond" w:hAnsi="Garamond"/>
          <w:sz w:val="24"/>
          <w:szCs w:val="24"/>
        </w:rPr>
        <w:footnoteReference w:id="27"/>
      </w:r>
      <w:r w:rsidR="006443F7" w:rsidRPr="00306611">
        <w:rPr>
          <w:rFonts w:ascii="Garamond" w:hAnsi="Garamond" w:cs="Times New Roman"/>
          <w:sz w:val="24"/>
          <w:szCs w:val="24"/>
        </w:rPr>
        <w:t xml:space="preserve">. ia dilahirkan oleh pasangan suami istri,  Ayahnya yang bernama  Muhammad dan Ibunya bernama Fatimah, yang merupakan putri dari perdana Menteri Muhammad bin Aziz al-Bu’atar, Ayahnya termasuk seseorang yang dipercaya memegang jabatan penting sebagai ketua Majlis Persatuan Waqaf dikala itu. Dan kemudian dari </w:t>
      </w:r>
      <w:r w:rsidR="006443F7" w:rsidRPr="00306611">
        <w:rPr>
          <w:rFonts w:ascii="Garamond" w:hAnsi="Garamond" w:cs="Times New Roman"/>
          <w:sz w:val="24"/>
          <w:szCs w:val="24"/>
        </w:rPr>
        <w:lastRenderedPageBreak/>
        <w:t>pasangan inilah kemudian lahir Muhammad Thahir Ibnu ‘Asyur yang nantinya akan menjadi ulama besar di Tunisia.</w:t>
      </w:r>
      <w:r w:rsidR="006443F7" w:rsidRPr="00306611">
        <w:rPr>
          <w:rStyle w:val="FootnoteReference"/>
          <w:rFonts w:ascii="Garamond" w:hAnsi="Garamond"/>
          <w:sz w:val="24"/>
          <w:szCs w:val="24"/>
        </w:rPr>
        <w:footnoteReference w:id="28"/>
      </w:r>
    </w:p>
    <w:p w14:paraId="390B853C" w14:textId="77777777" w:rsidR="006443F7" w:rsidRPr="00306611" w:rsidRDefault="006443F7"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 xml:space="preserve">Selain terkenal sebagai keluarga relegius juga dikenal sebagai cendikiawan. Muhammad Thahir bin Muhammad bin Muhammad Syazili merupakan Kakeknya, ia adalah seorang ahli fiqh, ahli nahwu yang terkenal banyak mengarang buku diantaranya “Hasyiyah Qathr al-Nada”. Ia mendapat kepercayaan untuk menjabat sebagai </w:t>
      </w:r>
      <w:r w:rsidRPr="00306611">
        <w:rPr>
          <w:rFonts w:ascii="Garamond" w:hAnsi="Garamond" w:cs="Times New Roman"/>
          <w:i/>
          <w:iCs/>
          <w:sz w:val="24"/>
          <w:szCs w:val="24"/>
        </w:rPr>
        <w:t xml:space="preserve">Qadhi </w:t>
      </w:r>
      <w:r w:rsidRPr="00306611">
        <w:rPr>
          <w:rFonts w:ascii="Garamond" w:hAnsi="Garamond" w:cs="Times New Roman"/>
          <w:sz w:val="24"/>
          <w:szCs w:val="24"/>
        </w:rPr>
        <w:t xml:space="preserve">di  Tunisia pada tahun 1860 H, dan ia diangkat menjadi mufti di masa pemerintahan Muhammad Shadiq Bey dan meninggal pada tahun 1868 H. </w:t>
      </w:r>
      <w:r w:rsidRPr="00306611">
        <w:rPr>
          <w:rStyle w:val="FootnoteReference"/>
          <w:rFonts w:ascii="Garamond" w:hAnsi="Garamond"/>
          <w:sz w:val="24"/>
          <w:szCs w:val="24"/>
        </w:rPr>
        <w:footnoteReference w:id="29"/>
      </w:r>
      <w:r w:rsidRPr="00306611">
        <w:rPr>
          <w:rFonts w:ascii="Garamond" w:hAnsi="Garamond" w:cs="Times New Roman"/>
          <w:sz w:val="24"/>
          <w:szCs w:val="24"/>
        </w:rPr>
        <w:t xml:space="preserve"> </w:t>
      </w:r>
    </w:p>
    <w:p w14:paraId="0A032A5D" w14:textId="77777777" w:rsidR="00326837" w:rsidRPr="00306611" w:rsidRDefault="006443F7"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Sebenarnya pada penamaan Ibnu ‘Asyur merupakan isim kunyah (nama marga) yang berasal dari keluarga besar dengan garis keturunan al-Idrisyi al-Husyaimiyyah, dan merupakan pemuka masyarakat di Maroko pada waktu itu (nenek moyang) dan dari salah satu keluarganya yang bernama Muhammad bin ‘Asyur tiba di Tunisia dan menetap disana pada tahun 1060 H. salah satu diantara penyebab hijrahnya Ibnu ‘Asyur ke Tunisia karena adanya penyerangan ke Andalusia oleh tentara Salib.</w:t>
      </w:r>
      <w:r w:rsidRPr="00306611">
        <w:rPr>
          <w:rStyle w:val="FootnoteReference"/>
          <w:rFonts w:ascii="Garamond" w:hAnsi="Garamond"/>
          <w:sz w:val="24"/>
          <w:szCs w:val="24"/>
        </w:rPr>
        <w:footnoteReference w:id="30"/>
      </w:r>
    </w:p>
    <w:p w14:paraId="367CE3EA" w14:textId="77777777" w:rsidR="00D01F38" w:rsidRPr="00306611" w:rsidRDefault="00D01F38"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Tak heran bahwa ia adalah seorang yang alim, secara garis nasab dan keturunan Ibnu ‘Asyur, maka tidaklah berlebihan jika pepatah mengatakan “buah tidak jauh dai pohonnya” untuk menggambarkan jejak prestasi yang diraih oleh keluarganya. Dengan lingkungan keluarga yang memiliki apresiasi tinggi terhadap akademik, maka lahirlah h generasi-generasi seperti Ibnu ‘Asyur.</w:t>
      </w:r>
    </w:p>
    <w:p w14:paraId="70404F56" w14:textId="77777777" w:rsidR="00D01F38" w:rsidRPr="00306611" w:rsidRDefault="00D01F38"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Pertumbuhan dan  perekembangan Ibnu ‘asyur sudah dimulai sejak kecil karena berada dalam lingkungan keluarga baik ayah, ibu dan kakeknya yang memang sangat mencintai ilmu pengetahuan. Sehingga ilmu tersebut dapat mengakar dalam pemahaman agamanya. Mereka selalu mendidik dan mengarahkan Ibnu ‘Asyur untuk mencintai ilmu pengetahuan. Apa yang menjadi harapan dan keinginan mereka pun untuk menjadikan Ibnu ‘Asyur seorang yang terhormat sebagaimana para pendahulu mereka bias tercapai. Disis lain sejak kecil Ibnu ‘Asyur terkenal akan kecerdasannya sehingga hal tersebut menjadi salah satu faktor pembentuk pola pikir dan wawasan keilmuanya juga ditopang dengan faktor keluarga yang selalu mengarahkan kepada kecintaan terhadap ilmu pengetahuan dengan tetap memagan akidah ahli al-Sunnah wa al-jama’ah. Tak bias terlepas juga peran seorang guru-gurunya yang telah mempunyai pengaruh besar bagi karakter. Jiwa dan ilmunya.</w:t>
      </w:r>
      <w:r w:rsidRPr="00306611">
        <w:rPr>
          <w:rStyle w:val="FootnoteReference"/>
          <w:rFonts w:ascii="Garamond" w:hAnsi="Garamond"/>
          <w:sz w:val="24"/>
          <w:szCs w:val="24"/>
        </w:rPr>
        <w:footnoteReference w:id="31"/>
      </w:r>
      <w:r w:rsidRPr="00306611">
        <w:rPr>
          <w:rFonts w:ascii="Garamond" w:hAnsi="Garamond" w:cs="Times New Roman"/>
          <w:sz w:val="24"/>
          <w:szCs w:val="24"/>
        </w:rPr>
        <w:t xml:space="preserve"> </w:t>
      </w:r>
    </w:p>
    <w:p w14:paraId="6E309372" w14:textId="77777777" w:rsidR="00D01F38" w:rsidRPr="00306611" w:rsidRDefault="00D01F38"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Ibnu ‘Asyur sudah sejak dini kurang lebih pada umur enam tahun ia mulai mempelajari al-Qur’an, baik hafalan, ilmu tajwid, serta ilmu qira’atnya disekitar daerah tempat tinggalnya.</w:t>
      </w:r>
      <w:r w:rsidRPr="00306611">
        <w:rPr>
          <w:rStyle w:val="FootnoteReference"/>
          <w:rFonts w:ascii="Garamond" w:hAnsi="Garamond"/>
          <w:sz w:val="24"/>
          <w:szCs w:val="24"/>
        </w:rPr>
        <w:footnoteReference w:id="32"/>
      </w:r>
      <w:r w:rsidRPr="00306611">
        <w:rPr>
          <w:rFonts w:ascii="Garamond" w:hAnsi="Garamond" w:cs="Times New Roman"/>
          <w:sz w:val="24"/>
          <w:szCs w:val="24"/>
        </w:rPr>
        <w:t xml:space="preserve"> Selain itu Ibnu ‘Asyur juga mempelajari, mengahafal Matan al-Jurumiyah serta mempelajari bahasa Perancis kepada al-Sayid Ahmad bin Wannas al-Mahmudy. Setelah menginjak umur 14 tahun pada tahun 1310 H atau 1893 M, ia mulai melangkahkan kakinya dalam menimba ilmu di Universitas Zatunah.</w:t>
      </w:r>
      <w:r w:rsidRPr="00306611">
        <w:rPr>
          <w:rStyle w:val="FootnoteReference"/>
          <w:rFonts w:ascii="Garamond" w:hAnsi="Garamond"/>
          <w:sz w:val="24"/>
          <w:szCs w:val="24"/>
        </w:rPr>
        <w:footnoteReference w:id="33"/>
      </w:r>
      <w:r w:rsidRPr="00306611">
        <w:rPr>
          <w:rFonts w:ascii="Garamond" w:hAnsi="Garamond" w:cs="Times New Roman"/>
          <w:sz w:val="24"/>
          <w:szCs w:val="24"/>
        </w:rPr>
        <w:t xml:space="preserve"> Zaitunah adalah sebuah masjid dari sekian banyak masjid kuno yang selama berabad-abad berfungsi sebagai pusat pendidikan, informasi, dan penyebaran ilmu. Di tempat ini ia banyak belajar </w:t>
      </w:r>
      <w:r w:rsidRPr="00306611">
        <w:rPr>
          <w:rFonts w:ascii="Garamond" w:hAnsi="Garamond" w:cs="Times New Roman"/>
          <w:i/>
          <w:iCs/>
          <w:sz w:val="24"/>
          <w:szCs w:val="24"/>
        </w:rPr>
        <w:t xml:space="preserve">ilmu fiqh </w:t>
      </w:r>
      <w:r w:rsidRPr="00306611">
        <w:rPr>
          <w:rFonts w:ascii="Garamond" w:hAnsi="Garamond" w:cs="Times New Roman"/>
          <w:sz w:val="24"/>
          <w:szCs w:val="24"/>
        </w:rPr>
        <w:t>dan</w:t>
      </w:r>
      <w:r w:rsidRPr="00306611">
        <w:rPr>
          <w:rFonts w:ascii="Garamond" w:hAnsi="Garamond" w:cs="Times New Roman"/>
          <w:i/>
          <w:iCs/>
          <w:sz w:val="24"/>
          <w:szCs w:val="24"/>
        </w:rPr>
        <w:t xml:space="preserve"> ushul al-fiqh</w:t>
      </w:r>
      <w:r w:rsidRPr="00306611">
        <w:rPr>
          <w:rFonts w:ascii="Garamond" w:hAnsi="Garamond" w:cs="Times New Roman"/>
          <w:sz w:val="24"/>
          <w:szCs w:val="24"/>
        </w:rPr>
        <w:t xml:space="preserve">, </w:t>
      </w:r>
      <w:r w:rsidRPr="00306611">
        <w:rPr>
          <w:rFonts w:ascii="Garamond" w:hAnsi="Garamond" w:cs="Times New Roman"/>
          <w:i/>
          <w:iCs/>
          <w:sz w:val="24"/>
          <w:szCs w:val="24"/>
        </w:rPr>
        <w:t>bahasa Arab, hadist, tarikh</w:t>
      </w:r>
      <w:r w:rsidRPr="00306611">
        <w:rPr>
          <w:rFonts w:ascii="Garamond" w:hAnsi="Garamond" w:cs="Times New Roman"/>
          <w:sz w:val="24"/>
          <w:szCs w:val="24"/>
        </w:rPr>
        <w:t xml:space="preserve"> dan lain sebagianya. Selama tujuh tahun ia menimba ilmu di Universitas al-Zaitunah, pada 4 Rabiul Awwal 1317 H atau Juli 1899 M. Ia berhasil lulus dengan gelar sarjana.</w:t>
      </w:r>
      <w:r w:rsidRPr="00306611">
        <w:rPr>
          <w:rStyle w:val="FootnoteReference"/>
          <w:rFonts w:ascii="Garamond" w:hAnsi="Garamond"/>
          <w:sz w:val="24"/>
          <w:szCs w:val="24"/>
        </w:rPr>
        <w:footnoteReference w:id="34"/>
      </w:r>
      <w:r w:rsidRPr="00306611">
        <w:rPr>
          <w:rFonts w:ascii="Garamond" w:hAnsi="Garamond" w:cs="Times New Roman"/>
          <w:sz w:val="24"/>
          <w:szCs w:val="24"/>
        </w:rPr>
        <w:t xml:space="preserve"> </w:t>
      </w:r>
    </w:p>
    <w:p w14:paraId="58956A55" w14:textId="77777777" w:rsidR="00D01F38" w:rsidRPr="00306611" w:rsidRDefault="00D01F38"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lastRenderedPageBreak/>
        <w:t xml:space="preserve">Selama belajar dilembaga Zaitunah ini Ibnu ‘Asyur sering menenggelamkan diri didalam perpustakaan. Disana ia membaca berbagai literature, baik literature yang kuno dan langka, maupun literature yang modern. Perpustakaan tersebut adalah warisan generasi tua dari para cendekiawan dan termasuk perpustakaan terkenal di dunia. </w:t>
      </w:r>
    </w:p>
    <w:p w14:paraId="771D2AB3" w14:textId="77777777" w:rsidR="00D01F38" w:rsidRPr="00306611" w:rsidRDefault="00D01F38" w:rsidP="008C2879">
      <w:pPr>
        <w:pStyle w:val="ListParagraph"/>
        <w:spacing w:line="240" w:lineRule="auto"/>
        <w:ind w:left="0" w:firstLine="720"/>
        <w:jc w:val="both"/>
        <w:rPr>
          <w:rFonts w:ascii="Garamond" w:hAnsi="Garamond" w:cs="Times New Roman"/>
          <w:sz w:val="24"/>
          <w:szCs w:val="24"/>
        </w:rPr>
      </w:pPr>
      <w:r w:rsidRPr="00306611">
        <w:rPr>
          <w:rFonts w:ascii="Garamond" w:hAnsi="Garamond" w:cs="Times New Roman"/>
          <w:sz w:val="24"/>
          <w:szCs w:val="24"/>
        </w:rPr>
        <w:t xml:space="preserve">Dari segi keilmuan dan akhlaknya sepanjang karir hidup Ibnu ‘Asyur, selain menjadi seoarang yang ‘Alim, guru dibidang Tafsir dan Balaghah di Universitas al-Zaitunah, Ibnu ‘Asyur adalah seorang </w:t>
      </w:r>
      <w:r w:rsidRPr="00306611">
        <w:rPr>
          <w:rFonts w:ascii="Garamond" w:hAnsi="Garamond" w:cs="Times New Roman"/>
          <w:i/>
          <w:iCs/>
          <w:sz w:val="24"/>
          <w:szCs w:val="24"/>
        </w:rPr>
        <w:t xml:space="preserve">Qadhi </w:t>
      </w:r>
      <w:r w:rsidRPr="00306611">
        <w:rPr>
          <w:rFonts w:ascii="Garamond" w:hAnsi="Garamond" w:cs="Times New Roman"/>
          <w:sz w:val="24"/>
          <w:szCs w:val="24"/>
        </w:rPr>
        <w:t xml:space="preserve">dan Mufti, ia juga sebagai </w:t>
      </w:r>
      <w:r w:rsidRPr="00306611">
        <w:rPr>
          <w:rFonts w:ascii="Garamond" w:hAnsi="Garamond" w:cs="Times New Roman"/>
          <w:i/>
          <w:iCs/>
          <w:sz w:val="24"/>
          <w:szCs w:val="24"/>
        </w:rPr>
        <w:t>Majami’ al-Lughah al-‘Arabiyyah</w:t>
      </w:r>
      <w:r w:rsidRPr="00306611">
        <w:rPr>
          <w:rFonts w:ascii="Garamond" w:hAnsi="Garamond" w:cs="Times New Roman"/>
          <w:sz w:val="24"/>
          <w:szCs w:val="24"/>
        </w:rPr>
        <w:t>. Juga pada masanya ia juga dikenal sebagai pusat (</w:t>
      </w:r>
      <w:r w:rsidRPr="00306611">
        <w:rPr>
          <w:rFonts w:ascii="Garamond" w:hAnsi="Garamond" w:cs="Times New Roman"/>
          <w:i/>
          <w:iCs/>
          <w:sz w:val="24"/>
          <w:szCs w:val="24"/>
        </w:rPr>
        <w:t>Qutb</w:t>
      </w:r>
      <w:r w:rsidRPr="00306611">
        <w:rPr>
          <w:rFonts w:ascii="Garamond" w:hAnsi="Garamond" w:cs="Times New Roman"/>
          <w:sz w:val="24"/>
          <w:szCs w:val="24"/>
        </w:rPr>
        <w:t>) pembaharuan pendidikan dan bersosial.</w:t>
      </w:r>
      <w:r w:rsidRPr="00306611">
        <w:rPr>
          <w:rStyle w:val="FootnoteReference"/>
          <w:rFonts w:ascii="Garamond" w:hAnsi="Garamond"/>
          <w:sz w:val="24"/>
          <w:szCs w:val="24"/>
        </w:rPr>
        <w:footnoteReference w:id="35"/>
      </w:r>
    </w:p>
    <w:p w14:paraId="34FBFD7A" w14:textId="77777777" w:rsidR="00D01F38" w:rsidRPr="00306611" w:rsidRDefault="00D01F38" w:rsidP="008C2879">
      <w:pPr>
        <w:pStyle w:val="ListParagraph"/>
        <w:spacing w:line="240" w:lineRule="auto"/>
        <w:ind w:left="0" w:firstLine="720"/>
        <w:jc w:val="both"/>
        <w:rPr>
          <w:rFonts w:ascii="Garamond" w:hAnsi="Garamond" w:cs="Times New Roman"/>
          <w:sz w:val="24"/>
          <w:szCs w:val="24"/>
          <w:lang w:val="en-US"/>
        </w:rPr>
      </w:pPr>
      <w:r w:rsidRPr="00306611">
        <w:rPr>
          <w:rFonts w:ascii="Garamond" w:hAnsi="Garamond" w:cs="Times New Roman"/>
          <w:sz w:val="24"/>
          <w:szCs w:val="24"/>
        </w:rPr>
        <w:t>Namun karena pergolakan politik Tunisia yang memanas waktu itu, ia pun berseteru dengan para penguasa Tunisia seputar wacana keislaman. Mungkin karena hal ini, akhirnya ia dicopot dari kedudukannya sebagai Syaikh Besar Islam di Tunisia. Ontaran-ontaran politik Tunisia juga akhirnya membawanya berkutat di rumah. Terbayang kembali keinginannya sejak lama belum terwujud, yaitu menulis tafsir.</w:t>
      </w:r>
      <w:r w:rsidRPr="00306611">
        <w:rPr>
          <w:rStyle w:val="FootnoteReference"/>
          <w:rFonts w:ascii="Garamond" w:hAnsi="Garamond"/>
          <w:sz w:val="24"/>
          <w:szCs w:val="24"/>
        </w:rPr>
        <w:footnoteReference w:id="36"/>
      </w:r>
      <w:r w:rsidR="001C62BF" w:rsidRPr="00306611">
        <w:rPr>
          <w:rFonts w:ascii="Garamond" w:hAnsi="Garamond" w:cs="Times New Roman"/>
          <w:sz w:val="24"/>
          <w:szCs w:val="24"/>
          <w:lang w:val="en-US"/>
        </w:rPr>
        <w:t xml:space="preserve"> </w:t>
      </w:r>
    </w:p>
    <w:p w14:paraId="42381340" w14:textId="77777777" w:rsidR="00813B29" w:rsidRPr="00306611" w:rsidRDefault="001C62BF" w:rsidP="008C2879">
      <w:pPr>
        <w:pStyle w:val="ListParagraph"/>
        <w:spacing w:line="240" w:lineRule="auto"/>
        <w:ind w:left="0" w:firstLine="720"/>
        <w:jc w:val="both"/>
        <w:rPr>
          <w:rFonts w:ascii="Garamond" w:hAnsi="Garamond" w:cs="Times New Roman"/>
          <w:i/>
          <w:iCs/>
          <w:sz w:val="24"/>
          <w:szCs w:val="24"/>
        </w:rPr>
      </w:pPr>
      <w:r w:rsidRPr="00306611">
        <w:rPr>
          <w:rFonts w:ascii="Garamond" w:hAnsi="Garamond" w:cs="Times New Roman"/>
          <w:sz w:val="24"/>
          <w:szCs w:val="24"/>
        </w:rPr>
        <w:t>Dalam perkembangannya tentu yang paling utama dan terutama adalah faktor didikan keluarganya baik  ayah, ibu dan kakeknya. Namun tak bisa dilupakan bahwa dalam perjalanannya dalam keilmuanya adalah faktor seorang guru,  ia memliki banyak guru yang ‘Alim serta memiliki kualitas kehormatan yang sangat tinggi sehingga ia bias belajar langsung. Diantara guru-guru Ibnu ‘Asyur adalah</w:t>
      </w:r>
      <w:r w:rsidRPr="00306611">
        <w:rPr>
          <w:rStyle w:val="FootnoteReference"/>
          <w:rFonts w:ascii="Garamond" w:hAnsi="Garamond"/>
          <w:sz w:val="24"/>
          <w:szCs w:val="24"/>
        </w:rPr>
        <w:footnoteReference w:id="37"/>
      </w:r>
      <w:r w:rsidR="00813B29" w:rsidRPr="00306611">
        <w:rPr>
          <w:rFonts w:ascii="Garamond" w:hAnsi="Garamond" w:cs="Times New Roman"/>
          <w:sz w:val="24"/>
          <w:szCs w:val="24"/>
        </w:rPr>
        <w:t xml:space="preserve"> </w:t>
      </w:r>
      <w:r w:rsidRPr="00306611">
        <w:rPr>
          <w:rFonts w:ascii="Garamond" w:hAnsi="Garamond" w:cs="Times New Roman"/>
          <w:sz w:val="24"/>
          <w:szCs w:val="24"/>
        </w:rPr>
        <w:t xml:space="preserve">Syeikh Abd al-Qadir al-Taimimiy, dari gurunya ini ia belajar tentang </w:t>
      </w:r>
      <w:r w:rsidRPr="00306611">
        <w:rPr>
          <w:rFonts w:ascii="Garamond" w:hAnsi="Garamond" w:cs="Times New Roman"/>
          <w:i/>
          <w:iCs/>
          <w:sz w:val="24"/>
          <w:szCs w:val="24"/>
        </w:rPr>
        <w:t>tajwid al-Qur’an dan ilmu Qira’at</w:t>
      </w:r>
      <w:r w:rsidR="00813B29" w:rsidRPr="00306611">
        <w:rPr>
          <w:rFonts w:ascii="Garamond" w:hAnsi="Garamond" w:cs="Times New Roman"/>
          <w:i/>
          <w:iCs/>
          <w:sz w:val="24"/>
          <w:szCs w:val="24"/>
        </w:rPr>
        <w:t xml:space="preserve">, </w:t>
      </w:r>
      <w:r w:rsidRPr="00306611">
        <w:rPr>
          <w:rFonts w:ascii="Garamond" w:hAnsi="Garamond" w:cs="Times New Roman"/>
          <w:sz w:val="24"/>
          <w:szCs w:val="24"/>
        </w:rPr>
        <w:t>Syeikh Muhammad Shalih, dari gurunya ini ia belajar kitab al-Mukwidiy ‘ala al-Khulashah tentang</w:t>
      </w:r>
      <w:r w:rsidRPr="00306611">
        <w:rPr>
          <w:rFonts w:ascii="Garamond" w:hAnsi="Garamond" w:cs="Times New Roman"/>
          <w:i/>
          <w:iCs/>
          <w:sz w:val="24"/>
          <w:szCs w:val="24"/>
        </w:rPr>
        <w:t xml:space="preserve"> ilmu nahwu, mantiq, ilmu maqashid dan ilmu fiqh</w:t>
      </w:r>
      <w:r w:rsidR="00813B29" w:rsidRPr="00306611">
        <w:rPr>
          <w:rFonts w:ascii="Garamond" w:hAnsi="Garamond" w:cs="Times New Roman"/>
          <w:i/>
          <w:iCs/>
          <w:sz w:val="24"/>
          <w:szCs w:val="24"/>
        </w:rPr>
        <w:t xml:space="preserve">, </w:t>
      </w:r>
      <w:r w:rsidRPr="00306611">
        <w:rPr>
          <w:rFonts w:ascii="Garamond" w:hAnsi="Garamond" w:cs="Times New Roman"/>
          <w:sz w:val="24"/>
          <w:szCs w:val="24"/>
        </w:rPr>
        <w:t xml:space="preserve">Muhammad al-Nakhliy, dari gurunya ini ia mempelajari ilmu </w:t>
      </w:r>
      <w:r w:rsidRPr="00306611">
        <w:rPr>
          <w:rFonts w:ascii="Garamond" w:hAnsi="Garamond" w:cs="Times New Roman"/>
          <w:i/>
          <w:iCs/>
          <w:sz w:val="24"/>
          <w:szCs w:val="24"/>
        </w:rPr>
        <w:t>al-Nahwi, balaghah, manthiq, ushul fiqh dan fiqh</w:t>
      </w:r>
      <w:r w:rsidR="00813B29" w:rsidRPr="00306611">
        <w:rPr>
          <w:rFonts w:ascii="Garamond" w:hAnsi="Garamond" w:cs="Times New Roman"/>
          <w:sz w:val="24"/>
          <w:szCs w:val="24"/>
        </w:rPr>
        <w:t xml:space="preserve">, </w:t>
      </w:r>
      <w:r w:rsidRPr="00306611">
        <w:rPr>
          <w:rFonts w:ascii="Garamond" w:hAnsi="Garamond" w:cs="Times New Roman"/>
          <w:sz w:val="24"/>
          <w:szCs w:val="24"/>
        </w:rPr>
        <w:t xml:space="preserve">Amru Ibnu ‘Asyur, dari gurunya ini, ia mempelajari kitab al-Damamainy ‘ala al-Mughniy tentang </w:t>
      </w:r>
      <w:r w:rsidRPr="00306611">
        <w:rPr>
          <w:rFonts w:ascii="Garamond" w:hAnsi="Garamond" w:cs="Times New Roman"/>
          <w:i/>
          <w:iCs/>
          <w:sz w:val="24"/>
          <w:szCs w:val="24"/>
        </w:rPr>
        <w:t xml:space="preserve">ilmu nahwu, </w:t>
      </w:r>
      <w:r w:rsidRPr="00306611">
        <w:rPr>
          <w:rFonts w:ascii="Garamond" w:hAnsi="Garamond" w:cs="Times New Roman"/>
          <w:sz w:val="24"/>
          <w:szCs w:val="24"/>
        </w:rPr>
        <w:t>ia juga belajar</w:t>
      </w:r>
      <w:r w:rsidRPr="00306611">
        <w:rPr>
          <w:rFonts w:ascii="Garamond" w:hAnsi="Garamond" w:cs="Times New Roman"/>
          <w:i/>
          <w:iCs/>
          <w:sz w:val="24"/>
          <w:szCs w:val="24"/>
        </w:rPr>
        <w:t xml:space="preserve"> balaghah, fiqh dan ilmu faraidh</w:t>
      </w:r>
      <w:r w:rsidR="00813B29" w:rsidRPr="00306611">
        <w:rPr>
          <w:rFonts w:ascii="Garamond" w:hAnsi="Garamond" w:cs="Times New Roman"/>
          <w:i/>
          <w:iCs/>
          <w:sz w:val="24"/>
          <w:szCs w:val="24"/>
        </w:rPr>
        <w:t xml:space="preserve">, </w:t>
      </w:r>
      <w:r w:rsidRPr="00306611">
        <w:rPr>
          <w:rFonts w:ascii="Garamond" w:hAnsi="Garamond" w:cs="Times New Roman"/>
          <w:sz w:val="24"/>
          <w:szCs w:val="24"/>
        </w:rPr>
        <w:t xml:space="preserve">Syaikh Muhammad al-Najar, dari gurunya ini, ia mempelajari </w:t>
      </w:r>
      <w:r w:rsidRPr="00306611">
        <w:rPr>
          <w:rFonts w:ascii="Garamond" w:hAnsi="Garamond" w:cs="Times New Roman"/>
          <w:i/>
          <w:iCs/>
          <w:sz w:val="24"/>
          <w:szCs w:val="24"/>
        </w:rPr>
        <w:t>Ilmu kalam dan ilmu musthalah al-hadits</w:t>
      </w:r>
      <w:r w:rsidR="00813B29" w:rsidRPr="00306611">
        <w:rPr>
          <w:rFonts w:ascii="Garamond" w:hAnsi="Garamond" w:cs="Times New Roman"/>
          <w:i/>
          <w:iCs/>
          <w:sz w:val="24"/>
          <w:szCs w:val="24"/>
        </w:rPr>
        <w:t xml:space="preserve">, </w:t>
      </w:r>
      <w:r w:rsidRPr="00306611">
        <w:rPr>
          <w:rFonts w:ascii="Garamond" w:hAnsi="Garamond" w:cs="Times New Roman"/>
          <w:sz w:val="24"/>
          <w:szCs w:val="24"/>
        </w:rPr>
        <w:t xml:space="preserve">Syaikh Muhammad Thahir Ja’far, dari gurunya ini, ia mempelajari tentang </w:t>
      </w:r>
      <w:r w:rsidRPr="00306611">
        <w:rPr>
          <w:rFonts w:ascii="Garamond" w:hAnsi="Garamond" w:cs="Times New Roman"/>
          <w:i/>
          <w:iCs/>
          <w:sz w:val="24"/>
          <w:szCs w:val="24"/>
        </w:rPr>
        <w:t>ushul fiqh, dan sirah Nabawiyah</w:t>
      </w:r>
      <w:r w:rsidR="00813B29" w:rsidRPr="00306611">
        <w:rPr>
          <w:rFonts w:ascii="Garamond" w:hAnsi="Garamond" w:cs="Times New Roman"/>
          <w:i/>
          <w:iCs/>
          <w:sz w:val="24"/>
          <w:szCs w:val="24"/>
        </w:rPr>
        <w:t xml:space="preserve">, </w:t>
      </w:r>
      <w:r w:rsidRPr="00306611">
        <w:rPr>
          <w:rFonts w:ascii="Garamond" w:hAnsi="Garamond" w:cs="Times New Roman"/>
          <w:sz w:val="24"/>
          <w:szCs w:val="24"/>
        </w:rPr>
        <w:t>Syeikh Muhammad al-‘Arabiy al-Dur’iy, dari gurunya ini, ia mempelajari</w:t>
      </w:r>
      <w:r w:rsidRPr="00306611">
        <w:rPr>
          <w:rFonts w:ascii="Garamond" w:hAnsi="Garamond" w:cs="Times New Roman"/>
          <w:i/>
          <w:iCs/>
          <w:sz w:val="24"/>
          <w:szCs w:val="24"/>
        </w:rPr>
        <w:t xml:space="preserve"> ilmu fiqh</w:t>
      </w:r>
      <w:r w:rsidR="00813B29" w:rsidRPr="00306611">
        <w:rPr>
          <w:rFonts w:ascii="Garamond" w:hAnsi="Garamond" w:cs="Times New Roman"/>
          <w:i/>
          <w:iCs/>
          <w:sz w:val="24"/>
          <w:szCs w:val="24"/>
        </w:rPr>
        <w:t xml:space="preserve">. </w:t>
      </w:r>
    </w:p>
    <w:p w14:paraId="7C476799" w14:textId="77777777" w:rsidR="001C62BF" w:rsidRPr="00306611" w:rsidRDefault="001C62BF" w:rsidP="008C2879">
      <w:pPr>
        <w:pStyle w:val="ListParagraph"/>
        <w:spacing w:after="0" w:line="240" w:lineRule="auto"/>
        <w:ind w:left="0" w:firstLine="720"/>
        <w:jc w:val="both"/>
        <w:rPr>
          <w:rFonts w:ascii="Garamond" w:hAnsi="Garamond" w:cs="Times New Roman"/>
          <w:sz w:val="24"/>
          <w:szCs w:val="24"/>
        </w:rPr>
      </w:pPr>
      <w:r w:rsidRPr="00306611">
        <w:rPr>
          <w:rFonts w:ascii="Garamond" w:hAnsi="Garamond" w:cs="Times New Roman"/>
          <w:sz w:val="24"/>
          <w:szCs w:val="24"/>
        </w:rPr>
        <w:t xml:space="preserve">Dari seluruh guru Ibnu ‘Asyur tersebut, dapat dipahami bahwa ia memiliki karakter unik, yaitu jika menekuni suatu disiplin ilmu, ia tidak akan pernah puas dengan seorang guru saja, akan tetapi ia belajar kepada beberapa orang guru, sehigga tak heran jika Ibnu ‘Asyur tumbuh menjadi seorang yang sangat ‘Alim dan pintar. Salah satu buktinya pada bulan Rabi’ul Awwal 1317 H / Juli 1899 M, ia mendapatkan syahadah </w:t>
      </w:r>
      <w:r w:rsidRPr="00306611">
        <w:rPr>
          <w:rFonts w:ascii="Garamond" w:hAnsi="Garamond" w:cs="Times New Roman"/>
          <w:i/>
          <w:iCs/>
          <w:sz w:val="24"/>
          <w:szCs w:val="24"/>
        </w:rPr>
        <w:t>al-thathwi’</w:t>
      </w:r>
      <w:r w:rsidRPr="00306611">
        <w:rPr>
          <w:rFonts w:ascii="Garamond" w:hAnsi="Garamond" w:cs="Times New Roman"/>
          <w:sz w:val="24"/>
          <w:szCs w:val="24"/>
        </w:rPr>
        <w:t>.</w:t>
      </w:r>
      <w:r w:rsidRPr="00306611">
        <w:rPr>
          <w:rStyle w:val="FootnoteReference"/>
          <w:rFonts w:ascii="Garamond" w:hAnsi="Garamond"/>
          <w:sz w:val="24"/>
          <w:szCs w:val="24"/>
        </w:rPr>
        <w:footnoteReference w:id="38"/>
      </w:r>
    </w:p>
    <w:p w14:paraId="5A5E4141" w14:textId="77777777" w:rsidR="008C2879" w:rsidRPr="00306611" w:rsidRDefault="008C2879" w:rsidP="008C2879">
      <w:pPr>
        <w:spacing w:after="0" w:line="240" w:lineRule="auto"/>
        <w:jc w:val="both"/>
        <w:rPr>
          <w:rFonts w:ascii="Garamond" w:hAnsi="Garamond" w:cs="Times New Roman"/>
          <w:b/>
          <w:bCs/>
          <w:sz w:val="24"/>
          <w:szCs w:val="24"/>
          <w:lang w:val="en-US"/>
        </w:rPr>
      </w:pPr>
    </w:p>
    <w:p w14:paraId="6CFA515F" w14:textId="77777777" w:rsidR="00A65CAE" w:rsidRPr="00306611" w:rsidRDefault="00A65CAE" w:rsidP="008C2879">
      <w:pPr>
        <w:spacing w:after="0" w:line="240" w:lineRule="auto"/>
        <w:jc w:val="both"/>
        <w:rPr>
          <w:rFonts w:ascii="Garamond" w:hAnsi="Garamond" w:cs="Times New Roman"/>
          <w:b/>
          <w:bCs/>
          <w:sz w:val="24"/>
          <w:szCs w:val="24"/>
          <w:lang w:val="en-US"/>
        </w:rPr>
      </w:pPr>
      <w:r w:rsidRPr="00306611">
        <w:rPr>
          <w:rFonts w:ascii="Garamond" w:hAnsi="Garamond" w:cs="Times New Roman"/>
          <w:b/>
          <w:bCs/>
          <w:sz w:val="24"/>
          <w:szCs w:val="24"/>
          <w:lang w:val="en-US"/>
        </w:rPr>
        <w:t xml:space="preserve">Sekilas tentang Kitab </w:t>
      </w:r>
      <w:r w:rsidRPr="00306611">
        <w:rPr>
          <w:rFonts w:ascii="Garamond" w:hAnsi="Garamond" w:cs="Times New Roman"/>
          <w:b/>
          <w:bCs/>
          <w:i/>
          <w:iCs/>
          <w:sz w:val="24"/>
          <w:szCs w:val="24"/>
          <w:lang w:val="en-US"/>
        </w:rPr>
        <w:t>Al-Tah</w:t>
      </w:r>
      <w:r w:rsidR="008E5686" w:rsidRPr="00306611">
        <w:rPr>
          <w:rFonts w:ascii="Times New Arabic" w:hAnsi="Times New Arabic" w:cs="Times New Roman"/>
          <w:b/>
          <w:bCs/>
          <w:i/>
          <w:iCs/>
          <w:sz w:val="24"/>
          <w:szCs w:val="24"/>
          <w:lang w:val="en-US"/>
        </w:rPr>
        <w:t>}</w:t>
      </w:r>
      <w:r w:rsidRPr="00306611">
        <w:rPr>
          <w:rFonts w:ascii="Garamond" w:hAnsi="Garamond" w:cs="Times New Roman"/>
          <w:b/>
          <w:bCs/>
          <w:i/>
          <w:iCs/>
          <w:sz w:val="24"/>
          <w:szCs w:val="24"/>
          <w:lang w:val="en-US"/>
        </w:rPr>
        <w:t>r</w:t>
      </w:r>
      <w:r w:rsidR="003F0722" w:rsidRPr="00306611">
        <w:rPr>
          <w:rFonts w:ascii="Garamond" w:hAnsi="Garamond" w:cs="Times New Roman"/>
          <w:b/>
          <w:bCs/>
          <w:i/>
          <w:iCs/>
          <w:sz w:val="24"/>
          <w:szCs w:val="24"/>
          <w:lang w:val="en-US"/>
        </w:rPr>
        <w:t>ī</w:t>
      </w:r>
      <w:r w:rsidRPr="00306611">
        <w:rPr>
          <w:rFonts w:ascii="Garamond" w:hAnsi="Garamond" w:cs="Times New Roman"/>
          <w:b/>
          <w:bCs/>
          <w:i/>
          <w:iCs/>
          <w:sz w:val="24"/>
          <w:szCs w:val="24"/>
          <w:lang w:val="en-US"/>
        </w:rPr>
        <w:t>r Wa Al-Tanw</w:t>
      </w:r>
      <w:r w:rsidR="008E5686" w:rsidRPr="00306611">
        <w:rPr>
          <w:rFonts w:ascii="Garamond" w:hAnsi="Garamond" w:cs="Times New Roman"/>
          <w:b/>
          <w:bCs/>
          <w:i/>
          <w:iCs/>
          <w:sz w:val="24"/>
          <w:szCs w:val="24"/>
          <w:lang w:val="en-US"/>
        </w:rPr>
        <w:t>ī</w:t>
      </w:r>
      <w:r w:rsidRPr="00306611">
        <w:rPr>
          <w:rFonts w:ascii="Garamond" w:hAnsi="Garamond" w:cs="Times New Roman"/>
          <w:b/>
          <w:bCs/>
          <w:i/>
          <w:iCs/>
          <w:sz w:val="24"/>
          <w:szCs w:val="24"/>
          <w:lang w:val="en-US"/>
        </w:rPr>
        <w:t>r</w:t>
      </w:r>
      <w:r w:rsidRPr="00306611">
        <w:rPr>
          <w:rFonts w:ascii="Garamond" w:hAnsi="Garamond" w:cs="Times New Roman"/>
          <w:b/>
          <w:bCs/>
          <w:sz w:val="24"/>
          <w:szCs w:val="24"/>
          <w:lang w:val="en-US"/>
        </w:rPr>
        <w:t xml:space="preserve"> </w:t>
      </w:r>
    </w:p>
    <w:p w14:paraId="5A10A5E4" w14:textId="77777777" w:rsidR="007A2CFD" w:rsidRPr="00306611" w:rsidRDefault="007A2CFD" w:rsidP="006F5C07">
      <w:pPr>
        <w:spacing w:after="0" w:line="240" w:lineRule="auto"/>
        <w:jc w:val="both"/>
        <w:rPr>
          <w:rFonts w:ascii="Garamond" w:hAnsi="Garamond" w:cs="Times New Roman"/>
          <w:sz w:val="24"/>
          <w:szCs w:val="24"/>
        </w:rPr>
      </w:pPr>
      <w:r w:rsidRPr="00306611">
        <w:rPr>
          <w:rFonts w:ascii="Garamond" w:hAnsi="Garamond" w:cs="Times New Roman"/>
          <w:sz w:val="24"/>
          <w:szCs w:val="24"/>
        </w:rPr>
        <w:t xml:space="preserve">Karya Ibnu ‘Asyur yang sangat masyhur diantara karya-karyanya adalah kitab Tafsir al-Tahrir wa al-Tanwir. Kitab ini menjadi salah satu sumber tulisan dalam penelitian ini. Kitab ini pada tahun 1984 M diterbitkan secara komprehensif atau lengkap oleh penerbit al-Dar al-Tunisiyah li al-Nasyri di Tunisia.  Dalam penulisan kitab ini Ibnu ‘Asyur pernah berkata “Salah satu cita-citaku yang terpenting sejak dulu adalah menulis sebuah tafsir al-Qur’an yang komprehensif untuk kemashlahatan dunia dan agama.” </w:t>
      </w:r>
      <w:r w:rsidRPr="00306611">
        <w:rPr>
          <w:rStyle w:val="FootnoteReference"/>
          <w:rFonts w:ascii="Garamond" w:hAnsi="Garamond"/>
          <w:sz w:val="24"/>
          <w:szCs w:val="24"/>
        </w:rPr>
        <w:footnoteReference w:id="39"/>
      </w:r>
      <w:r w:rsidRPr="00306611">
        <w:rPr>
          <w:rFonts w:ascii="Garamond" w:hAnsi="Garamond" w:cs="Times New Roman"/>
          <w:sz w:val="24"/>
          <w:szCs w:val="24"/>
        </w:rPr>
        <w:t xml:space="preserve">Kitab tafsir yang memuat </w:t>
      </w:r>
      <w:r w:rsidRPr="00306611">
        <w:rPr>
          <w:rFonts w:ascii="Garamond" w:hAnsi="Garamond" w:cs="Times New Roman"/>
          <w:sz w:val="24"/>
          <w:szCs w:val="24"/>
        </w:rPr>
        <w:lastRenderedPageBreak/>
        <w:t>sekitar 21 jilid dengan menafsirkan 30 juz ini ditulis selama 39 tahun. Pada tahun 1968 dicetak lagi secara lengkap 15 jilid dengan 30 juz di Tunisia.</w:t>
      </w:r>
      <w:r w:rsidRPr="00306611">
        <w:rPr>
          <w:rStyle w:val="FootnoteReference"/>
          <w:rFonts w:ascii="Garamond" w:hAnsi="Garamond"/>
          <w:sz w:val="24"/>
          <w:szCs w:val="24"/>
        </w:rPr>
        <w:footnoteReference w:id="40"/>
      </w:r>
    </w:p>
    <w:p w14:paraId="4BB909BF" w14:textId="77777777" w:rsidR="00417278" w:rsidRDefault="007A2CFD" w:rsidP="00417278">
      <w:pPr>
        <w:spacing w:after="0" w:line="240" w:lineRule="auto"/>
        <w:ind w:firstLine="567"/>
        <w:jc w:val="both"/>
        <w:rPr>
          <w:rFonts w:ascii="Garamond" w:hAnsi="Garamond" w:cs="Times New Roman"/>
          <w:sz w:val="24"/>
          <w:szCs w:val="24"/>
        </w:rPr>
      </w:pPr>
      <w:r w:rsidRPr="00306611">
        <w:rPr>
          <w:rFonts w:ascii="Garamond" w:hAnsi="Garamond" w:cs="Times New Roman"/>
          <w:sz w:val="24"/>
          <w:szCs w:val="24"/>
        </w:rPr>
        <w:t xml:space="preserve">Metode yang digunakan dalam penafsirannya adalah metode </w:t>
      </w:r>
      <w:r w:rsidRPr="00306611">
        <w:rPr>
          <w:rFonts w:ascii="Garamond" w:hAnsi="Garamond" w:cs="Times New Roman"/>
          <w:i/>
          <w:iCs/>
          <w:sz w:val="24"/>
          <w:szCs w:val="24"/>
        </w:rPr>
        <w:t>tahlili</w:t>
      </w:r>
      <w:r w:rsidRPr="00306611">
        <w:rPr>
          <w:rFonts w:ascii="Garamond" w:hAnsi="Garamond" w:cs="Times New Roman"/>
          <w:sz w:val="24"/>
          <w:szCs w:val="24"/>
        </w:rPr>
        <w:t>, yaitu metode penafsiran ayat-ayat al-Qur’an yang dilakukan dengan cara mendeskripsikan uraian-urain makna yang terkandung dalam ayat-ayat al-Qur’an dengan mengikuti tertib susunan/urutan surat-surat atau ayat-ayat al-Qur’an itu sendiri dengan sedikit banyak melakukan analisis didalamnya.</w:t>
      </w:r>
      <w:r w:rsidRPr="00306611">
        <w:rPr>
          <w:rStyle w:val="FootnoteReference"/>
          <w:rFonts w:ascii="Garamond" w:hAnsi="Garamond"/>
          <w:sz w:val="24"/>
          <w:szCs w:val="24"/>
        </w:rPr>
        <w:footnoteReference w:id="41"/>
      </w:r>
      <w:r w:rsidR="003D2C6C" w:rsidRPr="00306611">
        <w:rPr>
          <w:rFonts w:ascii="Garamond" w:hAnsi="Garamond" w:cs="Times New Roman"/>
          <w:sz w:val="24"/>
          <w:szCs w:val="24"/>
        </w:rPr>
        <w:t xml:space="preserve"> </w:t>
      </w:r>
      <w:r w:rsidRPr="00306611">
        <w:rPr>
          <w:rFonts w:ascii="Garamond" w:hAnsi="Garamond" w:cs="Times New Roman"/>
          <w:sz w:val="24"/>
          <w:szCs w:val="24"/>
        </w:rPr>
        <w:t>Salah satu hal yang unik yang dilakukan Ibnu ‘Asyur dalam penafsirannya adalah mengkolaborasikan anatara tafsir bi al-Riwayah atau bi al-Ma’tsur dan al-Dirayah atau bi al-Ra’yi.</w:t>
      </w:r>
      <w:r w:rsidRPr="00306611">
        <w:rPr>
          <w:rStyle w:val="FootnoteReference"/>
          <w:rFonts w:ascii="Garamond" w:hAnsi="Garamond"/>
          <w:sz w:val="24"/>
          <w:szCs w:val="24"/>
        </w:rPr>
        <w:footnoteReference w:id="42"/>
      </w:r>
      <w:r w:rsidR="003D2C6C" w:rsidRPr="00306611">
        <w:rPr>
          <w:rFonts w:ascii="Garamond" w:hAnsi="Garamond" w:cs="Times New Roman"/>
          <w:sz w:val="24"/>
          <w:szCs w:val="24"/>
        </w:rPr>
        <w:t xml:space="preserve"> </w:t>
      </w:r>
      <w:r w:rsidRPr="00306611">
        <w:rPr>
          <w:rFonts w:ascii="Garamond" w:hAnsi="Garamond" w:cs="Times New Roman"/>
          <w:sz w:val="24"/>
          <w:szCs w:val="24"/>
        </w:rPr>
        <w:t xml:space="preserve">Tak terlepas dari latar belakang keahlian keilmunya dalam bidang kebahsaan yang sangat mendalam, terbukti  dalam kitab tafsirnya juga bisa dikatakan sebagai kitab kebahasaan, sebab dalam penjelasannya Ibnu ‘Asyur banyak memperlihatkan penasrirannya dari aspek, </w:t>
      </w:r>
      <w:r w:rsidRPr="00306611">
        <w:rPr>
          <w:rFonts w:ascii="Garamond" w:hAnsi="Garamond" w:cs="Times New Roman"/>
          <w:i/>
          <w:iCs/>
          <w:sz w:val="24"/>
          <w:szCs w:val="24"/>
        </w:rPr>
        <w:t>nahwu sharraf serta balaghah</w:t>
      </w:r>
      <w:r w:rsidR="00417278" w:rsidRPr="00417278">
        <w:rPr>
          <w:rFonts w:ascii="Garamond" w:hAnsi="Garamond" w:cs="Times New Roman"/>
          <w:sz w:val="24"/>
          <w:szCs w:val="24"/>
        </w:rPr>
        <w:t>, se</w:t>
      </w:r>
      <w:r w:rsidRPr="00306611">
        <w:rPr>
          <w:rFonts w:ascii="Garamond" w:hAnsi="Garamond" w:cs="Times New Roman"/>
          <w:sz w:val="24"/>
          <w:szCs w:val="24"/>
        </w:rPr>
        <w:t xml:space="preserve">hingga dapat diketahui bahwa corak pada kitab tafsir al-Tahrir wa al-Tanwir karya Ibnu ‘Asyur ini bercorak </w:t>
      </w:r>
      <w:r w:rsidRPr="00306611">
        <w:rPr>
          <w:rFonts w:ascii="Garamond" w:hAnsi="Garamond" w:cs="Times New Roman"/>
          <w:i/>
          <w:iCs/>
          <w:sz w:val="24"/>
          <w:szCs w:val="24"/>
        </w:rPr>
        <w:t xml:space="preserve">lughawi </w:t>
      </w:r>
      <w:r w:rsidRPr="00306611">
        <w:rPr>
          <w:rFonts w:ascii="Garamond" w:hAnsi="Garamond" w:cs="Times New Roman"/>
          <w:sz w:val="24"/>
          <w:szCs w:val="24"/>
        </w:rPr>
        <w:t xml:space="preserve">dan </w:t>
      </w:r>
      <w:r w:rsidRPr="00306611">
        <w:rPr>
          <w:rFonts w:ascii="Garamond" w:hAnsi="Garamond" w:cs="Times New Roman"/>
          <w:i/>
          <w:iCs/>
          <w:sz w:val="24"/>
          <w:szCs w:val="24"/>
        </w:rPr>
        <w:t>‘ilmy</w:t>
      </w:r>
      <w:r w:rsidRPr="00306611">
        <w:rPr>
          <w:rFonts w:ascii="Garamond" w:hAnsi="Garamond" w:cs="Times New Roman"/>
          <w:sz w:val="24"/>
          <w:szCs w:val="24"/>
        </w:rPr>
        <w:t xml:space="preserve">. </w:t>
      </w:r>
    </w:p>
    <w:p w14:paraId="14B7D023" w14:textId="77777777" w:rsidR="00417278" w:rsidRDefault="007A2CFD" w:rsidP="00417278">
      <w:pPr>
        <w:spacing w:after="0" w:line="240" w:lineRule="auto"/>
        <w:ind w:firstLine="567"/>
        <w:jc w:val="both"/>
        <w:rPr>
          <w:rFonts w:ascii="Garamond" w:hAnsi="Garamond" w:cs="Times New Roman"/>
          <w:sz w:val="24"/>
          <w:szCs w:val="24"/>
        </w:rPr>
      </w:pPr>
      <w:r w:rsidRPr="00306611">
        <w:rPr>
          <w:rFonts w:ascii="Garamond" w:hAnsi="Garamond" w:cs="Times New Roman"/>
          <w:sz w:val="24"/>
          <w:szCs w:val="24"/>
        </w:rPr>
        <w:t xml:space="preserve">Corak </w:t>
      </w:r>
      <w:r w:rsidRPr="00306611">
        <w:rPr>
          <w:rFonts w:ascii="Garamond" w:hAnsi="Garamond" w:cs="Times New Roman"/>
          <w:i/>
          <w:iCs/>
          <w:sz w:val="24"/>
          <w:szCs w:val="24"/>
        </w:rPr>
        <w:t>lughawi</w:t>
      </w:r>
      <w:r w:rsidRPr="00306611">
        <w:rPr>
          <w:rFonts w:ascii="Garamond" w:hAnsi="Garamond" w:cs="Times New Roman"/>
          <w:sz w:val="24"/>
          <w:szCs w:val="24"/>
        </w:rPr>
        <w:t xml:space="preserve"> adalah menafsirkan al-Qur’an dengan menekankan kepada aspek kebahasaan seperti </w:t>
      </w:r>
      <w:r w:rsidRPr="00306611">
        <w:rPr>
          <w:rFonts w:ascii="Garamond" w:hAnsi="Garamond" w:cs="Times New Roman"/>
          <w:i/>
          <w:iCs/>
          <w:sz w:val="24"/>
          <w:szCs w:val="24"/>
        </w:rPr>
        <w:t>nahwu, sharraf balaghah</w:t>
      </w:r>
      <w:r w:rsidRPr="00306611">
        <w:rPr>
          <w:rFonts w:ascii="Garamond" w:hAnsi="Garamond" w:cs="Times New Roman"/>
          <w:sz w:val="24"/>
          <w:szCs w:val="24"/>
        </w:rPr>
        <w:t xml:space="preserve"> dan kaidah-kaidahnya, dalam menjelaskan makna atau tujuan kandungan al-Qur’an, sedangkan corak </w:t>
      </w:r>
      <w:r w:rsidRPr="00306611">
        <w:rPr>
          <w:rFonts w:ascii="Garamond" w:hAnsi="Garamond" w:cs="Times New Roman"/>
          <w:i/>
          <w:iCs/>
          <w:sz w:val="24"/>
          <w:szCs w:val="24"/>
        </w:rPr>
        <w:t xml:space="preserve">‘Ilmy </w:t>
      </w:r>
      <w:r w:rsidRPr="00306611">
        <w:rPr>
          <w:rFonts w:ascii="Garamond" w:hAnsi="Garamond" w:cs="Times New Roman"/>
          <w:sz w:val="24"/>
          <w:szCs w:val="24"/>
        </w:rPr>
        <w:t>adalah penafsiran al-Qur’an yang pembahasannya lebih menggunakan pendekatan istilah atau (term-term) ilmiah dalam mengungkapkan al-Qur’an, dan seberapa dapat berusaha melahirkan berbagai cabang ilmu pengetahuan yang berbeda dan melibatkan pemikiran-pemikiran filsafat.</w:t>
      </w:r>
      <w:r w:rsidRPr="00306611">
        <w:rPr>
          <w:rStyle w:val="FootnoteReference"/>
          <w:rFonts w:ascii="Garamond" w:hAnsi="Garamond"/>
          <w:sz w:val="24"/>
          <w:szCs w:val="24"/>
        </w:rPr>
        <w:footnoteReference w:id="43"/>
      </w:r>
    </w:p>
    <w:p w14:paraId="6AB889D5" w14:textId="77777777" w:rsidR="00DE1BAE" w:rsidRDefault="007A2CFD" w:rsidP="00DE1BAE">
      <w:pPr>
        <w:spacing w:after="0" w:line="240" w:lineRule="auto"/>
        <w:ind w:firstLine="567"/>
        <w:jc w:val="both"/>
        <w:rPr>
          <w:rFonts w:ascii="Garamond" w:hAnsi="Garamond" w:cs="Times New Roman"/>
          <w:sz w:val="24"/>
          <w:szCs w:val="24"/>
        </w:rPr>
      </w:pPr>
      <w:r w:rsidRPr="00306611">
        <w:rPr>
          <w:rFonts w:ascii="Garamond" w:hAnsi="Garamond" w:cs="Times New Roman"/>
          <w:sz w:val="24"/>
          <w:szCs w:val="24"/>
        </w:rPr>
        <w:t xml:space="preserve"> Dalam pandangan pendukung </w:t>
      </w:r>
      <w:r w:rsidRPr="00306611">
        <w:rPr>
          <w:rFonts w:ascii="Garamond" w:hAnsi="Garamond" w:cs="Times New Roman"/>
          <w:i/>
          <w:iCs/>
          <w:sz w:val="24"/>
          <w:szCs w:val="24"/>
        </w:rPr>
        <w:t>tafsir ‘ilmi,</w:t>
      </w:r>
      <w:r w:rsidRPr="00306611">
        <w:rPr>
          <w:rFonts w:ascii="Garamond" w:hAnsi="Garamond" w:cs="Times New Roman"/>
          <w:sz w:val="24"/>
          <w:szCs w:val="24"/>
        </w:rPr>
        <w:t xml:space="preserve"> model penafsiran semacam ini member kesempatan yang sangat luas bagi para mufassir untuk mengembangkan berbagai potensi keilmuan yang telah dibentuk dari al-Qur’an. Al-Qur’an tidak hanya sebagai sumber Ilmu-ilmu keagamaan yang bersifat </w:t>
      </w:r>
      <w:r w:rsidRPr="00306611">
        <w:rPr>
          <w:rFonts w:ascii="Garamond" w:hAnsi="Garamond" w:cs="Times New Roman"/>
          <w:i/>
          <w:iCs/>
          <w:sz w:val="24"/>
          <w:szCs w:val="24"/>
        </w:rPr>
        <w:t>I’tiqadiyah</w:t>
      </w:r>
      <w:r w:rsidRPr="00306611">
        <w:rPr>
          <w:rFonts w:ascii="Garamond" w:hAnsi="Garamond" w:cs="Times New Roman"/>
          <w:sz w:val="24"/>
          <w:szCs w:val="24"/>
        </w:rPr>
        <w:t xml:space="preserve"> (keyakinan) dan </w:t>
      </w:r>
      <w:r w:rsidRPr="00306611">
        <w:rPr>
          <w:rFonts w:ascii="Garamond" w:hAnsi="Garamond" w:cs="Times New Roman"/>
          <w:i/>
          <w:iCs/>
          <w:sz w:val="24"/>
          <w:szCs w:val="24"/>
        </w:rPr>
        <w:t>amaliyah</w:t>
      </w:r>
      <w:r w:rsidRPr="00306611">
        <w:rPr>
          <w:rFonts w:ascii="Garamond" w:hAnsi="Garamond" w:cs="Times New Roman"/>
          <w:sz w:val="24"/>
          <w:szCs w:val="24"/>
        </w:rPr>
        <w:t xml:space="preserve"> (perbuatan) atau (</w:t>
      </w:r>
      <w:r w:rsidRPr="00306611">
        <w:rPr>
          <w:rFonts w:ascii="Garamond" w:hAnsi="Garamond" w:cs="Times New Roman"/>
          <w:i/>
          <w:iCs/>
          <w:sz w:val="24"/>
          <w:szCs w:val="24"/>
        </w:rPr>
        <w:t>al-‘ulum al-diniyyah al-I’tiqadiyah wa al-amaliyyah</w:t>
      </w:r>
      <w:r w:rsidRPr="00306611">
        <w:rPr>
          <w:rFonts w:ascii="Garamond" w:hAnsi="Garamond" w:cs="Times New Roman"/>
          <w:sz w:val="24"/>
          <w:szCs w:val="24"/>
        </w:rPr>
        <w:t>), akan tetapi juga  meliputi semua ilmu-ilmu keduniaan (</w:t>
      </w:r>
      <w:r w:rsidRPr="00306611">
        <w:rPr>
          <w:rFonts w:ascii="Garamond" w:hAnsi="Garamond" w:cs="Times New Roman"/>
          <w:i/>
          <w:iCs/>
          <w:sz w:val="24"/>
          <w:szCs w:val="24"/>
        </w:rPr>
        <w:t>al-‘ulum al-dun-ya</w:t>
      </w:r>
      <w:r w:rsidRPr="00306611">
        <w:rPr>
          <w:rFonts w:ascii="Garamond" w:hAnsi="Garamond" w:cs="Times New Roman"/>
          <w:sz w:val="24"/>
          <w:szCs w:val="24"/>
        </w:rPr>
        <w:t>) yang beraneka macam jenis dan bilangannya.</w:t>
      </w:r>
      <w:r w:rsidRPr="00306611">
        <w:rPr>
          <w:rStyle w:val="FootnoteReference"/>
          <w:rFonts w:ascii="Garamond" w:hAnsi="Garamond"/>
          <w:sz w:val="24"/>
          <w:szCs w:val="24"/>
        </w:rPr>
        <w:footnoteReference w:id="44"/>
      </w:r>
      <w:r w:rsidR="00DE1BAE" w:rsidRPr="00DE1BAE">
        <w:rPr>
          <w:rFonts w:ascii="Garamond" w:hAnsi="Garamond" w:cs="Times New Roman"/>
          <w:sz w:val="24"/>
          <w:szCs w:val="24"/>
        </w:rPr>
        <w:t xml:space="preserve"> </w:t>
      </w:r>
      <w:r w:rsidRPr="00306611">
        <w:rPr>
          <w:rFonts w:ascii="Garamond" w:hAnsi="Garamond" w:cs="Times New Roman"/>
          <w:sz w:val="24"/>
          <w:szCs w:val="24"/>
        </w:rPr>
        <w:t>Maka tak heran Gamal al-Banna kagum terhadap kitab tafsir ini, sampai menegaskan bahwa dalam muqaddimahnya saja merupakan bagian inti dari kitab tafsir itu sendiri dan hal ini yang terbaik dalam kitab tafsir tersebut.</w:t>
      </w:r>
      <w:r w:rsidRPr="00306611">
        <w:rPr>
          <w:rStyle w:val="FootnoteReference"/>
          <w:rFonts w:ascii="Garamond" w:hAnsi="Garamond"/>
          <w:sz w:val="24"/>
          <w:szCs w:val="24"/>
        </w:rPr>
        <w:footnoteReference w:id="45"/>
      </w:r>
    </w:p>
    <w:p w14:paraId="448C9648" w14:textId="77777777" w:rsidR="008117F4" w:rsidRDefault="007A2CFD" w:rsidP="008117F4">
      <w:pPr>
        <w:spacing w:after="0" w:line="240" w:lineRule="auto"/>
        <w:ind w:firstLine="567"/>
        <w:jc w:val="both"/>
        <w:rPr>
          <w:rFonts w:ascii="Garamond" w:hAnsi="Garamond" w:cs="Times New Roman"/>
          <w:sz w:val="24"/>
          <w:szCs w:val="24"/>
        </w:rPr>
      </w:pPr>
      <w:r w:rsidRPr="00306611">
        <w:rPr>
          <w:rFonts w:ascii="Garamond" w:hAnsi="Garamond" w:cs="Times New Roman"/>
          <w:sz w:val="24"/>
          <w:szCs w:val="24"/>
        </w:rPr>
        <w:t>Penulis mencoba mengurai muqaddimah Tafsir al-Tahrir wa al-Tanwir ini dengan berisikan sepuluh sub bab atau pasal tersebut, sebagai berikut:</w:t>
      </w:r>
      <w:r w:rsidRPr="00306611">
        <w:rPr>
          <w:rStyle w:val="FootnoteReference"/>
          <w:rFonts w:ascii="Garamond" w:hAnsi="Garamond"/>
          <w:sz w:val="24"/>
          <w:szCs w:val="24"/>
        </w:rPr>
        <w:footnoteReference w:id="46"/>
      </w:r>
      <w:r w:rsidR="00B01D29" w:rsidRPr="00B01D29">
        <w:rPr>
          <w:rFonts w:ascii="Garamond" w:hAnsi="Garamond" w:cs="Times New Roman"/>
          <w:sz w:val="24"/>
          <w:szCs w:val="24"/>
        </w:rPr>
        <w:t xml:space="preserve"> </w:t>
      </w:r>
      <w:r w:rsidR="00B01D29" w:rsidRPr="00B01D29">
        <w:rPr>
          <w:rFonts w:ascii="Garamond" w:hAnsi="Garamond" w:cs="Times New Roman"/>
          <w:i/>
          <w:iCs/>
          <w:sz w:val="24"/>
          <w:szCs w:val="24"/>
        </w:rPr>
        <w:t>pertama</w:t>
      </w:r>
      <w:r w:rsidR="00B01D29" w:rsidRPr="00B01D29">
        <w:rPr>
          <w:rFonts w:ascii="Garamond" w:hAnsi="Garamond" w:cs="Times New Roman"/>
          <w:sz w:val="24"/>
          <w:szCs w:val="24"/>
        </w:rPr>
        <w:t xml:space="preserve">, Ibnu Ashūr menjelaskan tentang </w:t>
      </w:r>
      <w:r w:rsidRPr="00B01D29">
        <w:rPr>
          <w:rFonts w:ascii="Garamond" w:hAnsi="Garamond" w:cs="Times New Roman"/>
          <w:sz w:val="24"/>
          <w:szCs w:val="24"/>
        </w:rPr>
        <w:t>definisi ilmu al-Tafsir, takwil dan posisi tafsir sebagai disiplin ilmu.</w:t>
      </w:r>
      <w:r w:rsidR="00B01D29" w:rsidRPr="00B01D29">
        <w:rPr>
          <w:rFonts w:ascii="Garamond" w:hAnsi="Garamond" w:cs="Times New Roman"/>
          <w:sz w:val="24"/>
          <w:szCs w:val="24"/>
        </w:rPr>
        <w:t xml:space="preserve"> </w:t>
      </w:r>
      <w:r w:rsidR="00B01D29" w:rsidRPr="00B01D29">
        <w:rPr>
          <w:rFonts w:ascii="Garamond" w:hAnsi="Garamond" w:cs="Times New Roman"/>
          <w:i/>
          <w:iCs/>
          <w:sz w:val="24"/>
          <w:szCs w:val="24"/>
        </w:rPr>
        <w:t xml:space="preserve">Kedua, </w:t>
      </w:r>
      <w:r w:rsidR="00B01D29" w:rsidRPr="00B01D29">
        <w:rPr>
          <w:rFonts w:ascii="Garamond" w:hAnsi="Garamond" w:cs="Times New Roman"/>
          <w:sz w:val="24"/>
          <w:szCs w:val="24"/>
        </w:rPr>
        <w:t xml:space="preserve">Ibnu ‘Āshūr menjelaskan tentang </w:t>
      </w:r>
      <w:r w:rsidRPr="00306611">
        <w:rPr>
          <w:rFonts w:ascii="Garamond" w:hAnsi="Garamond" w:cs="Times New Roman"/>
          <w:sz w:val="24"/>
          <w:szCs w:val="24"/>
        </w:rPr>
        <w:t>alat bantu (istimdad) didalam ilmu al-Tafsir</w:t>
      </w:r>
      <w:r w:rsidR="00B01D29" w:rsidRPr="00B01D29">
        <w:rPr>
          <w:rFonts w:ascii="Garamond" w:hAnsi="Garamond" w:cs="Times New Roman"/>
          <w:sz w:val="24"/>
          <w:szCs w:val="24"/>
        </w:rPr>
        <w:t xml:space="preserve">; </w:t>
      </w:r>
      <w:r w:rsidR="00B01D29" w:rsidRPr="00B01D29">
        <w:rPr>
          <w:rFonts w:ascii="Garamond" w:hAnsi="Garamond" w:cs="Times New Roman"/>
          <w:i/>
          <w:iCs/>
          <w:sz w:val="24"/>
          <w:szCs w:val="24"/>
        </w:rPr>
        <w:t>ketiga,</w:t>
      </w:r>
      <w:r w:rsidR="00B01D29" w:rsidRPr="00B01D29">
        <w:rPr>
          <w:rFonts w:ascii="Garamond" w:hAnsi="Garamond" w:cs="Times New Roman"/>
          <w:sz w:val="24"/>
          <w:szCs w:val="24"/>
        </w:rPr>
        <w:t xml:space="preserve"> </w:t>
      </w:r>
      <w:r w:rsidRPr="00306611">
        <w:rPr>
          <w:rFonts w:ascii="Garamond" w:hAnsi="Garamond" w:cs="Times New Roman"/>
          <w:sz w:val="24"/>
          <w:szCs w:val="24"/>
        </w:rPr>
        <w:t xml:space="preserve"> </w:t>
      </w:r>
      <w:r w:rsidRPr="00B01D29">
        <w:rPr>
          <w:rFonts w:ascii="Garamond" w:hAnsi="Garamond" w:cs="Times New Roman"/>
          <w:sz w:val="24"/>
          <w:szCs w:val="24"/>
        </w:rPr>
        <w:t>kebenaran penafsiran tanpa periwayatan (</w:t>
      </w:r>
      <w:r w:rsidRPr="00B01D29">
        <w:rPr>
          <w:rFonts w:ascii="Garamond" w:hAnsi="Garamond" w:cs="Times New Roman"/>
          <w:i/>
          <w:iCs/>
          <w:sz w:val="24"/>
          <w:szCs w:val="24"/>
        </w:rPr>
        <w:t>al-Ma’tsur</w:t>
      </w:r>
      <w:r w:rsidRPr="00B01D29">
        <w:rPr>
          <w:rFonts w:ascii="Garamond" w:hAnsi="Garamond" w:cs="Times New Roman"/>
          <w:sz w:val="24"/>
          <w:szCs w:val="24"/>
        </w:rPr>
        <w:t>) dan arti tafsir yang berlandaskan nalar (al-Ra’yu)</w:t>
      </w:r>
      <w:r w:rsidR="00B01D29" w:rsidRPr="00B01D29">
        <w:rPr>
          <w:rFonts w:ascii="Garamond" w:hAnsi="Garamond" w:cs="Times New Roman"/>
          <w:sz w:val="24"/>
          <w:szCs w:val="24"/>
        </w:rPr>
        <w:t xml:space="preserve">; </w:t>
      </w:r>
      <w:r w:rsidR="00B01D29" w:rsidRPr="00B01D29">
        <w:rPr>
          <w:rFonts w:ascii="Garamond" w:hAnsi="Garamond" w:cs="Times New Roman"/>
          <w:i/>
          <w:iCs/>
          <w:sz w:val="24"/>
          <w:szCs w:val="24"/>
        </w:rPr>
        <w:t>keempat</w:t>
      </w:r>
      <w:r w:rsidR="00B01D29" w:rsidRPr="00B01D29">
        <w:rPr>
          <w:rFonts w:ascii="Garamond" w:hAnsi="Garamond" w:cs="Times New Roman"/>
          <w:sz w:val="24"/>
          <w:szCs w:val="24"/>
        </w:rPr>
        <w:t xml:space="preserve">, </w:t>
      </w:r>
      <w:r w:rsidRPr="00306611">
        <w:rPr>
          <w:rFonts w:ascii="Garamond" w:hAnsi="Garamond" w:cs="Times New Roman"/>
          <w:sz w:val="24"/>
          <w:szCs w:val="24"/>
        </w:rPr>
        <w:t>Tentang maksud dari mufassir</w:t>
      </w:r>
      <w:r w:rsidR="00B01D29" w:rsidRPr="00B01D29">
        <w:rPr>
          <w:rFonts w:ascii="Garamond" w:hAnsi="Garamond" w:cs="Times New Roman"/>
          <w:sz w:val="24"/>
          <w:szCs w:val="24"/>
        </w:rPr>
        <w:t xml:space="preserve">; </w:t>
      </w:r>
      <w:r w:rsidR="00B01D29" w:rsidRPr="00B01D29">
        <w:rPr>
          <w:rFonts w:ascii="Garamond" w:hAnsi="Garamond" w:cs="Times New Roman"/>
          <w:i/>
          <w:iCs/>
          <w:sz w:val="24"/>
          <w:szCs w:val="24"/>
        </w:rPr>
        <w:t>kelima,</w:t>
      </w:r>
      <w:r w:rsidR="00D87C3A" w:rsidRPr="00D87C3A">
        <w:rPr>
          <w:rFonts w:ascii="Garamond" w:hAnsi="Garamond" w:cs="Times New Roman"/>
          <w:i/>
          <w:iCs/>
          <w:sz w:val="24"/>
          <w:szCs w:val="24"/>
        </w:rPr>
        <w:t xml:space="preserve"> </w:t>
      </w:r>
      <w:r w:rsidRPr="00306611">
        <w:rPr>
          <w:rFonts w:ascii="Garamond" w:hAnsi="Garamond" w:cs="Times New Roman"/>
          <w:sz w:val="24"/>
          <w:szCs w:val="24"/>
        </w:rPr>
        <w:t xml:space="preserve">Tentang </w:t>
      </w:r>
      <w:r w:rsidR="00D87C3A" w:rsidRPr="00D87C3A">
        <w:rPr>
          <w:rFonts w:ascii="Garamond" w:hAnsi="Garamond" w:cs="Times New Roman"/>
          <w:sz w:val="24"/>
          <w:szCs w:val="24"/>
        </w:rPr>
        <w:t xml:space="preserve">sejarah yang melatari ayat tertentu diturunkan. Pada bahasan ini Ibnu ‘Āshūr menjelaskan secara detail tentang </w:t>
      </w:r>
      <w:r w:rsidRPr="00306611">
        <w:rPr>
          <w:rFonts w:ascii="Garamond" w:hAnsi="Garamond" w:cs="Times New Roman"/>
          <w:sz w:val="24"/>
          <w:szCs w:val="24"/>
        </w:rPr>
        <w:t>asbab al-Nuzul</w:t>
      </w:r>
      <w:r w:rsidR="00D87C3A" w:rsidRPr="00D87C3A">
        <w:rPr>
          <w:rFonts w:ascii="Garamond" w:hAnsi="Garamond" w:cs="Times New Roman"/>
          <w:sz w:val="24"/>
          <w:szCs w:val="24"/>
        </w:rPr>
        <w:t xml:space="preserve">; </w:t>
      </w:r>
      <w:r w:rsidR="00D87C3A" w:rsidRPr="00D87C3A">
        <w:rPr>
          <w:rFonts w:ascii="Garamond" w:hAnsi="Garamond" w:cs="Times New Roman"/>
          <w:i/>
          <w:iCs/>
          <w:sz w:val="24"/>
          <w:szCs w:val="24"/>
        </w:rPr>
        <w:t>keenam,</w:t>
      </w:r>
      <w:r w:rsidR="00D87C3A" w:rsidRPr="00D87C3A">
        <w:rPr>
          <w:rFonts w:ascii="Garamond" w:hAnsi="Garamond" w:cs="Times New Roman"/>
          <w:sz w:val="24"/>
          <w:szCs w:val="24"/>
        </w:rPr>
        <w:t xml:space="preserve"> Ibnu ‘Āshūr menjelaskan tentang </w:t>
      </w:r>
      <w:r w:rsidRPr="00306611">
        <w:rPr>
          <w:rFonts w:ascii="Garamond" w:hAnsi="Garamond" w:cs="Times New Roman"/>
          <w:sz w:val="24"/>
          <w:szCs w:val="24"/>
        </w:rPr>
        <w:t>persoalan macam-macam bacaan al-Qur’an atau Qira’at</w:t>
      </w:r>
      <w:r w:rsidR="00D87C3A" w:rsidRPr="00D87C3A">
        <w:rPr>
          <w:rFonts w:ascii="Garamond" w:hAnsi="Garamond" w:cs="Times New Roman"/>
          <w:sz w:val="24"/>
          <w:szCs w:val="24"/>
        </w:rPr>
        <w:t xml:space="preserve">; </w:t>
      </w:r>
      <w:r w:rsidR="00A35E95" w:rsidRPr="00A35E95">
        <w:rPr>
          <w:rFonts w:ascii="Garamond" w:hAnsi="Garamond" w:cs="Times New Roman"/>
          <w:i/>
          <w:iCs/>
          <w:sz w:val="24"/>
          <w:szCs w:val="24"/>
        </w:rPr>
        <w:t>ketujuh</w:t>
      </w:r>
      <w:r w:rsidR="00D87C3A" w:rsidRPr="00D87C3A">
        <w:rPr>
          <w:rFonts w:ascii="Garamond" w:hAnsi="Garamond" w:cs="Times New Roman"/>
          <w:i/>
          <w:iCs/>
          <w:sz w:val="24"/>
          <w:szCs w:val="24"/>
        </w:rPr>
        <w:t xml:space="preserve">, </w:t>
      </w:r>
      <w:r w:rsidR="00D87C3A" w:rsidRPr="00D87C3A">
        <w:rPr>
          <w:rFonts w:ascii="Garamond" w:hAnsi="Garamond" w:cs="Times New Roman"/>
          <w:sz w:val="24"/>
          <w:szCs w:val="24"/>
        </w:rPr>
        <w:t xml:space="preserve">Ibnu ‘Āshūr menjelaskan tentang </w:t>
      </w:r>
      <w:r w:rsidRPr="00306611">
        <w:rPr>
          <w:rFonts w:ascii="Garamond" w:hAnsi="Garamond" w:cs="Times New Roman"/>
          <w:sz w:val="24"/>
          <w:szCs w:val="24"/>
        </w:rPr>
        <w:t>Qas</w:t>
      </w:r>
      <w:r w:rsidR="00D87C3A">
        <w:rPr>
          <w:rFonts w:ascii="Times New Arabic" w:hAnsi="Times New Arabic" w:cs="Times New Roman"/>
          <w:sz w:val="24"/>
          <w:szCs w:val="24"/>
        </w:rPr>
        <w:t>}</w:t>
      </w:r>
      <w:r w:rsidRPr="00306611">
        <w:rPr>
          <w:rFonts w:ascii="Garamond" w:hAnsi="Garamond" w:cs="Times New Roman"/>
          <w:sz w:val="24"/>
          <w:szCs w:val="24"/>
        </w:rPr>
        <w:t>as</w:t>
      </w:r>
      <w:r w:rsidR="00D87C3A">
        <w:rPr>
          <w:rFonts w:ascii="Times New Arabic" w:hAnsi="Times New Arabic" w:cs="Times New Roman"/>
          <w:sz w:val="24"/>
          <w:szCs w:val="24"/>
        </w:rPr>
        <w:t>}</w:t>
      </w:r>
      <w:r w:rsidRPr="00306611">
        <w:rPr>
          <w:rFonts w:ascii="Garamond" w:hAnsi="Garamond" w:cs="Times New Roman"/>
          <w:sz w:val="24"/>
          <w:szCs w:val="24"/>
        </w:rPr>
        <w:t xml:space="preserve"> al-Qur’</w:t>
      </w:r>
      <w:r w:rsidR="00D87C3A" w:rsidRPr="00D87C3A">
        <w:rPr>
          <w:rFonts w:ascii="Garamond" w:hAnsi="Garamond" w:cs="Times New Roman"/>
          <w:sz w:val="24"/>
          <w:szCs w:val="24"/>
        </w:rPr>
        <w:t>ā</w:t>
      </w:r>
      <w:r w:rsidRPr="00306611">
        <w:rPr>
          <w:rFonts w:ascii="Garamond" w:hAnsi="Garamond" w:cs="Times New Roman"/>
          <w:sz w:val="24"/>
          <w:szCs w:val="24"/>
        </w:rPr>
        <w:t>n</w:t>
      </w:r>
      <w:r w:rsidR="00D87C3A" w:rsidRPr="00D87C3A">
        <w:rPr>
          <w:rFonts w:ascii="Garamond" w:hAnsi="Garamond" w:cs="Times New Roman"/>
          <w:sz w:val="24"/>
          <w:szCs w:val="24"/>
        </w:rPr>
        <w:t xml:space="preserve">, yaitu kisah-kisah dalam al-Qur’an, maksud dan tujuan al-Qur’an menceritakan kisah-kisah </w:t>
      </w:r>
      <w:r w:rsidR="00D87C3A" w:rsidRPr="00D87C3A">
        <w:rPr>
          <w:rFonts w:ascii="Garamond" w:hAnsi="Garamond" w:cs="Times New Roman"/>
          <w:sz w:val="24"/>
          <w:szCs w:val="24"/>
        </w:rPr>
        <w:lastRenderedPageBreak/>
        <w:t>tersebut</w:t>
      </w:r>
      <w:r w:rsidR="002A3B45" w:rsidRPr="002A3B45">
        <w:rPr>
          <w:rFonts w:ascii="Garamond" w:hAnsi="Garamond" w:cs="Times New Roman"/>
          <w:sz w:val="24"/>
          <w:szCs w:val="24"/>
        </w:rPr>
        <w:t>;</w:t>
      </w:r>
      <w:r w:rsidR="00D87C3A" w:rsidRPr="00D87C3A">
        <w:rPr>
          <w:rFonts w:ascii="Garamond" w:hAnsi="Garamond" w:cs="Times New Roman"/>
          <w:sz w:val="24"/>
          <w:szCs w:val="24"/>
        </w:rPr>
        <w:t xml:space="preserve"> </w:t>
      </w:r>
      <w:r w:rsidR="00A35E95" w:rsidRPr="00A35E95">
        <w:rPr>
          <w:rFonts w:ascii="Garamond" w:hAnsi="Garamond" w:cs="Times New Roman"/>
          <w:i/>
          <w:iCs/>
          <w:sz w:val="24"/>
          <w:szCs w:val="24"/>
        </w:rPr>
        <w:t>kedelapan</w:t>
      </w:r>
      <w:r w:rsidR="002A3B45" w:rsidRPr="002A3B45">
        <w:rPr>
          <w:rFonts w:ascii="Garamond" w:hAnsi="Garamond" w:cs="Times New Roman"/>
          <w:i/>
          <w:iCs/>
          <w:sz w:val="24"/>
          <w:szCs w:val="24"/>
        </w:rPr>
        <w:t xml:space="preserve">, </w:t>
      </w:r>
      <w:r w:rsidR="002A3B45" w:rsidRPr="002A3B45">
        <w:rPr>
          <w:rFonts w:ascii="Garamond" w:hAnsi="Garamond" w:cs="Times New Roman"/>
          <w:sz w:val="24"/>
          <w:szCs w:val="24"/>
        </w:rPr>
        <w:t xml:space="preserve">Ibnu ‘Āshūr menjelaskan tentang </w:t>
      </w:r>
      <w:r w:rsidRPr="00306611">
        <w:rPr>
          <w:rFonts w:ascii="Garamond" w:hAnsi="Garamond" w:cs="Times New Roman"/>
          <w:sz w:val="24"/>
          <w:szCs w:val="24"/>
        </w:rPr>
        <w:t>nama, jumlah ayat dan surah, susuan dan nama-nama al-Qur’an</w:t>
      </w:r>
      <w:r w:rsidR="002A3B45" w:rsidRPr="002A3B45">
        <w:rPr>
          <w:rFonts w:ascii="Garamond" w:hAnsi="Garamond" w:cs="Times New Roman"/>
          <w:sz w:val="24"/>
          <w:szCs w:val="24"/>
        </w:rPr>
        <w:t xml:space="preserve">; </w:t>
      </w:r>
      <w:r w:rsidR="00A35E95" w:rsidRPr="00A35E95">
        <w:rPr>
          <w:rFonts w:ascii="Garamond" w:hAnsi="Garamond" w:cs="Times New Roman"/>
          <w:i/>
          <w:iCs/>
          <w:sz w:val="24"/>
          <w:szCs w:val="24"/>
        </w:rPr>
        <w:t>kesembilan</w:t>
      </w:r>
      <w:r w:rsidR="002A3B45" w:rsidRPr="002A3B45">
        <w:rPr>
          <w:rFonts w:ascii="Garamond" w:hAnsi="Garamond" w:cs="Times New Roman"/>
          <w:i/>
          <w:iCs/>
          <w:sz w:val="24"/>
          <w:szCs w:val="24"/>
        </w:rPr>
        <w:t xml:space="preserve">, </w:t>
      </w:r>
      <w:r w:rsidR="002A3B45" w:rsidRPr="002A3B45">
        <w:rPr>
          <w:rFonts w:ascii="Garamond" w:hAnsi="Garamond" w:cs="Times New Roman"/>
          <w:sz w:val="24"/>
          <w:szCs w:val="24"/>
        </w:rPr>
        <w:t xml:space="preserve">Ibnu ‘Āshūr </w:t>
      </w:r>
      <w:r w:rsidR="005F6626" w:rsidRPr="005F6626">
        <w:rPr>
          <w:rFonts w:ascii="Garamond" w:hAnsi="Garamond" w:cs="Times New Roman"/>
          <w:sz w:val="24"/>
          <w:szCs w:val="24"/>
        </w:rPr>
        <w:t xml:space="preserve">menjelaskan tentang </w:t>
      </w:r>
      <w:r w:rsidRPr="00306611">
        <w:rPr>
          <w:rFonts w:ascii="Garamond" w:hAnsi="Garamond" w:cs="Times New Roman"/>
          <w:sz w:val="24"/>
          <w:szCs w:val="24"/>
        </w:rPr>
        <w:t>makna-makna yang terkandung dalam kalimta-kalimat al-Qur’an</w:t>
      </w:r>
      <w:r w:rsidR="00A35E95" w:rsidRPr="00A35E95">
        <w:rPr>
          <w:rFonts w:ascii="Garamond" w:hAnsi="Garamond" w:cs="Times New Roman"/>
          <w:sz w:val="24"/>
          <w:szCs w:val="24"/>
        </w:rPr>
        <w:t xml:space="preserve">; </w:t>
      </w:r>
      <w:r w:rsidR="00A35E95" w:rsidRPr="00A35E95">
        <w:rPr>
          <w:rFonts w:ascii="Garamond" w:hAnsi="Garamond" w:cs="Times New Roman"/>
          <w:i/>
          <w:iCs/>
          <w:sz w:val="24"/>
          <w:szCs w:val="24"/>
        </w:rPr>
        <w:t>kesepuuh</w:t>
      </w:r>
      <w:r w:rsidR="00A35E95" w:rsidRPr="00A35E95">
        <w:rPr>
          <w:rFonts w:ascii="Garamond" w:hAnsi="Garamond" w:cs="Times New Roman"/>
          <w:sz w:val="24"/>
          <w:szCs w:val="24"/>
        </w:rPr>
        <w:t xml:space="preserve">, Ibnu ‘Āshūr menjelaskan tentang </w:t>
      </w:r>
      <w:r w:rsidRPr="00306611">
        <w:rPr>
          <w:rFonts w:ascii="Garamond" w:hAnsi="Garamond" w:cs="Times New Roman"/>
          <w:sz w:val="24"/>
          <w:szCs w:val="24"/>
        </w:rPr>
        <w:t>kemu’jizatan  al-Qur’an</w:t>
      </w:r>
      <w:r w:rsidR="00FF73FB" w:rsidRPr="00FF73FB">
        <w:rPr>
          <w:rFonts w:ascii="Garamond" w:hAnsi="Garamond" w:cs="Times New Roman"/>
          <w:sz w:val="24"/>
          <w:szCs w:val="24"/>
        </w:rPr>
        <w:t xml:space="preserve">. </w:t>
      </w:r>
    </w:p>
    <w:p w14:paraId="606E2331" w14:textId="77777777" w:rsidR="009A75EC" w:rsidRDefault="007A2CFD" w:rsidP="009A75EC">
      <w:pPr>
        <w:spacing w:after="0" w:line="240" w:lineRule="auto"/>
        <w:ind w:firstLine="567"/>
        <w:jc w:val="both"/>
        <w:rPr>
          <w:rFonts w:ascii="Garamond" w:hAnsi="Garamond" w:cs="Times New Roman"/>
          <w:sz w:val="24"/>
          <w:szCs w:val="24"/>
        </w:rPr>
      </w:pPr>
      <w:r w:rsidRPr="00306611">
        <w:rPr>
          <w:rFonts w:ascii="Garamond" w:hAnsi="Garamond" w:cs="Times New Roman"/>
          <w:sz w:val="24"/>
          <w:szCs w:val="24"/>
        </w:rPr>
        <w:t xml:space="preserve">Satu hal yang sagat penting dalam sebuah penafsiran adalah mengetahui rujukan karya tafsir tersebut. Hal tersebut dilakukan untuk melihat seberapa bagus kualitas dan untuk mengetahui keaslian pemikiran didalamnya. Dalam hal ini Ibnu ‘Asyur merujuk kepada kitab tafsir yang ada. Misalnya, </w:t>
      </w:r>
      <w:r w:rsidRPr="00306611">
        <w:rPr>
          <w:rFonts w:ascii="Garamond" w:hAnsi="Garamond" w:cs="Times New Roman"/>
          <w:i/>
          <w:iCs/>
          <w:sz w:val="24"/>
          <w:szCs w:val="24"/>
        </w:rPr>
        <w:t>al-Kasysyaf</w:t>
      </w:r>
      <w:r w:rsidRPr="00306611">
        <w:rPr>
          <w:rFonts w:ascii="Garamond" w:hAnsi="Garamond" w:cs="Times New Roman"/>
          <w:sz w:val="24"/>
          <w:szCs w:val="24"/>
        </w:rPr>
        <w:t xml:space="preserve"> karya Zamaksyari, </w:t>
      </w:r>
      <w:r w:rsidRPr="00306611">
        <w:rPr>
          <w:rFonts w:ascii="Garamond" w:hAnsi="Garamond" w:cs="Times New Roman"/>
          <w:i/>
          <w:iCs/>
          <w:sz w:val="24"/>
          <w:szCs w:val="24"/>
        </w:rPr>
        <w:t>al-Muharrar al-Wajiz</w:t>
      </w:r>
      <w:r w:rsidRPr="00306611">
        <w:rPr>
          <w:rFonts w:ascii="Garamond" w:hAnsi="Garamond" w:cs="Times New Roman"/>
          <w:sz w:val="24"/>
          <w:szCs w:val="24"/>
        </w:rPr>
        <w:t xml:space="preserve"> karya Ibnu ‘Atiyah, </w:t>
      </w:r>
      <w:r w:rsidRPr="00306611">
        <w:rPr>
          <w:rFonts w:ascii="Garamond" w:hAnsi="Garamond" w:cs="Times New Roman"/>
          <w:i/>
          <w:iCs/>
          <w:sz w:val="24"/>
          <w:szCs w:val="24"/>
        </w:rPr>
        <w:t>Mafatih al-Ghaib</w:t>
      </w:r>
      <w:r w:rsidRPr="00306611">
        <w:rPr>
          <w:rFonts w:ascii="Garamond" w:hAnsi="Garamond" w:cs="Times New Roman"/>
          <w:sz w:val="24"/>
          <w:szCs w:val="24"/>
        </w:rPr>
        <w:t xml:space="preserve"> karya Ar-Razi, </w:t>
      </w:r>
      <w:r w:rsidRPr="00306611">
        <w:rPr>
          <w:rFonts w:ascii="Garamond" w:hAnsi="Garamond" w:cs="Times New Roman"/>
          <w:i/>
          <w:iCs/>
          <w:sz w:val="24"/>
          <w:szCs w:val="24"/>
        </w:rPr>
        <w:t xml:space="preserve">Tafsir Baidhawi </w:t>
      </w:r>
      <w:r w:rsidRPr="00306611">
        <w:rPr>
          <w:rFonts w:ascii="Garamond" w:hAnsi="Garamond" w:cs="Times New Roman"/>
          <w:sz w:val="24"/>
          <w:szCs w:val="24"/>
        </w:rPr>
        <w:t>yang merupakan ringkasan dari</w:t>
      </w:r>
      <w:r w:rsidRPr="00306611">
        <w:rPr>
          <w:rFonts w:ascii="Garamond" w:hAnsi="Garamond" w:cs="Times New Roman"/>
          <w:i/>
          <w:iCs/>
          <w:sz w:val="24"/>
          <w:szCs w:val="24"/>
        </w:rPr>
        <w:t xml:space="preserve"> al-Kasysyaf dan mafatih al-Ghaib</w:t>
      </w:r>
      <w:r w:rsidRPr="00306611">
        <w:rPr>
          <w:rFonts w:ascii="Garamond" w:hAnsi="Garamond" w:cs="Times New Roman"/>
          <w:sz w:val="24"/>
          <w:szCs w:val="24"/>
        </w:rPr>
        <w:t xml:space="preserve">, </w:t>
      </w:r>
      <w:r w:rsidRPr="00306611">
        <w:rPr>
          <w:rFonts w:ascii="Garamond" w:hAnsi="Garamond" w:cs="Times New Roman"/>
          <w:i/>
          <w:iCs/>
          <w:sz w:val="24"/>
          <w:szCs w:val="24"/>
        </w:rPr>
        <w:t>Tafsir</w:t>
      </w:r>
      <w:r w:rsidRPr="00306611">
        <w:rPr>
          <w:rFonts w:ascii="Garamond" w:hAnsi="Garamond" w:cs="Times New Roman"/>
          <w:sz w:val="24"/>
          <w:szCs w:val="24"/>
        </w:rPr>
        <w:t xml:space="preserve"> </w:t>
      </w:r>
      <w:r w:rsidRPr="00306611">
        <w:rPr>
          <w:rFonts w:ascii="Garamond" w:hAnsi="Garamond" w:cs="Times New Roman"/>
          <w:i/>
          <w:sz w:val="24"/>
          <w:szCs w:val="24"/>
        </w:rPr>
        <w:t>Bani Su’ud</w:t>
      </w:r>
      <w:r w:rsidRPr="00306611">
        <w:rPr>
          <w:rFonts w:ascii="Garamond" w:hAnsi="Garamond" w:cs="Times New Roman"/>
          <w:sz w:val="24"/>
          <w:szCs w:val="24"/>
        </w:rPr>
        <w:t xml:space="preserve">, </w:t>
      </w:r>
      <w:r w:rsidRPr="00306611">
        <w:rPr>
          <w:rFonts w:ascii="Garamond" w:hAnsi="Garamond" w:cs="Times New Roman"/>
          <w:i/>
          <w:iCs/>
          <w:sz w:val="24"/>
          <w:szCs w:val="24"/>
        </w:rPr>
        <w:t>Ruh al-Ma’ani</w:t>
      </w:r>
      <w:r w:rsidRPr="00306611">
        <w:rPr>
          <w:rFonts w:ascii="Garamond" w:hAnsi="Garamond" w:cs="Times New Roman"/>
          <w:sz w:val="24"/>
          <w:szCs w:val="24"/>
        </w:rPr>
        <w:t xml:space="preserve"> karya al-Alusi </w:t>
      </w:r>
      <w:r w:rsidRPr="00306611">
        <w:rPr>
          <w:rFonts w:ascii="Garamond" w:hAnsi="Garamond" w:cs="Times New Roman"/>
          <w:i/>
          <w:iCs/>
          <w:sz w:val="24"/>
          <w:szCs w:val="24"/>
        </w:rPr>
        <w:t>Tafsir Qurtub</w:t>
      </w:r>
      <w:r w:rsidRPr="00306611">
        <w:rPr>
          <w:rFonts w:ascii="Garamond" w:hAnsi="Garamond" w:cs="Times New Roman"/>
          <w:sz w:val="24"/>
          <w:szCs w:val="24"/>
        </w:rPr>
        <w:t xml:space="preserve">i, </w:t>
      </w:r>
      <w:r w:rsidRPr="00306611">
        <w:rPr>
          <w:rFonts w:ascii="Garamond" w:hAnsi="Garamond" w:cs="Times New Roman"/>
          <w:i/>
          <w:iCs/>
          <w:sz w:val="24"/>
          <w:szCs w:val="24"/>
        </w:rPr>
        <w:t>Tafsir al-Ahkam</w:t>
      </w:r>
      <w:r w:rsidRPr="00306611">
        <w:rPr>
          <w:rFonts w:ascii="Garamond" w:hAnsi="Garamond" w:cs="Times New Roman"/>
          <w:sz w:val="24"/>
          <w:szCs w:val="24"/>
        </w:rPr>
        <w:t xml:space="preserve">, </w:t>
      </w:r>
      <w:r w:rsidRPr="00306611">
        <w:rPr>
          <w:rFonts w:ascii="Garamond" w:hAnsi="Garamond" w:cs="Times New Roman"/>
          <w:i/>
          <w:iCs/>
          <w:sz w:val="24"/>
          <w:szCs w:val="24"/>
        </w:rPr>
        <w:t>al-Burhan</w:t>
      </w:r>
      <w:r w:rsidRPr="00306611">
        <w:rPr>
          <w:rFonts w:ascii="Garamond" w:hAnsi="Garamond" w:cs="Times New Roman"/>
          <w:sz w:val="24"/>
          <w:szCs w:val="24"/>
        </w:rPr>
        <w:t xml:space="preserve"> karya al-Zarkasyiy, </w:t>
      </w:r>
      <w:r w:rsidRPr="00306611">
        <w:rPr>
          <w:rFonts w:ascii="Garamond" w:hAnsi="Garamond" w:cs="Times New Roman"/>
          <w:i/>
          <w:iCs/>
          <w:sz w:val="24"/>
          <w:szCs w:val="24"/>
        </w:rPr>
        <w:t>Ma’alim al-Tanzil, Ma’anil Qur’an</w:t>
      </w:r>
      <w:r w:rsidRPr="00306611">
        <w:rPr>
          <w:rFonts w:ascii="Garamond" w:hAnsi="Garamond" w:cs="Times New Roman"/>
          <w:sz w:val="24"/>
          <w:szCs w:val="24"/>
        </w:rPr>
        <w:t xml:space="preserve">  dan </w:t>
      </w:r>
      <w:r w:rsidRPr="00306611">
        <w:rPr>
          <w:rFonts w:ascii="Garamond" w:hAnsi="Garamond" w:cs="Times New Roman"/>
          <w:i/>
          <w:iCs/>
          <w:sz w:val="24"/>
          <w:szCs w:val="24"/>
        </w:rPr>
        <w:t>Tafsir at-Tahbari.</w:t>
      </w:r>
      <w:r w:rsidRPr="00306611">
        <w:rPr>
          <w:rStyle w:val="FootnoteReference"/>
          <w:rFonts w:ascii="Garamond" w:hAnsi="Garamond"/>
          <w:i/>
          <w:iCs/>
          <w:sz w:val="24"/>
          <w:szCs w:val="24"/>
        </w:rPr>
        <w:footnoteReference w:id="47"/>
      </w:r>
      <w:r w:rsidR="00F853A3" w:rsidRPr="00F853A3">
        <w:rPr>
          <w:rFonts w:ascii="Garamond" w:hAnsi="Garamond" w:cs="Times New Roman"/>
          <w:i/>
          <w:iCs/>
          <w:sz w:val="24"/>
          <w:szCs w:val="24"/>
        </w:rPr>
        <w:t xml:space="preserve"> </w:t>
      </w:r>
      <w:r w:rsidRPr="00306611">
        <w:rPr>
          <w:rFonts w:ascii="Garamond" w:hAnsi="Garamond" w:cs="Times New Roman"/>
          <w:sz w:val="24"/>
          <w:szCs w:val="24"/>
        </w:rPr>
        <w:t xml:space="preserve">Meskipun Ibnu ‘Asyur merujuk banyak kitab tafsir, namun ia tidaklah </w:t>
      </w:r>
      <w:r w:rsidR="00A43DE1" w:rsidRPr="00A43DE1">
        <w:rPr>
          <w:rFonts w:ascii="Garamond" w:hAnsi="Garamond" w:cs="Times New Roman"/>
          <w:sz w:val="24"/>
          <w:szCs w:val="24"/>
        </w:rPr>
        <w:t>dilakukannya tanpa kritik</w:t>
      </w:r>
      <w:r w:rsidRPr="00306611">
        <w:rPr>
          <w:rFonts w:ascii="Garamond" w:hAnsi="Garamond" w:cs="Times New Roman"/>
          <w:sz w:val="24"/>
          <w:szCs w:val="24"/>
        </w:rPr>
        <w:t xml:space="preserve">. Ia menjelaskan bahwa tafsirnya memiliki karakteristik tersendiri, yaitu dengan menjembatani dua karakter dalam  penafsiran yaitu mengikuti </w:t>
      </w:r>
      <w:r w:rsidR="00062E54" w:rsidRPr="00062E54">
        <w:rPr>
          <w:rFonts w:ascii="Garamond" w:hAnsi="Garamond" w:cs="Times New Roman"/>
          <w:sz w:val="24"/>
          <w:szCs w:val="24"/>
        </w:rPr>
        <w:t xml:space="preserve">bangunan epistemilogi </w:t>
      </w:r>
      <w:r w:rsidRPr="00306611">
        <w:rPr>
          <w:rFonts w:ascii="Garamond" w:hAnsi="Garamond" w:cs="Times New Roman"/>
          <w:sz w:val="24"/>
          <w:szCs w:val="24"/>
        </w:rPr>
        <w:t xml:space="preserve">tafsir sebelumnya, </w:t>
      </w:r>
      <w:r w:rsidR="00062E54" w:rsidRPr="00062E54">
        <w:rPr>
          <w:rFonts w:ascii="Garamond" w:hAnsi="Garamond" w:cs="Times New Roman"/>
          <w:sz w:val="24"/>
          <w:szCs w:val="24"/>
        </w:rPr>
        <w:t xml:space="preserve">dan kritik terhadap sesuatu yang dipandang telah tidak sesuai dengan konteks hari ini. </w:t>
      </w:r>
    </w:p>
    <w:p w14:paraId="7C49033C" w14:textId="77777777" w:rsidR="007A2CFD" w:rsidRDefault="007A2CFD" w:rsidP="009A75EC">
      <w:pPr>
        <w:spacing w:after="0" w:line="240" w:lineRule="auto"/>
        <w:ind w:firstLine="567"/>
        <w:jc w:val="both"/>
        <w:rPr>
          <w:rFonts w:ascii="Garamond" w:hAnsi="Garamond" w:cs="Times New Roman"/>
          <w:sz w:val="24"/>
          <w:szCs w:val="24"/>
        </w:rPr>
      </w:pPr>
      <w:r w:rsidRPr="00306611">
        <w:rPr>
          <w:rFonts w:ascii="Garamond" w:hAnsi="Garamond" w:cs="Times New Roman"/>
          <w:sz w:val="24"/>
          <w:szCs w:val="24"/>
        </w:rPr>
        <w:t>Ibnu ‘Asyur menitik beratkan tafsirannya, terutama menjelaskan sisi kemukjizatan al-Qur’an, linguistik Arab (balagah), dan gaya bahasa (badi’). Ia tak pernah meninggalkan sebuah surah tanpa menjelaskan semua maksud ayat. Tujuannya agar pembaca tidak mendapat tafsir al-Qur’an yang terbatas hanya kepada penjelasan makna-makna per kalimat dan makna umum. Seakan-akan sebagai suatu kesatuan terpisah yang tidak lagi ditemukan keserasian dan keindahan al-Qur’an.</w:t>
      </w:r>
      <w:r w:rsidRPr="00306611">
        <w:rPr>
          <w:rStyle w:val="FootnoteReference"/>
          <w:rFonts w:ascii="Garamond" w:hAnsi="Garamond"/>
          <w:sz w:val="24"/>
          <w:szCs w:val="24"/>
        </w:rPr>
        <w:footnoteReference w:id="48"/>
      </w:r>
    </w:p>
    <w:p w14:paraId="180E1F58" w14:textId="77777777" w:rsidR="00521E2C" w:rsidRDefault="00521E2C" w:rsidP="00521E2C">
      <w:pPr>
        <w:spacing w:after="0" w:line="240" w:lineRule="auto"/>
        <w:jc w:val="both"/>
        <w:rPr>
          <w:rFonts w:ascii="Garamond" w:hAnsi="Garamond" w:cs="Times New Roman"/>
          <w:sz w:val="24"/>
          <w:szCs w:val="24"/>
        </w:rPr>
      </w:pPr>
    </w:p>
    <w:p w14:paraId="70D520E6" w14:textId="77777777" w:rsidR="00521E2C" w:rsidRDefault="00521E2C" w:rsidP="00521E2C">
      <w:pPr>
        <w:spacing w:after="0" w:line="240" w:lineRule="auto"/>
        <w:jc w:val="both"/>
        <w:rPr>
          <w:rFonts w:ascii="Garamond" w:hAnsi="Garamond" w:cs="Times New Roman"/>
          <w:b/>
          <w:bCs/>
          <w:sz w:val="24"/>
          <w:szCs w:val="24"/>
          <w:lang w:val="en-US"/>
        </w:rPr>
      </w:pPr>
      <w:r w:rsidRPr="00521E2C">
        <w:rPr>
          <w:rFonts w:ascii="Garamond" w:hAnsi="Garamond" w:cs="Times New Roman"/>
          <w:b/>
          <w:bCs/>
          <w:sz w:val="24"/>
          <w:szCs w:val="24"/>
          <w:lang w:val="en-US"/>
        </w:rPr>
        <w:t>Taqiy al-Dīn al-Nabhānī</w:t>
      </w:r>
    </w:p>
    <w:p w14:paraId="3B5BFEA8" w14:textId="77777777" w:rsidR="00D01F38" w:rsidRDefault="00875D3F" w:rsidP="00D55FB3">
      <w:pPr>
        <w:spacing w:after="0" w:line="240" w:lineRule="auto"/>
        <w:jc w:val="both"/>
        <w:rPr>
          <w:rFonts w:ascii="Garamond" w:hAnsi="Garamond" w:cs="Times New Roman"/>
          <w:sz w:val="24"/>
          <w:szCs w:val="24"/>
        </w:rPr>
      </w:pPr>
      <w:r w:rsidRPr="00875D3F">
        <w:rPr>
          <w:rFonts w:ascii="Garamond" w:hAnsi="Garamond" w:cs="Times New Roman"/>
          <w:sz w:val="24"/>
          <w:szCs w:val="24"/>
        </w:rPr>
        <w:t>Nama lengkapnya adalah Muhammad Taqiyuddin bin Ibrahim bin Musthafa bin Ismail bin Yusyuf An-Nabhani. Kata An-Nabhani disandarkan atas nama suatu suku/kabilah yaitu Bani Nabhan, yang mana kabilah Arab ini merupakan penghuni padang sahara di daerah Palestina. Tepatnya di daerah didaerah Ijzim, wilayah Haifa, Palestina Utara, dan bermukim disana.</w:t>
      </w:r>
      <w:r w:rsidRPr="00875D3F">
        <w:rPr>
          <w:rStyle w:val="FootnoteReference"/>
          <w:rFonts w:ascii="Garamond" w:hAnsi="Garamond"/>
          <w:sz w:val="24"/>
          <w:szCs w:val="24"/>
        </w:rPr>
        <w:footnoteReference w:id="49"/>
      </w:r>
      <w:r>
        <w:rPr>
          <w:rFonts w:ascii="Garamond" w:hAnsi="Garamond" w:cs="Times New Roman"/>
          <w:sz w:val="24"/>
          <w:szCs w:val="24"/>
          <w:lang w:val="en-US"/>
        </w:rPr>
        <w:t xml:space="preserve"> </w:t>
      </w:r>
      <w:r w:rsidRPr="00875D3F">
        <w:rPr>
          <w:rFonts w:ascii="Garamond" w:hAnsi="Garamond" w:cs="Times New Roman"/>
          <w:sz w:val="24"/>
          <w:szCs w:val="24"/>
        </w:rPr>
        <w:t>Taqiyuddin An-Nabhani  (lahir 1332 H/1914 M, di Ijzim masuk wilayah Haifa, Al-Quds , Palestina, pada tahun 1977 M, ia wafat di al-Auza’I Beirut).</w:t>
      </w:r>
      <w:r w:rsidRPr="00875D3F">
        <w:rPr>
          <w:rStyle w:val="FootnoteReference"/>
          <w:rFonts w:ascii="Garamond" w:hAnsi="Garamond"/>
          <w:sz w:val="24"/>
          <w:szCs w:val="24"/>
        </w:rPr>
        <w:footnoteReference w:id="50"/>
      </w:r>
      <w:r w:rsidRPr="00875D3F">
        <w:rPr>
          <w:rFonts w:ascii="Garamond" w:hAnsi="Garamond" w:cs="Times New Roman"/>
          <w:sz w:val="24"/>
          <w:szCs w:val="24"/>
        </w:rPr>
        <w:t xml:space="preserve"> Ayah dan Ibundanya merupakan seorang yang memeliki keilmuan yang dalam, sebab ayahnya berprofesi sebagai pengajar di Kementrian Pendidikan Palestina, mengajari ilmu-ilmu syari’at. Ibunya yang dikenal akan pengetahuan yang luas dalam masalah syari’ah yang di ajarai dan ia peroleh dari Ayahya sendiri yang bernama Syaikh Yusuf An-Nabhani. yang mana Yusuf an-Nabhani ini adalah seorang qadhi (hakim) yang konsisten di daerah Qusbah Junain, tegas dan selalu bertindak adil, ia juga adalah seorang sastrawan, penyair, dan salah ulama masyhur dikalangan daulah Utsmaniyah.</w:t>
      </w:r>
      <w:r w:rsidRPr="00875D3F">
        <w:rPr>
          <w:rStyle w:val="FootnoteReference"/>
          <w:rFonts w:ascii="Garamond" w:hAnsi="Garamond"/>
          <w:sz w:val="24"/>
          <w:szCs w:val="24"/>
        </w:rPr>
        <w:footnoteReference w:id="51"/>
      </w:r>
      <w:r w:rsidRPr="00875D3F">
        <w:rPr>
          <w:rFonts w:ascii="Garamond" w:hAnsi="Garamond" w:cs="Times New Roman"/>
          <w:sz w:val="24"/>
          <w:szCs w:val="24"/>
        </w:rPr>
        <w:t xml:space="preserve"> </w:t>
      </w:r>
    </w:p>
    <w:p w14:paraId="53454A79" w14:textId="77777777" w:rsidR="00BE59EA" w:rsidRDefault="00D55FB3" w:rsidP="00BE59EA">
      <w:pPr>
        <w:spacing w:after="0" w:line="240" w:lineRule="auto"/>
        <w:ind w:firstLine="567"/>
        <w:jc w:val="both"/>
        <w:rPr>
          <w:rFonts w:ascii="Garamond" w:hAnsi="Garamond" w:cs="Times New Roman"/>
          <w:sz w:val="24"/>
          <w:szCs w:val="24"/>
        </w:rPr>
      </w:pPr>
      <w:r w:rsidRPr="00D55FB3">
        <w:rPr>
          <w:rFonts w:ascii="Garamond" w:hAnsi="Garamond" w:cs="Times New Roman"/>
          <w:sz w:val="24"/>
          <w:szCs w:val="24"/>
        </w:rPr>
        <w:t>Dalam sejarah perkembangannya An-Nabhani hidup dalam lingkungan keluarga yang sudah mengenal dan dalam akan tradisi keagamaan dan hal ini jelas akan besar pengaruhnya akan pembentukan kepribadian, keilmuan, dan pandangan hidup An-Nabhani. pada usia 13 tahun misalnya, ia sudah mampu menghafal al-Qur’an.</w:t>
      </w:r>
      <w:r w:rsidRPr="00D55FB3">
        <w:rPr>
          <w:rStyle w:val="FootnoteReference"/>
          <w:rFonts w:ascii="Garamond" w:hAnsi="Garamond"/>
          <w:sz w:val="24"/>
          <w:szCs w:val="24"/>
        </w:rPr>
        <w:footnoteReference w:id="52"/>
      </w:r>
      <w:r w:rsidR="00DA26E0" w:rsidRPr="00DA26E0">
        <w:rPr>
          <w:rFonts w:ascii="Garamond" w:hAnsi="Garamond" w:cs="Times New Roman"/>
          <w:sz w:val="24"/>
          <w:szCs w:val="24"/>
        </w:rPr>
        <w:t xml:space="preserve"> </w:t>
      </w:r>
      <w:r w:rsidRPr="00D55FB3">
        <w:rPr>
          <w:rFonts w:ascii="Garamond" w:hAnsi="Garamond" w:cs="Times New Roman"/>
          <w:sz w:val="24"/>
          <w:szCs w:val="24"/>
        </w:rPr>
        <w:t>Di</w:t>
      </w:r>
      <w:r w:rsidR="009E3121">
        <w:rPr>
          <w:rFonts w:ascii="Garamond" w:hAnsi="Garamond" w:cs="Times New Roman"/>
          <w:sz w:val="24"/>
          <w:szCs w:val="24"/>
          <w:lang w:val="en-US"/>
        </w:rPr>
        <w:t xml:space="preserve"> </w:t>
      </w:r>
      <w:r w:rsidRPr="00D55FB3">
        <w:rPr>
          <w:rFonts w:ascii="Garamond" w:hAnsi="Garamond" w:cs="Times New Roman"/>
          <w:sz w:val="24"/>
          <w:szCs w:val="24"/>
        </w:rPr>
        <w:t xml:space="preserve">sisi lain dalam proses perkembangan dan pertumbuhannya tak hanya dipengaruhi oleh lingkungan keluarganya </w:t>
      </w:r>
      <w:r w:rsidRPr="00D55FB3">
        <w:rPr>
          <w:rFonts w:ascii="Garamond" w:hAnsi="Garamond" w:cs="Times New Roman"/>
          <w:sz w:val="24"/>
          <w:szCs w:val="24"/>
        </w:rPr>
        <w:lastRenderedPageBreak/>
        <w:t xml:space="preserve">sendiri. Sebagaimana wajarnya anak-anak lain yang seumur dengannya, ia juga menempuh pendidikan formal. Dalam perjalanan karirnya dalam pendidikan formal dimulai sejak sekolah dasar negeri yang terdapat di daerah Ijzim, di Palestina. Tahun 1928, ia melanjutkan pendidikan menengah di Akka,  namun ia tidak sampai lulus disana, sebab ia meneruskan pendidikan di al-Azhar, Kairo, Mesir, atas keinginan dan arahan kakeknya. Ketika di Kairo ia berhasil meraih ijazah dengan predikat </w:t>
      </w:r>
      <w:r w:rsidRPr="00D55FB3">
        <w:rPr>
          <w:rFonts w:ascii="Garamond" w:hAnsi="Garamond" w:cs="Times New Roman"/>
          <w:i/>
          <w:iCs/>
          <w:sz w:val="24"/>
          <w:szCs w:val="24"/>
        </w:rPr>
        <w:t xml:space="preserve">mumtaz jiddan </w:t>
      </w:r>
      <w:r w:rsidRPr="00D55FB3">
        <w:rPr>
          <w:rFonts w:ascii="Garamond" w:hAnsi="Garamond" w:cs="Times New Roman"/>
          <w:sz w:val="24"/>
          <w:szCs w:val="24"/>
        </w:rPr>
        <w:t>atau sangat memuaskan. Gelar doktornya ia dapatkan juga di Universitas al-Azhar tersebut.</w:t>
      </w:r>
      <w:r w:rsidRPr="00D55FB3">
        <w:rPr>
          <w:rStyle w:val="FootnoteReference"/>
          <w:rFonts w:ascii="Garamond" w:hAnsi="Garamond"/>
          <w:sz w:val="24"/>
          <w:szCs w:val="24"/>
        </w:rPr>
        <w:footnoteReference w:id="53"/>
      </w:r>
      <w:r w:rsidRPr="00D55FB3">
        <w:rPr>
          <w:rFonts w:ascii="Garamond" w:hAnsi="Garamond" w:cs="Times New Roman"/>
          <w:sz w:val="24"/>
          <w:szCs w:val="24"/>
        </w:rPr>
        <w:t xml:space="preserve"> </w:t>
      </w:r>
    </w:p>
    <w:p w14:paraId="2446DCD3" w14:textId="77777777" w:rsidR="00C71D67" w:rsidRDefault="00D55FB3" w:rsidP="00C71D67">
      <w:pPr>
        <w:spacing w:after="0" w:line="240" w:lineRule="auto"/>
        <w:ind w:firstLine="567"/>
        <w:jc w:val="both"/>
        <w:rPr>
          <w:rFonts w:ascii="Garamond" w:hAnsi="Garamond" w:cs="Times New Roman"/>
          <w:sz w:val="24"/>
          <w:szCs w:val="24"/>
        </w:rPr>
      </w:pPr>
      <w:r w:rsidRPr="00D55FB3">
        <w:rPr>
          <w:rFonts w:ascii="Garamond" w:hAnsi="Garamond" w:cs="Times New Roman"/>
          <w:sz w:val="24"/>
          <w:szCs w:val="24"/>
        </w:rPr>
        <w:t>Setelah menyelesaikan studinya, ia kembali ke Palestina dan bekerja di kementrian pendidikan Palestina menjadi seorang guru sekolah Menengah Atas Negeri dan Madrasah di Haifa. Sistem pembelajarannya yang selalu tidak menetap namun berpindah-pindah dari satu tempat atau madrasah ke tempat lain diberbagai daerah. Hal itu sudah menjadi aktifitasnya mulai sejak tahun 1932–1938 M. Ia pernah mengajukan permohonan pekerjaan di mahkamah Syari’ah Pada tahun 1938 M. Keinginannya untuk menjadi seorang hakim ia lakukan untuk bisa menghilangkan pengaruh barat dalam ranah pendidikan dan ranah hukum syari’ah. Sampai ia menjelaskan bahwa:</w:t>
      </w:r>
      <w:r w:rsidRPr="00D55FB3">
        <w:rPr>
          <w:rStyle w:val="FootnoteReference"/>
          <w:rFonts w:ascii="Garamond" w:hAnsi="Garamond"/>
          <w:sz w:val="24"/>
          <w:szCs w:val="24"/>
        </w:rPr>
        <w:footnoteReference w:id="54"/>
      </w:r>
      <w:r w:rsidR="00C71D67">
        <w:rPr>
          <w:rFonts w:ascii="Garamond" w:hAnsi="Garamond" w:cs="Times New Roman"/>
          <w:sz w:val="24"/>
          <w:szCs w:val="24"/>
          <w:lang w:val="en-US"/>
        </w:rPr>
        <w:t xml:space="preserve"> </w:t>
      </w:r>
      <w:r w:rsidRPr="00D55FB3">
        <w:rPr>
          <w:rFonts w:ascii="Garamond" w:hAnsi="Garamond" w:cs="Times New Roman"/>
          <w:sz w:val="24"/>
          <w:szCs w:val="24"/>
        </w:rPr>
        <w:t xml:space="preserve">Di kalangan terdidik dan terpelajar telah terjadi penjajahan sebelum penjajahan yang sesungguhnya. Dan setelah merdeka dari penjajahan pun banyak sekolah yang masih menggunakan pendidikan, budaya, falsafah bahkan </w:t>
      </w:r>
      <w:r w:rsidRPr="00D55FB3">
        <w:rPr>
          <w:rFonts w:ascii="Garamond" w:hAnsi="Garamond" w:cs="Times New Roman"/>
          <w:i/>
          <w:iCs/>
          <w:sz w:val="24"/>
          <w:szCs w:val="24"/>
        </w:rPr>
        <w:t xml:space="preserve">way of life </w:t>
      </w:r>
      <w:r w:rsidRPr="00D55FB3">
        <w:rPr>
          <w:rFonts w:ascii="Garamond" w:hAnsi="Garamond" w:cs="Times New Roman"/>
          <w:sz w:val="24"/>
          <w:szCs w:val="24"/>
        </w:rPr>
        <w:t>Barat. Inilah yang kemudian menyebabkan kepribadian barat telah menjadi asas yang mencabut budaya dari akar-akarnya yang asli sebagimana yang ada dalam sejarah Barat dan kebangkitannya yang telah menutup rasionalitas kita”.</w:t>
      </w:r>
      <w:r w:rsidRPr="00D55FB3">
        <w:rPr>
          <w:rStyle w:val="FootnoteReference"/>
          <w:rFonts w:ascii="Garamond" w:hAnsi="Garamond"/>
          <w:sz w:val="24"/>
          <w:szCs w:val="24"/>
        </w:rPr>
        <w:footnoteReference w:id="55"/>
      </w:r>
      <w:r w:rsidRPr="00D55FB3">
        <w:rPr>
          <w:rFonts w:ascii="Garamond" w:hAnsi="Garamond" w:cs="Times New Roman"/>
          <w:sz w:val="24"/>
          <w:szCs w:val="24"/>
        </w:rPr>
        <w:t xml:space="preserve">  </w:t>
      </w:r>
    </w:p>
    <w:p w14:paraId="4D924E76" w14:textId="77777777" w:rsidR="00D55FB3" w:rsidRPr="00D55FB3" w:rsidRDefault="00D55FB3" w:rsidP="00C71D67">
      <w:pPr>
        <w:spacing w:after="0" w:line="240" w:lineRule="auto"/>
        <w:ind w:firstLine="567"/>
        <w:jc w:val="both"/>
        <w:rPr>
          <w:rFonts w:ascii="Garamond" w:hAnsi="Garamond" w:cs="Times New Roman"/>
          <w:sz w:val="24"/>
          <w:szCs w:val="24"/>
        </w:rPr>
      </w:pPr>
      <w:r w:rsidRPr="00D55FB3">
        <w:rPr>
          <w:rFonts w:ascii="Garamond" w:hAnsi="Garamond" w:cs="Times New Roman"/>
          <w:sz w:val="24"/>
          <w:szCs w:val="24"/>
        </w:rPr>
        <w:t>Ketika An-Nabhani bekerja dipengadilan, ia merasa bisa menjaga jarak dengan dunia pendidikan di kementrian, dan merasa mempunyai ruang yang lebih untuk mengamalkan ilmunya di bidang hukum syari’ah. Keprihatinannya akan pengaplikasian dalam syari’at Islam ia nilai masih kurang. Menurutnya dalam hubungan antara laki-laki dan perempuan dengan semua derivasinya terlebih dengan hukum keluarga memang masih diterapkan. Akan tetapi dilain sisi hukum tersebut di nilai masih mengambil sistem kafir dan itu tertuang dalam undang-undang kemasyarakatan Islam.</w:t>
      </w:r>
    </w:p>
    <w:p w14:paraId="00D8ED79" w14:textId="77777777" w:rsidR="00D55FB3" w:rsidRPr="00D55FB3" w:rsidRDefault="00D55FB3" w:rsidP="00D55FB3">
      <w:pPr>
        <w:spacing w:after="0" w:line="240" w:lineRule="auto"/>
        <w:jc w:val="both"/>
        <w:rPr>
          <w:rFonts w:ascii="Garamond" w:hAnsi="Garamond" w:cs="Times New Roman"/>
          <w:sz w:val="24"/>
          <w:szCs w:val="24"/>
        </w:rPr>
      </w:pPr>
      <w:r w:rsidRPr="00D55FB3">
        <w:rPr>
          <w:rFonts w:ascii="Garamond" w:hAnsi="Garamond" w:cs="Times New Roman"/>
          <w:sz w:val="24"/>
          <w:szCs w:val="24"/>
        </w:rPr>
        <w:t>An-Nabhani diterima di pengadilan di Baisan. Lalu  ia pindah ke Thabriya atas bantuan teman-temannya yang lebih dulu bekerja, Karirnya di lembaga pengadilan terus menanjak.</w:t>
      </w:r>
    </w:p>
    <w:p w14:paraId="1D1ADDF3" w14:textId="77777777" w:rsidR="00274D2B" w:rsidRDefault="00D55FB3" w:rsidP="00274D2B">
      <w:pPr>
        <w:spacing w:after="0" w:line="240" w:lineRule="auto"/>
        <w:ind w:firstLine="720"/>
        <w:jc w:val="both"/>
        <w:rPr>
          <w:rFonts w:ascii="Garamond" w:hAnsi="Garamond" w:cs="Times New Roman"/>
          <w:sz w:val="24"/>
          <w:szCs w:val="24"/>
        </w:rPr>
      </w:pPr>
      <w:r w:rsidRPr="00D55FB3">
        <w:rPr>
          <w:rFonts w:ascii="Garamond" w:hAnsi="Garamond" w:cs="Times New Roman"/>
          <w:sz w:val="24"/>
          <w:szCs w:val="24"/>
        </w:rPr>
        <w:t>Dari sejak lahir sampai dengan ia lahir sudah dikenal dalam lingkup keluarga yang memiliki latar belakang yang terhormat dan memiliki disiplin keilmuan yang tinggi, sehinga hal tersebut sangatlah memiliki peranan dan pengaruh terhadap perkembang kepribadian dan pola fikirnya . Syaikh Yusuf An Nabhani, merupakan kakeknya yang dikenal akan keluasan keilmuannya juga memberikan pengaruh banyak terhadapnya. An-Nabhani banyak memperoleh ilmu dari majelis, diskusi tentang  fiqih yang diselenggarakan oleh kakeknya. Ketika dalam majlis tersebut sungguh tampak kecerdasan An-Nabhani dan kakeknya merasa kagum terhadapnya. Oleh karenanya, An-Nabhani sampai melanjutkan pendidikannya ke Al-Azhar untuk belajar ilmu Syari’ah sebab kakeknya yang mendorong serta meyakinkan ayahnya.</w:t>
      </w:r>
      <w:r w:rsidRPr="00D55FB3">
        <w:rPr>
          <w:rStyle w:val="FootnoteReference"/>
          <w:rFonts w:ascii="Garamond" w:hAnsi="Garamond"/>
          <w:sz w:val="24"/>
          <w:szCs w:val="24"/>
        </w:rPr>
        <w:footnoteReference w:id="56"/>
      </w:r>
    </w:p>
    <w:p w14:paraId="2AC18673" w14:textId="77777777" w:rsidR="00D55FB3" w:rsidRPr="00D55FB3" w:rsidRDefault="00D55FB3" w:rsidP="00274D2B">
      <w:pPr>
        <w:spacing w:after="0" w:line="240" w:lineRule="auto"/>
        <w:ind w:firstLine="720"/>
        <w:jc w:val="both"/>
        <w:rPr>
          <w:rFonts w:ascii="Garamond" w:hAnsi="Garamond" w:cs="Times New Roman"/>
          <w:sz w:val="24"/>
          <w:szCs w:val="24"/>
        </w:rPr>
      </w:pPr>
      <w:r w:rsidRPr="00D55FB3">
        <w:rPr>
          <w:rFonts w:ascii="Garamond" w:hAnsi="Garamond" w:cs="Times New Roman"/>
          <w:sz w:val="24"/>
          <w:szCs w:val="24"/>
        </w:rPr>
        <w:t xml:space="preserve">Dalam hisitoris sejarahnya, pada masanya ia melihat dan merasakan sendiri akan bencana gugurnya </w:t>
      </w:r>
      <w:r w:rsidRPr="00D55FB3">
        <w:rPr>
          <w:rFonts w:ascii="Garamond" w:hAnsi="Garamond" w:cs="Times New Roman"/>
          <w:i/>
          <w:iCs/>
          <w:sz w:val="24"/>
          <w:szCs w:val="24"/>
        </w:rPr>
        <w:t>Khilafah</w:t>
      </w:r>
      <w:r w:rsidRPr="00D55FB3">
        <w:rPr>
          <w:rFonts w:ascii="Garamond" w:hAnsi="Garamond" w:cs="Times New Roman"/>
          <w:sz w:val="24"/>
          <w:szCs w:val="24"/>
        </w:rPr>
        <w:t xml:space="preserve">. Banyak kaum muslim waktu itu berada dalam penjajahan Barat </w:t>
      </w:r>
      <w:r w:rsidRPr="00D55FB3">
        <w:rPr>
          <w:rFonts w:ascii="Garamond" w:hAnsi="Garamond" w:cs="Times New Roman"/>
          <w:sz w:val="24"/>
          <w:szCs w:val="24"/>
        </w:rPr>
        <w:lastRenderedPageBreak/>
        <w:t>baik dalam bentuk fisik maupun non fisik, sehingga tercerai-berai, kejamnya penjajahan pada waktu itu akhirnya pada tahun 1948 Palestina jatuh kekuasaan Yahudi.</w:t>
      </w:r>
      <w:r w:rsidRPr="00D55FB3">
        <w:rPr>
          <w:rStyle w:val="FootnoteReference"/>
          <w:rFonts w:ascii="Garamond" w:hAnsi="Garamond"/>
          <w:sz w:val="24"/>
          <w:szCs w:val="24"/>
        </w:rPr>
        <w:footnoteReference w:id="57"/>
      </w:r>
      <w:r w:rsidRPr="00D55FB3">
        <w:rPr>
          <w:rFonts w:ascii="Garamond" w:hAnsi="Garamond" w:cs="Times New Roman"/>
          <w:sz w:val="24"/>
          <w:szCs w:val="24"/>
        </w:rPr>
        <w:t xml:space="preserve"> </w:t>
      </w:r>
    </w:p>
    <w:p w14:paraId="5D4FC095" w14:textId="77777777" w:rsidR="00274D2B" w:rsidRDefault="00D55FB3" w:rsidP="00274D2B">
      <w:pPr>
        <w:spacing w:after="0" w:line="240" w:lineRule="auto"/>
        <w:jc w:val="both"/>
        <w:rPr>
          <w:rFonts w:ascii="Garamond" w:hAnsi="Garamond" w:cs="Times New Roman"/>
          <w:sz w:val="24"/>
          <w:szCs w:val="24"/>
        </w:rPr>
      </w:pPr>
      <w:r w:rsidRPr="00D55FB3">
        <w:rPr>
          <w:rFonts w:ascii="Garamond" w:hAnsi="Garamond" w:cs="Times New Roman"/>
          <w:sz w:val="24"/>
          <w:szCs w:val="24"/>
        </w:rPr>
        <w:t>Dalam kejadian tersebut, pengaruh terhadap pemikiran dalam perkembangnnya mulai bertambah dan nampak, hal itu di buktikan dengan pendapatnya, bahwa solusi atau jalan satu-satunya agar dapat bangkit dan bisa menstabilkan kepemimpinan dunia atas kaum muslimin adalah menghapus penjarahan pemikiran dengan kembali terhadap ideologi Islam secara penuh.</w:t>
      </w:r>
      <w:r w:rsidRPr="00D55FB3">
        <w:rPr>
          <w:rStyle w:val="FootnoteReference"/>
          <w:rFonts w:ascii="Garamond" w:hAnsi="Garamond"/>
          <w:sz w:val="24"/>
          <w:szCs w:val="24"/>
        </w:rPr>
        <w:footnoteReference w:id="58"/>
      </w:r>
    </w:p>
    <w:p w14:paraId="579BEB4F" w14:textId="77777777" w:rsidR="00D55FB3" w:rsidRDefault="00D55FB3" w:rsidP="00274D2B">
      <w:pPr>
        <w:spacing w:after="0" w:line="240" w:lineRule="auto"/>
        <w:ind w:firstLine="720"/>
        <w:jc w:val="both"/>
        <w:rPr>
          <w:rFonts w:ascii="Garamond" w:hAnsi="Garamond" w:cs="Times New Roman"/>
          <w:sz w:val="24"/>
          <w:szCs w:val="24"/>
        </w:rPr>
      </w:pPr>
      <w:r w:rsidRPr="00D55FB3">
        <w:rPr>
          <w:rFonts w:ascii="Garamond" w:hAnsi="Garamond" w:cs="Times New Roman"/>
          <w:sz w:val="24"/>
          <w:szCs w:val="24"/>
        </w:rPr>
        <w:t>Taqiyuddin An-Nabhani memiliki pemikiran yang bisa dikatakan kaya, analisa yang cermat dan brilian dengan bukti pasca meninggalnya, ia juga meninggalkan beberapa kitab yang penting baik itu tentang ideologi, ekonomi, politik dan sosial.</w:t>
      </w:r>
      <w:r w:rsidRPr="00D55FB3">
        <w:rPr>
          <w:rStyle w:val="FootnoteReference"/>
          <w:rFonts w:ascii="Garamond" w:hAnsi="Garamond"/>
          <w:sz w:val="24"/>
          <w:szCs w:val="24"/>
        </w:rPr>
        <w:footnoteReference w:id="59"/>
      </w:r>
      <w:r w:rsidRPr="00D55FB3">
        <w:rPr>
          <w:rFonts w:ascii="Garamond" w:hAnsi="Garamond" w:cs="Times New Roman"/>
          <w:sz w:val="24"/>
          <w:szCs w:val="24"/>
        </w:rPr>
        <w:t xml:space="preserve"> Kitabnya juga memuat akan berbagai segi atau aspek-aspek dalam kehidupan manusia dan problematikanya.</w:t>
      </w:r>
      <w:r w:rsidR="00363849">
        <w:rPr>
          <w:rFonts w:ascii="Garamond" w:hAnsi="Garamond" w:cs="Times New Roman"/>
          <w:sz w:val="24"/>
          <w:szCs w:val="24"/>
          <w:lang w:val="en-US"/>
        </w:rPr>
        <w:t xml:space="preserve"> </w:t>
      </w:r>
      <w:r w:rsidRPr="00D55FB3">
        <w:rPr>
          <w:rFonts w:ascii="Garamond" w:hAnsi="Garamond" w:cs="Times New Roman"/>
          <w:sz w:val="24"/>
          <w:szCs w:val="24"/>
        </w:rPr>
        <w:t>Kurang lebih 30 karya kitab yang ia tulis, namun diantara semua karyanya, karya An-Nabhani tentang politik dan pemikiran,  lebih di tekankan akan kesadaran, kecermatan dan kejelasan serta  sistematis, sehingga dapat memperlihatkan bahwa Islam sebagai ideology yang komprehensif dan sempurna dalam pengambilan dali-dalil atau dasar-dasar hukumnya termaktub dalam al-Qur’an dan al-Hadist.</w:t>
      </w:r>
      <w:r w:rsidRPr="00D55FB3">
        <w:rPr>
          <w:rStyle w:val="FootnoteReference"/>
          <w:rFonts w:ascii="Garamond" w:hAnsi="Garamond"/>
          <w:sz w:val="24"/>
          <w:szCs w:val="24"/>
        </w:rPr>
        <w:footnoteReference w:id="60"/>
      </w:r>
    </w:p>
    <w:p w14:paraId="139F0952" w14:textId="77777777" w:rsidR="00D104DB" w:rsidRDefault="00D104DB" w:rsidP="00D104DB">
      <w:pPr>
        <w:spacing w:after="0" w:line="240" w:lineRule="auto"/>
        <w:jc w:val="both"/>
        <w:rPr>
          <w:rFonts w:ascii="Garamond" w:hAnsi="Garamond" w:cs="Times New Roman"/>
          <w:sz w:val="24"/>
          <w:szCs w:val="24"/>
        </w:rPr>
      </w:pPr>
    </w:p>
    <w:p w14:paraId="57355D8A" w14:textId="77777777" w:rsidR="00D104DB" w:rsidRPr="00BA3EA5" w:rsidRDefault="00D104DB" w:rsidP="00D104DB">
      <w:pPr>
        <w:spacing w:after="0" w:line="240" w:lineRule="auto"/>
        <w:rPr>
          <w:rFonts w:ascii="Garamond" w:hAnsi="Garamond" w:cs="Times New Roman"/>
          <w:b/>
          <w:bCs/>
          <w:sz w:val="24"/>
          <w:szCs w:val="24"/>
        </w:rPr>
      </w:pPr>
      <w:r w:rsidRPr="00BA3EA5">
        <w:rPr>
          <w:rFonts w:ascii="Garamond" w:hAnsi="Garamond" w:cs="Times New Roman"/>
          <w:b/>
          <w:bCs/>
          <w:sz w:val="24"/>
          <w:szCs w:val="24"/>
        </w:rPr>
        <w:t>Penafsiran Ibnu ‘Ā</w:t>
      </w:r>
      <w:r w:rsidR="00BA3EA5" w:rsidRPr="00BA3EA5">
        <w:rPr>
          <w:rFonts w:ascii="Garamond" w:hAnsi="Garamond" w:cs="Times New Roman"/>
          <w:b/>
          <w:bCs/>
          <w:sz w:val="24"/>
          <w:szCs w:val="24"/>
        </w:rPr>
        <w:t>shūr dan Taqiy al-Dīn al-Nabhānī tentang ayat-ayat Khilāfah</w:t>
      </w:r>
    </w:p>
    <w:p w14:paraId="35524D4D" w14:textId="77777777" w:rsidR="00D104DB" w:rsidRDefault="00D104DB" w:rsidP="00D104DB">
      <w:pPr>
        <w:spacing w:after="0" w:line="240" w:lineRule="auto"/>
        <w:rPr>
          <w:rFonts w:ascii="Garamond" w:hAnsi="Garamond" w:cs="Times New Roman"/>
          <w:b/>
          <w:bCs/>
          <w:sz w:val="24"/>
          <w:szCs w:val="24"/>
        </w:rPr>
      </w:pPr>
      <w:r w:rsidRPr="00D104DB">
        <w:rPr>
          <w:rFonts w:ascii="Garamond" w:hAnsi="Garamond" w:cs="Times New Roman"/>
          <w:b/>
          <w:bCs/>
          <w:sz w:val="24"/>
          <w:szCs w:val="24"/>
        </w:rPr>
        <w:t xml:space="preserve">Penafsiran Ibnu ‘Asyur </w:t>
      </w:r>
    </w:p>
    <w:p w14:paraId="316C5878" w14:textId="77777777" w:rsidR="005E06E6" w:rsidRDefault="00A40A92" w:rsidP="00A40A92">
      <w:pPr>
        <w:spacing w:after="0" w:line="240" w:lineRule="auto"/>
        <w:jc w:val="both"/>
        <w:rPr>
          <w:rFonts w:ascii="Garamond" w:hAnsi="Garamond" w:cs="Times New Roman"/>
          <w:sz w:val="24"/>
          <w:szCs w:val="24"/>
          <w:lang w:val="en-US"/>
        </w:rPr>
      </w:pPr>
      <w:r w:rsidRPr="00A40A92">
        <w:rPr>
          <w:rFonts w:ascii="Garamond" w:hAnsi="Garamond" w:cs="Times New Roman"/>
          <w:sz w:val="24"/>
          <w:szCs w:val="24"/>
          <w:lang w:val="en-US"/>
        </w:rPr>
        <w:t xml:space="preserve">Penafsiran Ibnu ‘Āshūr tentang khalifah dapat ditemukan dalam beberapa ayat. Pertama adalah QS. </w:t>
      </w:r>
      <w:r w:rsidR="00D104DB" w:rsidRPr="00A40A92">
        <w:rPr>
          <w:rFonts w:ascii="Garamond" w:hAnsi="Garamond" w:cs="Times New Roman"/>
          <w:sz w:val="24"/>
          <w:szCs w:val="24"/>
        </w:rPr>
        <w:t>Al-Baqarah</w:t>
      </w:r>
      <w:r w:rsidRPr="00A40A92">
        <w:rPr>
          <w:rFonts w:ascii="Garamond" w:hAnsi="Garamond" w:cs="Times New Roman"/>
          <w:sz w:val="24"/>
          <w:szCs w:val="24"/>
          <w:lang w:val="en-US"/>
        </w:rPr>
        <w:t>:</w:t>
      </w:r>
      <w:r w:rsidR="00D104DB" w:rsidRPr="00A40A92">
        <w:rPr>
          <w:rFonts w:ascii="Garamond" w:hAnsi="Garamond" w:cs="Times New Roman"/>
          <w:sz w:val="24"/>
          <w:szCs w:val="24"/>
        </w:rPr>
        <w:t xml:space="preserve"> 30</w:t>
      </w:r>
      <w:r w:rsidRPr="00A40A92">
        <w:rPr>
          <w:rFonts w:ascii="Garamond" w:hAnsi="Garamond" w:cs="Times New Roman"/>
          <w:sz w:val="24"/>
          <w:szCs w:val="24"/>
          <w:lang w:val="en-US"/>
        </w:rPr>
        <w:t xml:space="preserve">, al-An’ām: 165, Nur: 55. </w:t>
      </w:r>
      <w:r>
        <w:rPr>
          <w:rFonts w:ascii="Garamond" w:hAnsi="Garamond" w:cs="Times New Roman"/>
          <w:sz w:val="24"/>
          <w:szCs w:val="24"/>
          <w:lang w:val="en-US"/>
        </w:rPr>
        <w:t xml:space="preserve">Dalam </w:t>
      </w:r>
      <w:r w:rsidR="005E06E6">
        <w:rPr>
          <w:rFonts w:ascii="Garamond" w:hAnsi="Garamond" w:cs="Times New Roman"/>
          <w:sz w:val="24"/>
          <w:szCs w:val="24"/>
          <w:lang w:val="en-US"/>
        </w:rPr>
        <w:t xml:space="preserve">QS. Al-Baqarah: 30, Allah berfirman: </w:t>
      </w:r>
    </w:p>
    <w:p w14:paraId="248AB0BD" w14:textId="77777777" w:rsidR="00B055CB" w:rsidRPr="00B055CB" w:rsidRDefault="00B055CB" w:rsidP="00B055CB">
      <w:pPr>
        <w:bidi/>
        <w:spacing w:after="0" w:line="240" w:lineRule="auto"/>
        <w:ind w:right="567"/>
        <w:jc w:val="both"/>
        <w:rPr>
          <w:rFonts w:ascii="Garamond" w:hAnsi="Garamond" w:cs="LPMQ Isep Misbah"/>
          <w:sz w:val="20"/>
          <w:szCs w:val="24"/>
          <w:rtl/>
          <w:lang w:val="en-US"/>
        </w:rPr>
      </w:pPr>
      <w:r w:rsidRPr="00B055CB">
        <w:rPr>
          <w:rFonts w:ascii="Garamond" w:hAnsi="Garamond" w:cs="LPMQ Isep Misbah" w:hint="eastAsia"/>
          <w:sz w:val="20"/>
          <w:szCs w:val="24"/>
          <w:rtl/>
          <w:lang w:val="en-US"/>
        </w:rPr>
        <w:t>وَاِذْ</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قَالَ</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رَبُّكَ</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لِلْمَل</w:t>
      </w:r>
      <w:r w:rsidRPr="00B055CB">
        <w:rPr>
          <w:rFonts w:ascii="Garamond" w:hAnsi="Garamond" w:cs="LPMQ Isep Misbah"/>
          <w:sz w:val="20"/>
          <w:szCs w:val="24"/>
          <w:rtl/>
          <w:lang w:val="en-US"/>
        </w:rPr>
        <w:t>ٰۤ</w:t>
      </w:r>
      <w:r w:rsidRPr="00B055CB">
        <w:rPr>
          <w:rFonts w:ascii="Garamond" w:hAnsi="Garamond" w:cs="LPMQ Isep Misbah" w:hint="eastAsia"/>
          <w:sz w:val="20"/>
          <w:szCs w:val="24"/>
          <w:rtl/>
          <w:lang w:val="en-US"/>
        </w:rPr>
        <w:t>ى</w:t>
      </w:r>
      <w:r w:rsidRPr="00B055CB">
        <w:rPr>
          <w:rFonts w:ascii="Garamond" w:hAnsi="Garamond" w:cs="LPMQ Isep Misbah"/>
          <w:sz w:val="20"/>
          <w:szCs w:val="24"/>
          <w:rtl/>
          <w:lang w:val="en-US"/>
        </w:rPr>
        <w:t>ٕ</w:t>
      </w:r>
      <w:r w:rsidRPr="00B055CB">
        <w:rPr>
          <w:rFonts w:ascii="Garamond" w:hAnsi="Garamond" w:cs="LPMQ Isep Misbah" w:hint="eastAsia"/>
          <w:sz w:val="20"/>
          <w:szCs w:val="24"/>
          <w:rtl/>
          <w:lang w:val="en-US"/>
        </w:rPr>
        <w:t>ِكَةِ</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اِنِّيْ</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جَاعِلٌ</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فِى</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الْاَرْضِ</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خَلِيْفَةً</w:t>
      </w:r>
      <w:r w:rsidRPr="00B055CB">
        <w:rPr>
          <w:rFonts w:ascii="Garamond" w:hAnsi="Garamond" w:cs="LPMQ Isep Misbah"/>
          <w:sz w:val="20"/>
          <w:szCs w:val="24"/>
          <w:rtl/>
          <w:lang w:val="en-US"/>
        </w:rPr>
        <w:t xml:space="preserve"> ۗ </w:t>
      </w:r>
      <w:r w:rsidRPr="00B055CB">
        <w:rPr>
          <w:rFonts w:ascii="Garamond" w:hAnsi="Garamond" w:cs="LPMQ Isep Misbah" w:hint="eastAsia"/>
          <w:sz w:val="20"/>
          <w:szCs w:val="24"/>
          <w:rtl/>
          <w:lang w:val="en-US"/>
        </w:rPr>
        <w:t>قَالُوْ</w:t>
      </w:r>
      <w:r w:rsidRPr="00B055CB">
        <w:rPr>
          <w:rFonts w:ascii="Garamond" w:hAnsi="Garamond" w:cs="LPMQ Isep Misbah"/>
          <w:sz w:val="20"/>
          <w:szCs w:val="24"/>
          <w:rtl/>
          <w:lang w:val="en-US"/>
        </w:rPr>
        <w:t>ٓ</w:t>
      </w:r>
      <w:r w:rsidRPr="00B055CB">
        <w:rPr>
          <w:rFonts w:ascii="Garamond" w:hAnsi="Garamond" w:cs="LPMQ Isep Misbah" w:hint="eastAsia"/>
          <w:sz w:val="20"/>
          <w:szCs w:val="24"/>
          <w:rtl/>
          <w:lang w:val="en-US"/>
        </w:rPr>
        <w:t>ا</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اَتَجْعَلُ</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فِيْهَا</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مَنْ</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يُّفْسِدُ</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فِيْهَا</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وَيَسْفِكُ</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الدِّمَا</w:t>
      </w:r>
      <w:r w:rsidRPr="00B055CB">
        <w:rPr>
          <w:rFonts w:ascii="Garamond" w:hAnsi="Garamond" w:cs="LPMQ Isep Misbah"/>
          <w:sz w:val="20"/>
          <w:szCs w:val="24"/>
          <w:rtl/>
          <w:lang w:val="en-US"/>
        </w:rPr>
        <w:t>ۤ</w:t>
      </w:r>
      <w:r w:rsidRPr="00B055CB">
        <w:rPr>
          <w:rFonts w:ascii="Garamond" w:hAnsi="Garamond" w:cs="LPMQ Isep Misbah" w:hint="eastAsia"/>
          <w:sz w:val="20"/>
          <w:szCs w:val="24"/>
          <w:rtl/>
          <w:lang w:val="en-US"/>
        </w:rPr>
        <w:t>ءَ</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وَنَحْنُ</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نُسَبِّحُ</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بِحَمْدِكَ</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وَنُقَدِّسُ</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لَكَ</w:t>
      </w:r>
      <w:r w:rsidRPr="00B055CB">
        <w:rPr>
          <w:rFonts w:ascii="Garamond" w:hAnsi="Garamond" w:cs="LPMQ Isep Misbah"/>
          <w:sz w:val="20"/>
          <w:szCs w:val="24"/>
          <w:rtl/>
          <w:lang w:val="en-US"/>
        </w:rPr>
        <w:t xml:space="preserve"> ۗ </w:t>
      </w:r>
      <w:r w:rsidRPr="00B055CB">
        <w:rPr>
          <w:rFonts w:ascii="Garamond" w:hAnsi="Garamond" w:cs="LPMQ Isep Misbah" w:hint="eastAsia"/>
          <w:sz w:val="20"/>
          <w:szCs w:val="24"/>
          <w:rtl/>
          <w:lang w:val="en-US"/>
        </w:rPr>
        <w:t>قَالَ</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اِنِّيْ</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اَعْلَمُ</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مَا</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لَا</w:t>
      </w:r>
      <w:r w:rsidRPr="00B055CB">
        <w:rPr>
          <w:rFonts w:ascii="Garamond" w:hAnsi="Garamond" w:cs="LPMQ Isep Misbah"/>
          <w:sz w:val="20"/>
          <w:szCs w:val="24"/>
          <w:rtl/>
          <w:lang w:val="en-US"/>
        </w:rPr>
        <w:t xml:space="preserve"> </w:t>
      </w:r>
      <w:r w:rsidRPr="00B055CB">
        <w:rPr>
          <w:rFonts w:ascii="Garamond" w:hAnsi="Garamond" w:cs="LPMQ Isep Misbah" w:hint="eastAsia"/>
          <w:sz w:val="20"/>
          <w:szCs w:val="24"/>
          <w:rtl/>
          <w:lang w:val="en-US"/>
        </w:rPr>
        <w:t>تَعْلَمُوْنَ</w:t>
      </w:r>
    </w:p>
    <w:p w14:paraId="77AAFE86" w14:textId="77777777" w:rsidR="00B055CB" w:rsidRDefault="00B055CB" w:rsidP="00B055CB">
      <w:pPr>
        <w:spacing w:after="0" w:line="240" w:lineRule="auto"/>
        <w:ind w:left="567"/>
        <w:jc w:val="both"/>
        <w:rPr>
          <w:rFonts w:ascii="Garamond" w:hAnsi="Garamond" w:cs="Times New Roman"/>
          <w:sz w:val="24"/>
          <w:szCs w:val="24"/>
          <w:lang w:val="en-US"/>
        </w:rPr>
      </w:pPr>
      <w:r>
        <w:rPr>
          <w:rFonts w:ascii="Garamond" w:hAnsi="Garamond" w:cs="Times New Roman"/>
          <w:sz w:val="24"/>
          <w:szCs w:val="24"/>
          <w:lang w:val="en-US"/>
        </w:rPr>
        <w:t>Dan (ingatlah) ketika Tuhanmu berfirman kepada para malaikat, “Aku hendak menjadikan khalifah di bumi.” Mereka berkata, “Apakah Engkau hendak menjadikan orang yang merusak dan menumpahkan darah di sana, sedangkan kami bertasbih memuji-Mu dan menyucikan nama-Mu?” Dia berfirman, “Sungguh, Aku mengetahui apa yang tidak kamu ketahui.”</w:t>
      </w:r>
    </w:p>
    <w:p w14:paraId="75F35FE6" w14:textId="77777777" w:rsidR="00B055CB" w:rsidRDefault="00B055CB" w:rsidP="00B055CB">
      <w:pPr>
        <w:spacing w:after="0" w:line="240" w:lineRule="auto"/>
        <w:jc w:val="both"/>
        <w:rPr>
          <w:rFonts w:ascii="Garamond" w:hAnsi="Garamond" w:cs="Times New Roman"/>
          <w:sz w:val="24"/>
          <w:szCs w:val="24"/>
          <w:lang w:val="en-US"/>
        </w:rPr>
      </w:pPr>
    </w:p>
    <w:p w14:paraId="14B2F943" w14:textId="77777777" w:rsidR="00D104DB" w:rsidRPr="00D104DB" w:rsidRDefault="00B055CB" w:rsidP="00603847">
      <w:pPr>
        <w:spacing w:after="0" w:line="240" w:lineRule="auto"/>
        <w:ind w:firstLine="567"/>
        <w:jc w:val="both"/>
        <w:rPr>
          <w:rFonts w:ascii="Garamond" w:hAnsi="Garamond" w:cs="Times New Roman"/>
          <w:sz w:val="24"/>
          <w:szCs w:val="24"/>
        </w:rPr>
      </w:pPr>
      <w:r>
        <w:rPr>
          <w:rFonts w:ascii="Garamond" w:hAnsi="Garamond" w:cs="Times New Roman"/>
          <w:sz w:val="24"/>
          <w:szCs w:val="24"/>
          <w:lang w:val="en-US"/>
        </w:rPr>
        <w:t xml:space="preserve">Berkaitan dengan ayat di atas, </w:t>
      </w:r>
      <w:r w:rsidR="00D104DB" w:rsidRPr="00D104DB">
        <w:rPr>
          <w:rFonts w:ascii="Garamond" w:hAnsi="Garamond" w:cs="Times New Roman"/>
          <w:sz w:val="24"/>
          <w:szCs w:val="24"/>
        </w:rPr>
        <w:t>Ibnu ‘</w:t>
      </w:r>
      <w:r w:rsidR="00BA139A">
        <w:rPr>
          <w:rFonts w:ascii="Garamond" w:hAnsi="Garamond" w:cs="Times New Roman"/>
          <w:sz w:val="24"/>
          <w:szCs w:val="24"/>
          <w:lang w:val="en-US"/>
        </w:rPr>
        <w:t>Ā</w:t>
      </w:r>
      <w:r w:rsidR="00BA139A" w:rsidRPr="00D104DB">
        <w:rPr>
          <w:rFonts w:ascii="Garamond" w:hAnsi="Garamond" w:cs="Times New Roman"/>
          <w:sz w:val="24"/>
          <w:szCs w:val="24"/>
        </w:rPr>
        <w:t>s</w:t>
      </w:r>
      <w:r w:rsidR="00BA139A">
        <w:rPr>
          <w:rFonts w:ascii="Garamond" w:hAnsi="Garamond" w:cs="Times New Roman"/>
          <w:sz w:val="24"/>
          <w:szCs w:val="24"/>
          <w:lang w:val="en-US"/>
        </w:rPr>
        <w:t>hū</w:t>
      </w:r>
      <w:r w:rsidR="00BA139A" w:rsidRPr="00D104DB">
        <w:rPr>
          <w:rFonts w:ascii="Garamond" w:hAnsi="Garamond" w:cs="Times New Roman"/>
          <w:sz w:val="24"/>
          <w:szCs w:val="24"/>
        </w:rPr>
        <w:t xml:space="preserve">r </w:t>
      </w:r>
      <w:r w:rsidR="00D104DB" w:rsidRPr="00D104DB">
        <w:rPr>
          <w:rFonts w:ascii="Garamond" w:hAnsi="Garamond" w:cs="Times New Roman"/>
          <w:sz w:val="24"/>
          <w:szCs w:val="24"/>
        </w:rPr>
        <w:t>menafsirkan bahwa kisah awal penciptaan manusia atas penciptaan langit dan bumi karena bergeraknya mereka dalam menyimpulkan bahwa sesungguhnya Allah SWT adalah esa dan ketidakabsahan politeisme mereka dan menghilangkan penyebutan penciptaan langit dan bumi terhadap penciptaan jenis yang merupakan otoritas bumi dan para pembuang dalam kondisi-kondisinya, untuk menggabungkan antara banyaknya bukti-bukti dengan berbagai insiden pembentukan atau asal-muasal dunia agar umat muslim mengetahui terhadap apa yang telah dilakukan oleh oran-orang ahlul kitab dari pengetahuan bahwa orang-orang Arab banga, itulah yang disebutkan dalam kitab taurat.</w:t>
      </w:r>
      <w:r w:rsidR="00D104DB" w:rsidRPr="00D104DB">
        <w:rPr>
          <w:rStyle w:val="FootnoteReference"/>
          <w:rFonts w:ascii="Garamond" w:hAnsi="Garamond"/>
          <w:sz w:val="24"/>
          <w:szCs w:val="24"/>
        </w:rPr>
        <w:footnoteReference w:id="61"/>
      </w:r>
    </w:p>
    <w:p w14:paraId="311138D0" w14:textId="77777777" w:rsidR="00D104DB" w:rsidRPr="00D104DB" w:rsidRDefault="00D104DB" w:rsidP="002572B3">
      <w:pPr>
        <w:spacing w:after="0" w:line="240" w:lineRule="auto"/>
        <w:ind w:firstLine="567"/>
        <w:jc w:val="both"/>
        <w:rPr>
          <w:rFonts w:ascii="Garamond" w:hAnsi="Garamond" w:cs="Times New Roman"/>
          <w:sz w:val="24"/>
          <w:szCs w:val="24"/>
        </w:rPr>
      </w:pPr>
      <w:r w:rsidRPr="00D104DB">
        <w:rPr>
          <w:rFonts w:ascii="Garamond" w:hAnsi="Garamond" w:cs="Times New Roman"/>
          <w:sz w:val="24"/>
          <w:szCs w:val="24"/>
        </w:rPr>
        <w:lastRenderedPageBreak/>
        <w:t>Sebenarnya sampai saat ini masih ada beberapa yang memberikan wacana dan saling berdialektik ketika Allah Swt menjadikan manusia sebagai khalifahnya, malaikat sedikit menghujat bahwa dunia akan menjadi tempat kerusakan, pembangkangan dan pertikaian yang tiada henti, dan juga tempat pertumpahan darah serta perampasan harta dan perbudakan. Sedangkan kami (para malaikat) lebih layak untuk menjadi khalifah dimuka bumi dan sudah sejak dulu kami yang memperbaiki serta mengatur dan menjaga ketetapan-ketetapan yang telah engkau putuskan terhadap makhluk tersebut. Karena kami selalu memujimu bertasbih atas nikmat-nikmatmu dan selalu mensucikan dzatmu. Oleh karenanya kami lebih pantas mengemban khalifah. Dan pada akhirya muncullah perbandingan antara Manusia dan Malaikat, dan dipilihya Adam As dan keturunannya sebagai khalifah dimuka bumi. Sehingga terdapat cerminan bahwa Adam As dan keturunannya memiliki sifat ketaatan meskipun banyak rintangan yang harus dilalui seperti, Hawa nafsu, Nufus (Jiwa), Syetan yang baik berupa manusia, menghidupkan agama serta menegakkan amar ma’ruf nahi mungkar.</w:t>
      </w:r>
      <w:r w:rsidRPr="00D104DB">
        <w:rPr>
          <w:rStyle w:val="FootnoteReference"/>
          <w:rFonts w:ascii="Garamond" w:hAnsi="Garamond"/>
          <w:sz w:val="24"/>
          <w:szCs w:val="24"/>
        </w:rPr>
        <w:footnoteReference w:id="62"/>
      </w:r>
    </w:p>
    <w:p w14:paraId="7CBD4340" w14:textId="77777777" w:rsidR="00843D4C" w:rsidRDefault="00D104DB" w:rsidP="00843D4C">
      <w:pPr>
        <w:spacing w:after="0" w:line="240" w:lineRule="auto"/>
        <w:ind w:firstLine="567"/>
        <w:jc w:val="both"/>
        <w:rPr>
          <w:rFonts w:ascii="Garamond" w:hAnsi="Garamond" w:cs="Times New Roman"/>
          <w:sz w:val="24"/>
          <w:szCs w:val="24"/>
        </w:rPr>
      </w:pPr>
      <w:r w:rsidRPr="00D104DB">
        <w:rPr>
          <w:rFonts w:ascii="Garamond" w:hAnsi="Garamond" w:cs="Times New Roman"/>
          <w:sz w:val="24"/>
          <w:szCs w:val="24"/>
        </w:rPr>
        <w:t>Dalam penfsirannya Ibnu ‘Asyur menyatakan bahwa kata “Khalifah” secara asalnya adalah seorang yang menggantikan orang lain atau menggantikannya dalam pekerjaan yang dia lakukan. Kata “</w:t>
      </w:r>
      <w:r w:rsidRPr="00D104DB">
        <w:rPr>
          <w:rFonts w:ascii="Garamond" w:hAnsi="Garamond" w:cs="Times New Roman" w:hint="eastAsia"/>
          <w:sz w:val="24"/>
          <w:szCs w:val="24"/>
          <w:rtl/>
        </w:rPr>
        <w:t>خليفة</w:t>
      </w:r>
      <w:r w:rsidRPr="00D104DB">
        <w:rPr>
          <w:rFonts w:ascii="Garamond" w:hAnsi="Garamond" w:cs="Times New Roman"/>
          <w:sz w:val="24"/>
          <w:szCs w:val="24"/>
        </w:rPr>
        <w:t>” mengikuti wazan “</w:t>
      </w:r>
      <w:r w:rsidRPr="00D104DB">
        <w:rPr>
          <w:rFonts w:ascii="Garamond" w:hAnsi="Garamond" w:cs="Times New Roman" w:hint="eastAsia"/>
          <w:sz w:val="24"/>
          <w:szCs w:val="24"/>
          <w:rtl/>
        </w:rPr>
        <w:t>فَعِيْلٌ</w:t>
      </w:r>
      <w:r w:rsidRPr="00D104DB">
        <w:rPr>
          <w:rFonts w:ascii="Garamond" w:hAnsi="Garamond" w:cs="Times New Roman"/>
          <w:sz w:val="24"/>
          <w:szCs w:val="24"/>
        </w:rPr>
        <w:t>”  dengan makna “</w:t>
      </w:r>
      <w:r w:rsidRPr="00D104DB">
        <w:rPr>
          <w:rFonts w:ascii="Garamond" w:hAnsi="Garamond" w:cs="Times New Roman" w:hint="eastAsia"/>
          <w:sz w:val="24"/>
          <w:szCs w:val="24"/>
          <w:rtl/>
        </w:rPr>
        <w:t>فاعل</w:t>
      </w:r>
      <w:r w:rsidRPr="00D104DB">
        <w:rPr>
          <w:rFonts w:ascii="Garamond" w:hAnsi="Garamond" w:cs="Times New Roman"/>
          <w:sz w:val="24"/>
          <w:szCs w:val="24"/>
        </w:rPr>
        <w:t>” subjek atau pelaku, sedangkan (</w:t>
      </w:r>
      <w:r w:rsidRPr="00D104DB">
        <w:rPr>
          <w:rFonts w:ascii="Garamond" w:hAnsi="Garamond" w:cs="Times New Roman" w:hint="eastAsia"/>
          <w:sz w:val="24"/>
          <w:szCs w:val="24"/>
          <w:rtl/>
        </w:rPr>
        <w:t>ة</w:t>
      </w:r>
      <w:r w:rsidRPr="00D104DB">
        <w:rPr>
          <w:rFonts w:ascii="Garamond" w:hAnsi="Garamond" w:cs="Times New Roman"/>
          <w:sz w:val="24"/>
          <w:szCs w:val="24"/>
        </w:rPr>
        <w:t>)</w:t>
      </w:r>
      <w:r w:rsidRPr="00D104DB">
        <w:rPr>
          <w:rFonts w:ascii="Garamond" w:hAnsi="Garamond" w:cs="Times New Roman"/>
          <w:sz w:val="24"/>
          <w:szCs w:val="24"/>
          <w:rtl/>
        </w:rPr>
        <w:t xml:space="preserve"> </w:t>
      </w:r>
      <w:r w:rsidRPr="00D104DB">
        <w:rPr>
          <w:rFonts w:ascii="Garamond" w:hAnsi="Garamond" w:cs="Times New Roman"/>
          <w:sz w:val="24"/>
          <w:szCs w:val="24"/>
        </w:rPr>
        <w:t xml:space="preserve"> </w:t>
      </w:r>
      <w:r w:rsidRPr="00D104DB">
        <w:rPr>
          <w:rFonts w:ascii="Garamond" w:hAnsi="Garamond" w:cs="Times New Roman"/>
          <w:i/>
          <w:iCs/>
          <w:sz w:val="24"/>
          <w:szCs w:val="24"/>
        </w:rPr>
        <w:t xml:space="preserve">ta’ </w:t>
      </w:r>
      <w:r w:rsidRPr="00D104DB">
        <w:rPr>
          <w:rFonts w:ascii="Garamond" w:hAnsi="Garamond" w:cs="Times New Roman"/>
          <w:sz w:val="24"/>
          <w:szCs w:val="24"/>
        </w:rPr>
        <w:t>merupakan bentuk mubalaghah didalam sifatnya seperti kata “</w:t>
      </w:r>
      <w:r w:rsidRPr="00D104DB">
        <w:rPr>
          <w:rFonts w:ascii="Garamond" w:hAnsi="Garamond" w:cs="Times New Roman" w:hint="eastAsia"/>
          <w:sz w:val="24"/>
          <w:szCs w:val="24"/>
          <w:rtl/>
        </w:rPr>
        <w:t>العلامة</w:t>
      </w:r>
      <w:r w:rsidRPr="00D104DB">
        <w:rPr>
          <w:rFonts w:ascii="Garamond" w:hAnsi="Garamond" w:cs="Times New Roman"/>
          <w:sz w:val="24"/>
          <w:szCs w:val="24"/>
        </w:rPr>
        <w:t>”. Sedangkan yang dimaksud dari kata khalifah disini adakalanya dalam makna majazi yaitu seseorang yang mengambil pekerjaan yang diinginkan penerima, seperti wali atau orang yang diwasiatkan artinya seseorang yang dijadikan dimuka bumi ini sebagai seorang yang memiliki kewenangan untuk melakukan apa-apa yang ia inginkan. Namun makna tersebut merupakan isti’aroh atau majaz mursal bukan makna hakikat, karena Allah SWT tidak ada dalam keadaan dan perbuatan manusia di bumi melainkan Allah lah yang menguasai semuanya sehingga ia yang berkuasa atas adanya muka bumi ini. Juga karena Allah SWT tidak meninggalkan pekerjaan atau perbuatan yang ia lakukan, ia mempercayakannya kepada manusia karena manusia adalah satu-satunya makhluk Allah yang mampu untuk mengatur makhluk-makhluk dimuka bumi dengan apa yang telah Allah karuniakan kepadanya, yang tentu berbeda dengan dengan binatang-binatang yang ada dimuka bumi. Makna khalifah dalam makna hakiki, adalah jika benar bahwa bumi sebelumnya dihuni oleh sekelompok makhluk yang diberi nama “</w:t>
      </w:r>
      <w:r w:rsidRPr="00D104DB">
        <w:rPr>
          <w:rFonts w:ascii="Garamond" w:hAnsi="Garamond" w:cs="Times New Roman" w:hint="eastAsia"/>
          <w:sz w:val="24"/>
          <w:szCs w:val="24"/>
          <w:rtl/>
        </w:rPr>
        <w:t>الحن</w:t>
      </w:r>
      <w:r w:rsidRPr="00D104DB">
        <w:rPr>
          <w:rFonts w:ascii="Garamond" w:hAnsi="Garamond" w:cs="Times New Roman"/>
          <w:sz w:val="24"/>
          <w:szCs w:val="24"/>
        </w:rPr>
        <w:t>” dan ‘</w:t>
      </w:r>
      <w:r w:rsidRPr="00D104DB">
        <w:rPr>
          <w:rFonts w:ascii="Garamond" w:hAnsi="Garamond" w:cs="Times New Roman" w:hint="eastAsia"/>
          <w:sz w:val="24"/>
          <w:szCs w:val="24"/>
          <w:rtl/>
        </w:rPr>
        <w:t>البن</w:t>
      </w:r>
      <w:r w:rsidRPr="00D104DB">
        <w:rPr>
          <w:rFonts w:ascii="Garamond" w:hAnsi="Garamond" w:cs="Times New Roman"/>
          <w:sz w:val="24"/>
          <w:szCs w:val="24"/>
        </w:rPr>
        <w:t>”</w:t>
      </w:r>
      <w:r w:rsidRPr="00D104DB">
        <w:rPr>
          <w:rFonts w:ascii="Garamond" w:hAnsi="Garamond" w:cs="Times New Roman"/>
          <w:sz w:val="24"/>
          <w:szCs w:val="24"/>
          <w:rtl/>
        </w:rPr>
        <w:t xml:space="preserve"> </w:t>
      </w:r>
      <w:r w:rsidRPr="00D104DB">
        <w:rPr>
          <w:rFonts w:ascii="Garamond" w:hAnsi="Garamond" w:cs="Times New Roman"/>
          <w:sz w:val="24"/>
          <w:szCs w:val="24"/>
        </w:rPr>
        <w:t>juga ada yang mengatakan bahwa nama mereka adalah “</w:t>
      </w:r>
      <w:r w:rsidRPr="00D104DB">
        <w:rPr>
          <w:rFonts w:ascii="Garamond" w:hAnsi="Garamond" w:cs="Times New Roman" w:hint="eastAsia"/>
          <w:sz w:val="24"/>
          <w:szCs w:val="24"/>
          <w:rtl/>
        </w:rPr>
        <w:t>الطمّ</w:t>
      </w:r>
      <w:r w:rsidRPr="00D104DB">
        <w:rPr>
          <w:rFonts w:ascii="Garamond" w:hAnsi="Garamond" w:cs="Times New Roman"/>
          <w:sz w:val="24"/>
          <w:szCs w:val="24"/>
        </w:rPr>
        <w:t>” dan “</w:t>
      </w:r>
      <w:r w:rsidRPr="00D104DB">
        <w:rPr>
          <w:rFonts w:ascii="Garamond" w:hAnsi="Garamond" w:cs="Times New Roman" w:hint="eastAsia"/>
          <w:sz w:val="24"/>
          <w:szCs w:val="24"/>
          <w:rtl/>
        </w:rPr>
        <w:t>الرّم</w:t>
      </w:r>
      <w:r w:rsidRPr="00D104DB">
        <w:rPr>
          <w:rFonts w:ascii="Garamond" w:hAnsi="Garamond" w:cs="Times New Roman"/>
          <w:sz w:val="24"/>
          <w:szCs w:val="24"/>
        </w:rPr>
        <w:t>” dengan fathah di awalnya. Juga ada yang menduga bahwa dari dua nama itu muncul bab tentang perkataan manusia “</w:t>
      </w:r>
      <w:r w:rsidRPr="00D104DB">
        <w:rPr>
          <w:rFonts w:ascii="Garamond" w:hAnsi="Garamond" w:cs="Times New Roman" w:hint="eastAsia"/>
          <w:sz w:val="24"/>
          <w:szCs w:val="24"/>
          <w:rtl/>
        </w:rPr>
        <w:t>هيّان</w:t>
      </w:r>
      <w:r w:rsidRPr="00D104DB">
        <w:rPr>
          <w:rFonts w:ascii="Garamond" w:hAnsi="Garamond" w:cs="Times New Roman"/>
          <w:sz w:val="24"/>
          <w:szCs w:val="24"/>
          <w:rtl/>
        </w:rPr>
        <w:t xml:space="preserve"> </w:t>
      </w:r>
      <w:r w:rsidRPr="00D104DB">
        <w:rPr>
          <w:rFonts w:ascii="Garamond" w:hAnsi="Garamond" w:cs="Times New Roman" w:hint="eastAsia"/>
          <w:sz w:val="24"/>
          <w:szCs w:val="24"/>
          <w:rtl/>
        </w:rPr>
        <w:t>بن</w:t>
      </w:r>
      <w:r w:rsidRPr="00D104DB">
        <w:rPr>
          <w:rFonts w:ascii="Garamond" w:hAnsi="Garamond" w:cs="Times New Roman"/>
          <w:sz w:val="24"/>
          <w:szCs w:val="24"/>
          <w:rtl/>
        </w:rPr>
        <w:t xml:space="preserve"> </w:t>
      </w:r>
      <w:r w:rsidRPr="00D104DB">
        <w:rPr>
          <w:rFonts w:ascii="Garamond" w:hAnsi="Garamond" w:cs="Times New Roman" w:hint="eastAsia"/>
          <w:sz w:val="24"/>
          <w:szCs w:val="24"/>
          <w:rtl/>
        </w:rPr>
        <w:t>بيّان</w:t>
      </w:r>
      <w:r w:rsidRPr="00D104DB">
        <w:rPr>
          <w:rFonts w:ascii="Garamond" w:hAnsi="Garamond" w:cs="Times New Roman"/>
          <w:sz w:val="24"/>
          <w:szCs w:val="24"/>
        </w:rPr>
        <w:t>” itu merupakan sebuah isyarat kepada sesuatu yang tidak ada atau sesuatu yang tidak pernah dikenal sebelumnya. Dari penyebutan penciptaan bumi kemudian langit dan penyebutan menjadikan khalifah, hal tersebut merupakan awal dari keadaan setalh diciptakan muka bumi ini dijadikanlah seorang khalifah untuk memakmurkan bumi dan sekitarnya. Dan yang menjadi khalifah pertama yaitu nabi Adam dengan apa-apa yang menjadi kehendak dari Allah SWT, seperti memberikannya aturan nabi Adam terhadap keluarganya dan sekitarnya, sehinga keberlangsungan kehidupan dimuka bumi ini bisa lebih terarah sesuai dengan tuntunan syari’at Islam, oleh karena itu Syari’at Islam dan aturan-aturannya datang adalah kehendak Allah yang terakhir sehingga Allah mengutus para utusan untuk menyebarluaskan kepada umat-umat.</w:t>
      </w:r>
      <w:r w:rsidRPr="00D104DB">
        <w:rPr>
          <w:rStyle w:val="FootnoteReference"/>
          <w:rFonts w:ascii="Garamond" w:hAnsi="Garamond"/>
          <w:sz w:val="24"/>
          <w:szCs w:val="24"/>
        </w:rPr>
        <w:footnoteReference w:id="63"/>
      </w:r>
    </w:p>
    <w:p w14:paraId="03C9D73B" w14:textId="77777777" w:rsidR="00843D4C" w:rsidRDefault="00D104DB" w:rsidP="00843D4C">
      <w:pPr>
        <w:spacing w:after="0" w:line="240" w:lineRule="auto"/>
        <w:ind w:firstLine="567"/>
        <w:jc w:val="both"/>
        <w:rPr>
          <w:rFonts w:ascii="Garamond" w:hAnsi="Garamond" w:cs="Times New Roman"/>
          <w:sz w:val="24"/>
          <w:szCs w:val="24"/>
        </w:rPr>
      </w:pPr>
      <w:r w:rsidRPr="00843D4C">
        <w:rPr>
          <w:rFonts w:ascii="Garamond" w:hAnsi="Garamond" w:cs="Times New Roman"/>
          <w:sz w:val="24"/>
          <w:szCs w:val="24"/>
        </w:rPr>
        <w:t xml:space="preserve">Oleh karena itu para sahabat rasul sepakat setelah wafatnya nabi Muhammad SAW atas menegakkan khalifah untuk menjaga aturan-aturan umat dan menjaga syari’at dan tidak </w:t>
      </w:r>
      <w:r w:rsidRPr="00843D4C">
        <w:rPr>
          <w:rFonts w:ascii="Garamond" w:hAnsi="Garamond" w:cs="Times New Roman"/>
          <w:sz w:val="24"/>
          <w:szCs w:val="24"/>
        </w:rPr>
        <w:lastRenderedPageBreak/>
        <w:t>ada pencabutan dari seorangpun ataupun kelompok bahkan golongan umat, kecuali mereka yang mendurhakai dari apa yang telah dijelaskan sebelumnya karena mereka belum mendapat hidayah, yang terdiri dari orang-orang arab yang sering menfitnah.</w:t>
      </w:r>
    </w:p>
    <w:p w14:paraId="715291FA" w14:textId="77777777" w:rsidR="00ED4B28" w:rsidRDefault="00D104DB" w:rsidP="00ED4B28">
      <w:pPr>
        <w:spacing w:after="0" w:line="240" w:lineRule="auto"/>
        <w:ind w:firstLine="567"/>
        <w:jc w:val="both"/>
        <w:rPr>
          <w:rFonts w:ascii="Garamond" w:hAnsi="Garamond" w:cs="Times New Roman"/>
          <w:sz w:val="24"/>
          <w:szCs w:val="24"/>
        </w:rPr>
      </w:pPr>
      <w:r w:rsidRPr="00843D4C">
        <w:rPr>
          <w:rFonts w:ascii="Garamond" w:hAnsi="Garamond" w:cs="Times New Roman"/>
          <w:sz w:val="24"/>
          <w:szCs w:val="24"/>
        </w:rPr>
        <w:t>Dari penafsiran Ibnu ‘Asyur pada QS: Al-Baqarah Ayat 30 diatas, penulis mendapatkan pemahaman bahwa manusia memang menjadi salah seorang yang memiliki kodrat yang istimewa disisi Allah Swt, yang menjadikannya sebagai khalifah dimuka bumi, tak hanya sekedar menjadi khalifah bahwa manusia juga memiliki peranan yang mulia yang akan meneruskan perjuangan Rasulullah SAW dalam menegakkan agama Islam.</w:t>
      </w:r>
    </w:p>
    <w:p w14:paraId="07B70FB9" w14:textId="77777777" w:rsidR="00D104DB" w:rsidRDefault="00ED4B28" w:rsidP="0023165A">
      <w:pPr>
        <w:spacing w:after="0" w:line="240" w:lineRule="auto"/>
        <w:ind w:firstLine="567"/>
        <w:jc w:val="both"/>
        <w:rPr>
          <w:rFonts w:ascii="Garamond" w:hAnsi="Garamond" w:cs="Times New Roman"/>
          <w:sz w:val="24"/>
          <w:szCs w:val="24"/>
          <w:lang w:val="en-US"/>
        </w:rPr>
      </w:pPr>
      <w:r>
        <w:rPr>
          <w:rFonts w:ascii="Garamond" w:hAnsi="Garamond" w:cs="Times New Roman"/>
          <w:sz w:val="24"/>
          <w:szCs w:val="24"/>
          <w:lang w:val="en-US"/>
        </w:rPr>
        <w:t xml:space="preserve">Pada </w:t>
      </w:r>
      <w:r w:rsidR="00D104DB" w:rsidRPr="00ED4B28">
        <w:rPr>
          <w:rFonts w:ascii="Garamond" w:hAnsi="Garamond" w:cs="Times New Roman"/>
          <w:sz w:val="24"/>
          <w:szCs w:val="24"/>
        </w:rPr>
        <w:t>QS</w:t>
      </w:r>
      <w:r w:rsidR="00D104DB" w:rsidRPr="00ED4B28">
        <w:rPr>
          <w:rFonts w:ascii="Garamond" w:hAnsi="Garamond" w:cs="Times New Roman"/>
          <w:sz w:val="24"/>
          <w:szCs w:val="24"/>
          <w:lang w:val="en-US"/>
        </w:rPr>
        <w:t>:</w:t>
      </w:r>
      <w:r w:rsidR="00D104DB" w:rsidRPr="00ED4B28">
        <w:rPr>
          <w:rFonts w:ascii="Garamond" w:hAnsi="Garamond" w:cs="Times New Roman"/>
          <w:sz w:val="24"/>
          <w:szCs w:val="24"/>
        </w:rPr>
        <w:t xml:space="preserve"> </w:t>
      </w:r>
      <w:r>
        <w:rPr>
          <w:rFonts w:ascii="Garamond" w:hAnsi="Garamond" w:cs="Times New Roman"/>
          <w:sz w:val="24"/>
          <w:szCs w:val="24"/>
          <w:lang w:val="en-US"/>
        </w:rPr>
        <w:t>a</w:t>
      </w:r>
      <w:r w:rsidR="00D104DB" w:rsidRPr="00ED4B28">
        <w:rPr>
          <w:rFonts w:ascii="Garamond" w:hAnsi="Garamond" w:cs="Times New Roman"/>
          <w:sz w:val="24"/>
          <w:szCs w:val="24"/>
        </w:rPr>
        <w:t>l-An’am</w:t>
      </w:r>
      <w:r>
        <w:rPr>
          <w:rFonts w:ascii="Garamond" w:hAnsi="Garamond" w:cs="Times New Roman"/>
          <w:sz w:val="24"/>
          <w:szCs w:val="24"/>
          <w:lang w:val="en-US"/>
        </w:rPr>
        <w:t>:</w:t>
      </w:r>
      <w:r w:rsidR="00D104DB" w:rsidRPr="00ED4B28">
        <w:rPr>
          <w:rFonts w:ascii="Garamond" w:hAnsi="Garamond" w:cs="Times New Roman"/>
          <w:sz w:val="24"/>
          <w:szCs w:val="24"/>
        </w:rPr>
        <w:t xml:space="preserve"> 165</w:t>
      </w:r>
      <w:r>
        <w:rPr>
          <w:rFonts w:ascii="Garamond" w:hAnsi="Garamond" w:cs="Times New Roman"/>
          <w:sz w:val="24"/>
          <w:szCs w:val="24"/>
          <w:lang w:val="en-US"/>
        </w:rPr>
        <w:t>:</w:t>
      </w:r>
    </w:p>
    <w:p w14:paraId="14E2CEE7" w14:textId="77777777" w:rsidR="0023165A" w:rsidRPr="0023165A" w:rsidRDefault="0023165A" w:rsidP="00B45D89">
      <w:pPr>
        <w:bidi/>
        <w:spacing w:after="0" w:line="240" w:lineRule="auto"/>
        <w:ind w:right="567" w:hanging="1"/>
        <w:jc w:val="both"/>
        <w:rPr>
          <w:rFonts w:ascii="Garamond" w:hAnsi="Garamond" w:cs="LPMQ Isep Misbah"/>
          <w:sz w:val="20"/>
          <w:szCs w:val="24"/>
          <w:rtl/>
          <w:lang w:val="en-US"/>
        </w:rPr>
      </w:pPr>
      <w:r w:rsidRPr="0023165A">
        <w:rPr>
          <w:rFonts w:ascii="Garamond" w:hAnsi="Garamond" w:cs="LPMQ Isep Misbah" w:hint="eastAsia"/>
          <w:sz w:val="20"/>
          <w:szCs w:val="24"/>
          <w:rtl/>
          <w:lang w:val="en-US"/>
        </w:rPr>
        <w:t>وَهُوَ</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الَّذِيْ</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جَعَلَكُمْ</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خَل</w:t>
      </w:r>
      <w:r w:rsidRPr="0023165A">
        <w:rPr>
          <w:rFonts w:ascii="Garamond" w:hAnsi="Garamond" w:cs="LPMQ Isep Misbah"/>
          <w:sz w:val="20"/>
          <w:szCs w:val="24"/>
          <w:rtl/>
          <w:lang w:val="en-US"/>
        </w:rPr>
        <w:t>ٰۤ</w:t>
      </w:r>
      <w:r w:rsidRPr="0023165A">
        <w:rPr>
          <w:rFonts w:ascii="Garamond" w:hAnsi="Garamond" w:cs="LPMQ Isep Misbah" w:hint="eastAsia"/>
          <w:sz w:val="20"/>
          <w:szCs w:val="24"/>
          <w:rtl/>
          <w:lang w:val="en-US"/>
        </w:rPr>
        <w:t>ى</w:t>
      </w:r>
      <w:r w:rsidRPr="0023165A">
        <w:rPr>
          <w:rFonts w:ascii="Garamond" w:hAnsi="Garamond" w:cs="LPMQ Isep Misbah"/>
          <w:sz w:val="20"/>
          <w:szCs w:val="24"/>
          <w:rtl/>
          <w:lang w:val="en-US"/>
        </w:rPr>
        <w:t>ٕ</w:t>
      </w:r>
      <w:r w:rsidRPr="0023165A">
        <w:rPr>
          <w:rFonts w:ascii="Garamond" w:hAnsi="Garamond" w:cs="LPMQ Isep Misbah" w:hint="eastAsia"/>
          <w:sz w:val="20"/>
          <w:szCs w:val="24"/>
          <w:rtl/>
          <w:lang w:val="en-US"/>
        </w:rPr>
        <w:t>ِفَ</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الْاَرْضِ</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وَرَفَعَ</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بَعْضَكُمْ</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فَوْقَ</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بَعْضٍ</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دَرَج</w:t>
      </w:r>
      <w:r w:rsidRPr="0023165A">
        <w:rPr>
          <w:rFonts w:ascii="Garamond" w:hAnsi="Garamond" w:cs="LPMQ Isep Misbah"/>
          <w:sz w:val="20"/>
          <w:szCs w:val="24"/>
          <w:rtl/>
          <w:lang w:val="en-US"/>
        </w:rPr>
        <w:t>ٰ</w:t>
      </w:r>
      <w:r w:rsidRPr="0023165A">
        <w:rPr>
          <w:rFonts w:ascii="Garamond" w:hAnsi="Garamond" w:cs="LPMQ Isep Misbah" w:hint="eastAsia"/>
          <w:sz w:val="20"/>
          <w:szCs w:val="24"/>
          <w:rtl/>
          <w:lang w:val="en-US"/>
        </w:rPr>
        <w:t>تٍ</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لِّيَبْلُوَكُمْ</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فِيْ</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مَا</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ا</w:t>
      </w:r>
      <w:r w:rsidRPr="0023165A">
        <w:rPr>
          <w:rFonts w:ascii="Garamond" w:hAnsi="Garamond" w:cs="LPMQ Isep Misbah"/>
          <w:sz w:val="20"/>
          <w:szCs w:val="24"/>
          <w:rtl/>
          <w:lang w:val="en-US"/>
        </w:rPr>
        <w:t>ٰ</w:t>
      </w:r>
      <w:r w:rsidRPr="0023165A">
        <w:rPr>
          <w:rFonts w:ascii="Garamond" w:hAnsi="Garamond" w:cs="LPMQ Isep Misbah" w:hint="eastAsia"/>
          <w:sz w:val="20"/>
          <w:szCs w:val="24"/>
          <w:rtl/>
          <w:lang w:val="en-US"/>
        </w:rPr>
        <w:t>ت</w:t>
      </w:r>
      <w:r w:rsidRPr="0023165A">
        <w:rPr>
          <w:rFonts w:ascii="Garamond" w:hAnsi="Garamond" w:cs="LPMQ Isep Misbah"/>
          <w:sz w:val="20"/>
          <w:szCs w:val="24"/>
          <w:rtl/>
          <w:lang w:val="en-US"/>
        </w:rPr>
        <w:t>ٰ</w:t>
      </w:r>
      <w:r w:rsidRPr="0023165A">
        <w:rPr>
          <w:rFonts w:ascii="Garamond" w:hAnsi="Garamond" w:cs="LPMQ Isep Misbah" w:hint="eastAsia"/>
          <w:sz w:val="20"/>
          <w:szCs w:val="24"/>
          <w:rtl/>
          <w:lang w:val="en-US"/>
        </w:rPr>
        <w:t>ىكُمْ</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اِنَّ</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رَبَّكَ</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سَرِيْعُ</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الْعِقَابِ</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وَاِنَّه</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لَغَفُوْرٌ</w:t>
      </w:r>
      <w:r w:rsidRPr="0023165A">
        <w:rPr>
          <w:rFonts w:ascii="Garamond" w:hAnsi="Garamond" w:cs="LPMQ Isep Misbah"/>
          <w:sz w:val="20"/>
          <w:szCs w:val="24"/>
          <w:rtl/>
          <w:lang w:val="en-US"/>
        </w:rPr>
        <w:t xml:space="preserve"> </w:t>
      </w:r>
      <w:r w:rsidRPr="0023165A">
        <w:rPr>
          <w:rFonts w:ascii="Garamond" w:hAnsi="Garamond" w:cs="LPMQ Isep Misbah" w:hint="eastAsia"/>
          <w:sz w:val="20"/>
          <w:szCs w:val="24"/>
          <w:rtl/>
          <w:lang w:val="en-US"/>
        </w:rPr>
        <w:t>رَّحِيْمٌ</w:t>
      </w:r>
      <w:r w:rsidRPr="0023165A">
        <w:rPr>
          <w:rFonts w:ascii="Garamond" w:hAnsi="Garamond" w:cs="LPMQ Isep Misbah"/>
          <w:sz w:val="20"/>
          <w:szCs w:val="24"/>
          <w:rtl/>
          <w:lang w:val="en-US"/>
        </w:rPr>
        <w:t xml:space="preserve"> ࣖ</w:t>
      </w:r>
    </w:p>
    <w:p w14:paraId="5C282B37" w14:textId="77777777" w:rsidR="0023165A" w:rsidRDefault="0023165A" w:rsidP="0023165A">
      <w:pPr>
        <w:spacing w:after="0" w:line="240" w:lineRule="auto"/>
        <w:ind w:firstLine="567"/>
        <w:jc w:val="both"/>
        <w:rPr>
          <w:rFonts w:ascii="Arial" w:hAnsi="Arial"/>
          <w:i/>
          <w:iCs/>
          <w:sz w:val="20"/>
          <w:szCs w:val="28"/>
        </w:rPr>
      </w:pPr>
    </w:p>
    <w:p w14:paraId="0C0EB8C5" w14:textId="77777777" w:rsidR="0023165A" w:rsidRPr="00B45D89" w:rsidRDefault="0023165A" w:rsidP="00B45D89">
      <w:pPr>
        <w:spacing w:after="0" w:line="240" w:lineRule="auto"/>
        <w:ind w:left="567"/>
        <w:jc w:val="both"/>
        <w:rPr>
          <w:rFonts w:ascii="Garamond" w:hAnsi="Garamond"/>
          <w:sz w:val="24"/>
          <w:szCs w:val="32"/>
        </w:rPr>
      </w:pPr>
      <w:r w:rsidRPr="00B45D89">
        <w:rPr>
          <w:rFonts w:ascii="Garamond" w:hAnsi="Garamond"/>
          <w:sz w:val="24"/>
          <w:szCs w:val="32"/>
        </w:rPr>
        <w:t>Dan Dialah yang menjadikan kamu sebagai khalifah-khalifah di bumi dan Dia mengangkat (derajat) sebagian kamu di atas yang lain, untuk mengujimu atas (karunia) yang diberikan-Nya kepadamu. Sesungguhnya Tuhanmu sangat cepat memberi hukuman dan sungguh, Dia Maha Pengampun, Maha Penyayang.</w:t>
      </w:r>
    </w:p>
    <w:p w14:paraId="2BD3249A" w14:textId="77777777" w:rsidR="00D104DB" w:rsidRPr="00D104DB" w:rsidRDefault="00D104DB" w:rsidP="00B45D89">
      <w:pPr>
        <w:spacing w:after="0" w:line="240" w:lineRule="auto"/>
        <w:ind w:firstLine="567"/>
        <w:jc w:val="both"/>
        <w:rPr>
          <w:rFonts w:ascii="Garamond" w:hAnsi="Garamond" w:cs="Times New Roman"/>
          <w:sz w:val="24"/>
          <w:szCs w:val="24"/>
        </w:rPr>
      </w:pPr>
      <w:r w:rsidRPr="00D104DB">
        <w:rPr>
          <w:rFonts w:ascii="Garamond" w:hAnsi="Garamond" w:cs="Times New Roman"/>
          <w:sz w:val="24"/>
          <w:szCs w:val="24"/>
        </w:rPr>
        <w:t xml:space="preserve">Dalam </w:t>
      </w:r>
      <w:r w:rsidR="00B45D89" w:rsidRPr="00B45D89">
        <w:rPr>
          <w:rFonts w:ascii="Garamond" w:hAnsi="Garamond" w:cs="Times New Roman"/>
          <w:sz w:val="24"/>
          <w:szCs w:val="24"/>
        </w:rPr>
        <w:t xml:space="preserve">menafsirkan ayat di atas, </w:t>
      </w:r>
      <w:r w:rsidRPr="00D104DB">
        <w:rPr>
          <w:rFonts w:ascii="Garamond" w:hAnsi="Garamond" w:cs="Times New Roman"/>
          <w:sz w:val="24"/>
          <w:szCs w:val="24"/>
        </w:rPr>
        <w:t>Ibnu ‘</w:t>
      </w:r>
      <w:r w:rsidR="00B45D89" w:rsidRPr="00B45D89">
        <w:rPr>
          <w:rFonts w:ascii="Garamond" w:hAnsi="Garamond" w:cs="Times New Roman"/>
          <w:sz w:val="24"/>
          <w:szCs w:val="24"/>
        </w:rPr>
        <w:t>Ā</w:t>
      </w:r>
      <w:r w:rsidR="00B45D89" w:rsidRPr="00D104DB">
        <w:rPr>
          <w:rFonts w:ascii="Garamond" w:hAnsi="Garamond" w:cs="Times New Roman"/>
          <w:sz w:val="24"/>
          <w:szCs w:val="24"/>
        </w:rPr>
        <w:t>s</w:t>
      </w:r>
      <w:r w:rsidR="00B45D89" w:rsidRPr="001208EE">
        <w:rPr>
          <w:rFonts w:ascii="Garamond" w:hAnsi="Garamond" w:cs="Times New Roman"/>
          <w:sz w:val="24"/>
          <w:szCs w:val="24"/>
        </w:rPr>
        <w:t>ū</w:t>
      </w:r>
      <w:r w:rsidR="00B45D89" w:rsidRPr="00D104DB">
        <w:rPr>
          <w:rFonts w:ascii="Garamond" w:hAnsi="Garamond" w:cs="Times New Roman"/>
          <w:sz w:val="24"/>
          <w:szCs w:val="24"/>
        </w:rPr>
        <w:t xml:space="preserve">r </w:t>
      </w:r>
      <w:r w:rsidRPr="00D104DB">
        <w:rPr>
          <w:rFonts w:ascii="Garamond" w:hAnsi="Garamond" w:cs="Times New Roman"/>
          <w:sz w:val="24"/>
          <w:szCs w:val="24"/>
        </w:rPr>
        <w:t xml:space="preserve">menjelaskan bahwa  dalam ayat tersebut menunjukkan dalil tentang akan kemungkinan kebangkitan di masa akhirat, karena Allah adalah dzat yang menjadikan sebagian generasi manusia sebagai pemimpin atau khalifah terhadap generasi sebelumnya, maka mereka memakmurkan bumi dari generasi ke generasi, dan ALlah tidak akan lemah mengumpulkan mereka setelah kehidupan mereka selesai artinya di padang mahsyar, Allah swt sendiri akan berbuat seadil adilnya terhadap apa apa yang sudah dilakukan oleh orang dzholim maupun orang-orang yang berbuat baik, sedangkan  kata </w:t>
      </w:r>
      <w:r w:rsidRPr="00D104DB">
        <w:rPr>
          <w:rFonts w:ascii="Garamond" w:hAnsi="Garamond" w:cs="Times New Roman"/>
          <w:i/>
          <w:iCs/>
          <w:sz w:val="24"/>
          <w:szCs w:val="24"/>
        </w:rPr>
        <w:t>“Khalaif al-Ardi”</w:t>
      </w:r>
      <w:r w:rsidRPr="00D104DB">
        <w:rPr>
          <w:rFonts w:ascii="Garamond" w:hAnsi="Garamond" w:cs="Times New Roman"/>
          <w:sz w:val="24"/>
          <w:szCs w:val="24"/>
        </w:rPr>
        <w:t xml:space="preserve"> merupakan susuanan idhofah dengan khithab (Rasulullah Saw dan Ummat Islam terkhusus umat nabi Muhammad Saw), sedangkan dalam kata “khalaif” merupakan jama’ dari Khalifah, sedangkan khalifah merupakan nama dari sesuatu yang diganti dari pemilik sebelumnya atau menggantinya, ada yang mengatakan bahwa kata “khalifah wa khilfah” mengikuti wazan “Fa’iilun” dengan makna maf’ul. Dan adanya ta’ mereka menjadikan atau menggambarkannya sebagai nama untuk memutuskannya dari apa-apa yang disifatinya, sedangkan idhafahnya makna khalaif terhadap “al-Ardi” atas makna </w:t>
      </w:r>
      <w:r w:rsidRPr="00D104DB">
        <w:rPr>
          <w:rFonts w:ascii="Garamond" w:hAnsi="Garamond" w:cs="Times New Roman"/>
          <w:i/>
          <w:iCs/>
          <w:sz w:val="24"/>
          <w:szCs w:val="24"/>
        </w:rPr>
        <w:t xml:space="preserve">fi, </w:t>
      </w:r>
      <w:r w:rsidRPr="00D104DB">
        <w:rPr>
          <w:rFonts w:ascii="Garamond" w:hAnsi="Garamond" w:cs="Times New Roman"/>
          <w:sz w:val="24"/>
          <w:szCs w:val="24"/>
        </w:rPr>
        <w:t>ketika khitabnya terhadap orang musryik. Artinya menjadikan kalian khalifah dimuka bumi setelah umat-umat terdahulu. Hal tersebut seperti hukayat dari Rasulillah SAW yang terdapat dalam QS: Al-A’raf: 69, 74, dan 129. Sedangkan pengidhafahan atas makna “</w:t>
      </w:r>
      <w:r w:rsidRPr="00D104DB">
        <w:rPr>
          <w:rFonts w:ascii="Garamond" w:hAnsi="Garamond" w:cs="Times New Roman"/>
          <w:i/>
          <w:iCs/>
          <w:sz w:val="24"/>
          <w:szCs w:val="24"/>
        </w:rPr>
        <w:t>Lam</w:t>
      </w:r>
      <w:r w:rsidRPr="00D104DB">
        <w:rPr>
          <w:rFonts w:ascii="Garamond" w:hAnsi="Garamond" w:cs="Times New Roman"/>
          <w:sz w:val="24"/>
          <w:szCs w:val="24"/>
        </w:rPr>
        <w:t>” atas bentuk yang kedua maka adanya kithab tersebut terhadap orang-orang muslim.</w:t>
      </w:r>
      <w:r w:rsidRPr="00D104DB">
        <w:rPr>
          <w:rStyle w:val="FootnoteReference"/>
          <w:rFonts w:ascii="Garamond" w:hAnsi="Garamond"/>
          <w:sz w:val="24"/>
          <w:szCs w:val="24"/>
        </w:rPr>
        <w:footnoteReference w:id="64"/>
      </w:r>
    </w:p>
    <w:p w14:paraId="5E2FE2EA" w14:textId="77777777" w:rsidR="00DF2F94" w:rsidRDefault="00D104DB" w:rsidP="00DF2F94">
      <w:pPr>
        <w:spacing w:after="0" w:line="240" w:lineRule="auto"/>
        <w:ind w:firstLine="567"/>
        <w:jc w:val="both"/>
        <w:rPr>
          <w:rFonts w:ascii="Garamond" w:hAnsi="Garamond" w:cs="Times New Roman"/>
          <w:sz w:val="24"/>
          <w:szCs w:val="24"/>
        </w:rPr>
      </w:pPr>
      <w:r w:rsidRPr="00D104DB">
        <w:rPr>
          <w:rFonts w:ascii="Garamond" w:hAnsi="Garamond" w:cs="Times New Roman"/>
          <w:sz w:val="24"/>
          <w:szCs w:val="24"/>
        </w:rPr>
        <w:t xml:space="preserve">‘Athaf </w:t>
      </w:r>
      <w:r w:rsidR="00440938" w:rsidRPr="00440938">
        <w:rPr>
          <w:rFonts w:ascii="Garamond" w:hAnsi="Garamond" w:cs="Times New Roman"/>
          <w:sz w:val="24"/>
          <w:szCs w:val="24"/>
        </w:rPr>
        <w:t xml:space="preserve">potongan </w:t>
      </w:r>
      <w:r w:rsidRPr="00D104DB">
        <w:rPr>
          <w:rFonts w:ascii="Garamond" w:hAnsi="Garamond" w:cs="Times New Roman"/>
          <w:sz w:val="24"/>
          <w:szCs w:val="24"/>
        </w:rPr>
        <w:t>ayat “</w:t>
      </w:r>
      <w:r w:rsidR="00440938" w:rsidRPr="00440938">
        <w:rPr>
          <w:rFonts w:ascii="Garamond" w:hAnsi="Garamond" w:cs="Times New Roman"/>
          <w:i/>
          <w:iCs/>
          <w:sz w:val="24"/>
          <w:szCs w:val="24"/>
        </w:rPr>
        <w:t>w</w:t>
      </w:r>
      <w:r w:rsidRPr="00440938">
        <w:rPr>
          <w:rFonts w:ascii="Garamond" w:hAnsi="Garamond" w:cs="Times New Roman"/>
          <w:i/>
          <w:iCs/>
          <w:sz w:val="24"/>
          <w:szCs w:val="24"/>
        </w:rPr>
        <w:t xml:space="preserve">a rafa’a </w:t>
      </w:r>
      <w:r w:rsidR="00440938" w:rsidRPr="00440938">
        <w:rPr>
          <w:rFonts w:ascii="Garamond" w:hAnsi="Garamond" w:cs="Times New Roman"/>
          <w:i/>
          <w:iCs/>
          <w:sz w:val="24"/>
          <w:szCs w:val="24"/>
        </w:rPr>
        <w:t>b</w:t>
      </w:r>
      <w:r w:rsidRPr="00440938">
        <w:rPr>
          <w:rFonts w:ascii="Garamond" w:hAnsi="Garamond" w:cs="Times New Roman"/>
          <w:i/>
          <w:iCs/>
          <w:sz w:val="24"/>
          <w:szCs w:val="24"/>
        </w:rPr>
        <w:t>a’d</w:t>
      </w:r>
      <w:r w:rsidR="00440938">
        <w:rPr>
          <w:rFonts w:ascii="Times New Arabic" w:hAnsi="Times New Arabic" w:cs="Times New Roman"/>
          <w:i/>
          <w:iCs/>
          <w:sz w:val="24"/>
          <w:szCs w:val="24"/>
        </w:rPr>
        <w:t>}</w:t>
      </w:r>
      <w:r w:rsidRPr="00440938">
        <w:rPr>
          <w:rFonts w:ascii="Garamond" w:hAnsi="Garamond" w:cs="Times New Roman"/>
          <w:i/>
          <w:iCs/>
          <w:sz w:val="24"/>
          <w:szCs w:val="24"/>
        </w:rPr>
        <w:t>ukum Fauqo Ba’din</w:t>
      </w:r>
      <w:r w:rsidRPr="00D104DB">
        <w:rPr>
          <w:rFonts w:ascii="Garamond" w:hAnsi="Garamond" w:cs="Times New Roman"/>
          <w:sz w:val="24"/>
          <w:szCs w:val="24"/>
        </w:rPr>
        <w:t xml:space="preserve">” dalam </w:t>
      </w:r>
      <w:r w:rsidR="00440938" w:rsidRPr="00440938">
        <w:rPr>
          <w:rFonts w:ascii="Garamond" w:hAnsi="Garamond" w:cs="Times New Roman"/>
          <w:sz w:val="24"/>
          <w:szCs w:val="24"/>
        </w:rPr>
        <w:t xml:space="preserve">QS </w:t>
      </w:r>
      <w:r w:rsidRPr="00D104DB">
        <w:rPr>
          <w:rFonts w:ascii="Garamond" w:hAnsi="Garamond" w:cs="Times New Roman"/>
          <w:sz w:val="24"/>
          <w:szCs w:val="24"/>
        </w:rPr>
        <w:t>tersebut berisi tentang sebuah nasehat atau teguran bagi seseorang agar supaya tidak tertipu terhadap kekuasaan dan kedudukan yang tinggi atau khalifah, sehingga hal tersebut tidak menipu mereka untuk lalai terhadap nikmat Allah SWT, juga untuk menjadikan hal tersebut sebagai wasilah untuk bersyukur, juga mengasihi orang yang lemah dan untuk menolong yang terdzolimi. Sehingga tanpak dihadapan manusia bahwa allah telah memberikan nikmat berupa derajat-derajat nikmat, yaitu bagaimana orang-orang yang mensyukuri nikmat menempatkan dirinya ditempat yang layak. Serta dapat memberikan beberapa pelajaran disemua kalangan.</w:t>
      </w:r>
      <w:r w:rsidRPr="00D104DB">
        <w:rPr>
          <w:rStyle w:val="FootnoteReference"/>
          <w:rFonts w:ascii="Garamond" w:hAnsi="Garamond"/>
          <w:sz w:val="24"/>
          <w:szCs w:val="24"/>
        </w:rPr>
        <w:footnoteReference w:id="65"/>
      </w:r>
    </w:p>
    <w:p w14:paraId="6E2102F9" w14:textId="77777777" w:rsidR="00D104DB" w:rsidRPr="00B575C5" w:rsidRDefault="00DF2F94" w:rsidP="00DF2F94">
      <w:pPr>
        <w:spacing w:after="0" w:line="240" w:lineRule="auto"/>
        <w:ind w:firstLine="567"/>
        <w:jc w:val="both"/>
        <w:rPr>
          <w:rFonts w:ascii="Garamond" w:hAnsi="Garamond" w:cs="Times New Roman"/>
          <w:color w:val="000000" w:themeColor="text1"/>
          <w:sz w:val="20"/>
          <w:szCs w:val="20"/>
        </w:rPr>
      </w:pPr>
      <w:r>
        <w:rPr>
          <w:rFonts w:ascii="Garamond" w:hAnsi="Garamond" w:cs="Times New Roman"/>
          <w:sz w:val="24"/>
          <w:szCs w:val="24"/>
          <w:lang w:val="en-US"/>
        </w:rPr>
        <w:t xml:space="preserve">Pada </w:t>
      </w:r>
      <w:r w:rsidR="00D104DB" w:rsidRPr="00DF2F94">
        <w:rPr>
          <w:rFonts w:ascii="Garamond" w:hAnsi="Garamond" w:cs="Times New Roman"/>
          <w:color w:val="000000" w:themeColor="text1"/>
          <w:sz w:val="24"/>
          <w:szCs w:val="24"/>
        </w:rPr>
        <w:t>QS</w:t>
      </w:r>
      <w:r w:rsidR="00B575C5">
        <w:rPr>
          <w:rFonts w:ascii="Garamond" w:hAnsi="Garamond" w:cs="Times New Roman"/>
          <w:color w:val="000000" w:themeColor="text1"/>
          <w:sz w:val="24"/>
          <w:szCs w:val="24"/>
          <w:lang w:val="en-US"/>
        </w:rPr>
        <w:t>. a</w:t>
      </w:r>
      <w:r w:rsidR="00D104DB" w:rsidRPr="00DF2F94">
        <w:rPr>
          <w:rFonts w:ascii="Garamond" w:hAnsi="Garamond" w:cs="Times New Roman"/>
          <w:color w:val="000000" w:themeColor="text1"/>
          <w:sz w:val="24"/>
          <w:szCs w:val="24"/>
        </w:rPr>
        <w:t>l-Nur</w:t>
      </w:r>
      <w:r>
        <w:rPr>
          <w:rFonts w:ascii="Garamond" w:hAnsi="Garamond" w:cs="Times New Roman"/>
          <w:color w:val="000000" w:themeColor="text1"/>
          <w:sz w:val="24"/>
          <w:szCs w:val="24"/>
          <w:lang w:val="en-US"/>
        </w:rPr>
        <w:t xml:space="preserve">: </w:t>
      </w:r>
      <w:r w:rsidR="00D104DB" w:rsidRPr="00DF2F94">
        <w:rPr>
          <w:rFonts w:ascii="Garamond" w:hAnsi="Garamond" w:cs="Times New Roman"/>
          <w:color w:val="000000" w:themeColor="text1"/>
          <w:sz w:val="24"/>
          <w:szCs w:val="24"/>
        </w:rPr>
        <w:t>55:</w:t>
      </w:r>
    </w:p>
    <w:p w14:paraId="037BEDBE" w14:textId="77777777" w:rsidR="00B575C5" w:rsidRPr="00B575C5" w:rsidRDefault="00B575C5" w:rsidP="00B575C5">
      <w:pPr>
        <w:bidi/>
        <w:spacing w:after="0" w:line="240" w:lineRule="auto"/>
        <w:ind w:right="567" w:hanging="1"/>
        <w:jc w:val="both"/>
        <w:rPr>
          <w:rFonts w:ascii="Garamond" w:hAnsi="Garamond" w:cs="LPMQ Isep Misbah"/>
          <w:color w:val="000000" w:themeColor="text1"/>
          <w:sz w:val="20"/>
          <w:szCs w:val="24"/>
          <w:rtl/>
          <w:lang w:val="en-US"/>
        </w:rPr>
      </w:pPr>
      <w:r w:rsidRPr="00B575C5">
        <w:rPr>
          <w:rFonts w:ascii="Garamond" w:hAnsi="Garamond" w:cs="LPMQ Isep Misbah" w:hint="eastAsia"/>
          <w:color w:val="000000" w:themeColor="text1"/>
          <w:sz w:val="20"/>
          <w:szCs w:val="24"/>
          <w:rtl/>
          <w:lang w:val="en-US"/>
        </w:rPr>
        <w:lastRenderedPageBreak/>
        <w:t>وَعَدَ</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اللّ</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هُ</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الَّذِيْنَ</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مَنُوْا</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مِنْكُمْ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وَعَمِلُوا</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الصّ</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لِح</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تِ</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لَيَسْتَخْلِفَنَّهُمْ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فِى</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الْاَرْضِ</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كَمَا</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اسْتَخْلَفَ</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الَّذِيْنَ</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مِنْ</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قَبْلِهِمْ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وَلَيُمَكِّنَنَّ</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لَهُمْ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دِيْنَهُمُ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الَّذِى</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ارْتَض</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ى</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لَهُمْ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وَلَيُبَدِّلَنَّهُمْ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مِّنْ</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بَعْدِ</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خَوْفِهِمْ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اَمْنًا</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يَعْبُدُوْنَنِيْ</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لَا</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يُشْرِكُوْنَ</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بِيْ</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شَيْـ</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ًا</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وَمَنْ</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كَفَرَ</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بَعْدَ</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ذ</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لِكَ</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فَاُول</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ى</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ِكَ</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هُمُ</w:t>
      </w:r>
      <w:r w:rsidRPr="00B575C5">
        <w:rPr>
          <w:rFonts w:ascii="Garamond" w:hAnsi="Garamond" w:cs="LPMQ Isep Misbah"/>
          <w:color w:val="000000" w:themeColor="text1"/>
          <w:sz w:val="20"/>
          <w:szCs w:val="24"/>
          <w:rtl/>
          <w:lang w:val="en-US"/>
        </w:rPr>
        <w:t xml:space="preserve"> </w:t>
      </w:r>
      <w:r w:rsidRPr="00B575C5">
        <w:rPr>
          <w:rFonts w:ascii="Garamond" w:hAnsi="Garamond" w:cs="LPMQ Isep Misbah" w:hint="eastAsia"/>
          <w:color w:val="000000" w:themeColor="text1"/>
          <w:sz w:val="20"/>
          <w:szCs w:val="24"/>
          <w:rtl/>
          <w:lang w:val="en-US"/>
        </w:rPr>
        <w:t>الْف</w:t>
      </w:r>
      <w:r w:rsidRPr="00B575C5">
        <w:rPr>
          <w:rFonts w:ascii="Garamond" w:hAnsi="Garamond" w:cs="LPMQ Isep Misbah"/>
          <w:color w:val="000000" w:themeColor="text1"/>
          <w:sz w:val="20"/>
          <w:szCs w:val="24"/>
          <w:rtl/>
          <w:lang w:val="en-US"/>
        </w:rPr>
        <w:t>ٰ</w:t>
      </w:r>
      <w:r w:rsidRPr="00B575C5">
        <w:rPr>
          <w:rFonts w:ascii="Garamond" w:hAnsi="Garamond" w:cs="LPMQ Isep Misbah" w:hint="eastAsia"/>
          <w:color w:val="000000" w:themeColor="text1"/>
          <w:sz w:val="20"/>
          <w:szCs w:val="24"/>
          <w:rtl/>
          <w:lang w:val="en-US"/>
        </w:rPr>
        <w:t>سِقُوْنَ</w:t>
      </w:r>
    </w:p>
    <w:p w14:paraId="445C3910" w14:textId="77777777" w:rsidR="00B21037" w:rsidRDefault="00B575C5" w:rsidP="00B21037">
      <w:pPr>
        <w:spacing w:after="0" w:line="240" w:lineRule="auto"/>
        <w:ind w:left="567"/>
        <w:jc w:val="both"/>
        <w:rPr>
          <w:rFonts w:ascii="Garamond" w:hAnsi="Garamond"/>
          <w:sz w:val="24"/>
          <w:szCs w:val="24"/>
          <w:lang w:val="en-US"/>
        </w:rPr>
      </w:pPr>
      <w:r w:rsidRPr="00B21037">
        <w:rPr>
          <w:rFonts w:ascii="Garamond" w:hAnsi="Garamond"/>
          <w:sz w:val="24"/>
          <w:szCs w:val="24"/>
          <w:lang w:val="en-US"/>
        </w:rPr>
        <w:t>Allah telah menjanjikan kepada orang-orang di antara kamu yang beriman dan yang mengerjakan kebajikan, bahwa Dia sungguh, akan menjadikan mereka berkuasa di bumi, sebagaimana Dia telah menjadikan orang-orang sebelum mereka berkuasa, dan sungguh, Dia akan meneguhkan bagi mereka dengan agama yang telah Dia ridai. Dan Dia benar-benar mengubah (keadaan) mereka, setelah berada dalam ketakutan menjadi aman sentosa. Mereka (tetap) menyembah-Ku dengan tidak mempersekutukan-Ku dengan sesuatu apa pun. Tetapi barangsiapa (tetap) kafir setelah (janji) itu, maka mereka itulah orang-orang yang fasik.</w:t>
      </w:r>
    </w:p>
    <w:p w14:paraId="2105E6A4" w14:textId="77777777" w:rsidR="00016062" w:rsidRDefault="00D104DB" w:rsidP="00016062">
      <w:pPr>
        <w:spacing w:after="0" w:line="240" w:lineRule="auto"/>
        <w:ind w:firstLine="567"/>
        <w:jc w:val="both"/>
        <w:rPr>
          <w:rFonts w:ascii="Garamond" w:hAnsi="Garamond" w:cs="Times New Roman"/>
          <w:sz w:val="24"/>
          <w:szCs w:val="24"/>
        </w:rPr>
      </w:pPr>
      <w:r w:rsidRPr="00D104DB">
        <w:rPr>
          <w:rFonts w:ascii="Garamond" w:hAnsi="Garamond" w:cs="Times New Roman"/>
          <w:sz w:val="24"/>
          <w:szCs w:val="24"/>
        </w:rPr>
        <w:t xml:space="preserve">Terdapat relasi dengan penafsiran Khalifah tentang kriterianya, dalam awal permulaan ayat ini Allah menggunakan kata </w:t>
      </w:r>
      <w:r w:rsidRPr="00D104DB">
        <w:rPr>
          <w:rFonts w:ascii="Garamond" w:hAnsi="Garamond" w:cs="Times New Roman"/>
          <w:i/>
          <w:iCs/>
          <w:sz w:val="24"/>
          <w:szCs w:val="24"/>
        </w:rPr>
        <w:t>Wa’ada</w:t>
      </w:r>
      <w:r w:rsidRPr="00D104DB">
        <w:rPr>
          <w:rFonts w:ascii="Garamond" w:hAnsi="Garamond" w:cs="Times New Roman"/>
          <w:sz w:val="24"/>
          <w:szCs w:val="24"/>
        </w:rPr>
        <w:t xml:space="preserve"> yang artinya (Janji) Allah kepada hambanya, janji terhadap seorang khalifah yang memilki dua kriteria</w:t>
      </w:r>
      <w:r w:rsidR="00B21037">
        <w:rPr>
          <w:rFonts w:ascii="Garamond" w:hAnsi="Garamond" w:cs="Times New Roman"/>
          <w:sz w:val="24"/>
          <w:szCs w:val="24"/>
          <w:lang w:val="en-US"/>
        </w:rPr>
        <w:t>, yaitu i</w:t>
      </w:r>
      <w:r w:rsidRPr="00D104DB">
        <w:rPr>
          <w:rFonts w:ascii="Garamond" w:hAnsi="Garamond" w:cs="Times New Roman"/>
          <w:sz w:val="24"/>
          <w:szCs w:val="24"/>
        </w:rPr>
        <w:t>man</w:t>
      </w:r>
      <w:r w:rsidR="00B21037">
        <w:rPr>
          <w:rFonts w:ascii="Garamond" w:hAnsi="Garamond" w:cs="Times New Roman"/>
          <w:sz w:val="24"/>
          <w:szCs w:val="24"/>
          <w:lang w:val="en-US"/>
        </w:rPr>
        <w:t xml:space="preserve"> dan amal salih. </w:t>
      </w:r>
      <w:r w:rsidR="00A344BD" w:rsidRPr="00D104DB">
        <w:rPr>
          <w:rFonts w:ascii="Garamond" w:hAnsi="Garamond" w:cs="Times New Roman"/>
          <w:sz w:val="24"/>
          <w:szCs w:val="24"/>
        </w:rPr>
        <w:t xml:space="preserve">Ayat </w:t>
      </w:r>
      <w:r w:rsidRPr="00D104DB">
        <w:rPr>
          <w:rFonts w:ascii="Garamond" w:hAnsi="Garamond" w:cs="Times New Roman"/>
          <w:sz w:val="24"/>
          <w:szCs w:val="24"/>
        </w:rPr>
        <w:t xml:space="preserve">tersebut diturunkan di </w:t>
      </w:r>
      <w:r w:rsidR="00A344BD" w:rsidRPr="00D104DB">
        <w:rPr>
          <w:rFonts w:ascii="Garamond" w:hAnsi="Garamond" w:cs="Times New Roman"/>
          <w:sz w:val="24"/>
          <w:szCs w:val="24"/>
        </w:rPr>
        <w:t xml:space="preserve">Madinah </w:t>
      </w:r>
      <w:r w:rsidRPr="00D104DB">
        <w:rPr>
          <w:rFonts w:ascii="Garamond" w:hAnsi="Garamond" w:cs="Times New Roman"/>
          <w:sz w:val="24"/>
          <w:szCs w:val="24"/>
        </w:rPr>
        <w:t>yang mana keadaan disana terdapat banyak orang-orang munafik yang selalu menentang terhadap apa yang diperintahkan oleh allah dalam setiap perkara bersam orang-orang muslim, mereka mengaku beriman dalam ucapan namun tetap khafir dalam hatinya, mereka berlagak baik deadpan namun diam-diam menghancurkan dari dalam tentu hal tersebut ingin merusak akan apa-apa yang akan dipimpin oleh orang-orang muslim dikala itu. Oleh karena itu orang-orang munafik bisa dikatakan lebih kejam dari orang-orang yang sudah mengaku musyrik dari awal.</w:t>
      </w:r>
      <w:r w:rsidRPr="00D104DB">
        <w:rPr>
          <w:rStyle w:val="FootnoteReference"/>
          <w:rFonts w:ascii="Garamond" w:hAnsi="Garamond"/>
          <w:sz w:val="24"/>
          <w:szCs w:val="24"/>
        </w:rPr>
        <w:footnoteReference w:id="66"/>
      </w:r>
    </w:p>
    <w:p w14:paraId="7A6DF485" w14:textId="77777777" w:rsidR="00945205" w:rsidRDefault="00D104DB" w:rsidP="00945205">
      <w:pPr>
        <w:spacing w:after="0" w:line="240" w:lineRule="auto"/>
        <w:ind w:firstLine="567"/>
        <w:jc w:val="both"/>
        <w:rPr>
          <w:rFonts w:ascii="Garamond" w:hAnsi="Garamond" w:cs="Times New Roman"/>
          <w:sz w:val="24"/>
          <w:szCs w:val="24"/>
        </w:rPr>
      </w:pPr>
      <w:r w:rsidRPr="00016062">
        <w:rPr>
          <w:rFonts w:ascii="Garamond" w:hAnsi="Garamond" w:cs="Times New Roman"/>
          <w:sz w:val="24"/>
          <w:szCs w:val="24"/>
        </w:rPr>
        <w:t>Orang-orang muslim mengandalkan keimanan mereka, oleh karenanya Allah memberikan janji kepada mereka yang beriman tentang memimpinya mereka dimuka bumi ini dan memantapkan agama Islam serta dalam menyampaikan syari’at-syari’at oleh mereka. Sebab bagi seorang yang sudah Allah putuskan untuk menjadi seorang pemimpin haruslah memiliki keimanan yang kokoh sehingga tak takut sedikitpun tentang penentangan dari orang-orang munafik, sehinga apa yang menjadi tujuan dari agama Islam bisa tegak dengan adanya taufiq dan diberikan kemenangan oleh Allah. Dan hal tersebut harus dengan ketaatan terhadap apa-apa yang diperintah Allah dan Rasul-Nya sehingga dalam sebuah kepemimpinan akan mengasilkan sebuah keberhasilan, sedangkan keberhasilan dalam memimpin memiliki sebab-sebab yang diantaranya, iman dan amal shalih.</w:t>
      </w:r>
      <w:r w:rsidRPr="00D104DB">
        <w:rPr>
          <w:rStyle w:val="FootnoteReference"/>
          <w:rFonts w:ascii="Garamond" w:hAnsi="Garamond"/>
          <w:sz w:val="24"/>
          <w:szCs w:val="24"/>
        </w:rPr>
        <w:footnoteReference w:id="67"/>
      </w:r>
    </w:p>
    <w:p w14:paraId="674A9570" w14:textId="77777777" w:rsidR="00735EE7" w:rsidRDefault="00D104DB" w:rsidP="00735EE7">
      <w:pPr>
        <w:spacing w:after="0" w:line="240" w:lineRule="auto"/>
        <w:ind w:firstLine="567"/>
        <w:jc w:val="both"/>
        <w:rPr>
          <w:rFonts w:ascii="Garamond" w:hAnsi="Garamond" w:cs="Times New Roman"/>
          <w:sz w:val="24"/>
          <w:szCs w:val="24"/>
        </w:rPr>
      </w:pPr>
      <w:r w:rsidRPr="00945205">
        <w:rPr>
          <w:rFonts w:ascii="Garamond" w:hAnsi="Garamond" w:cs="Times New Roman"/>
          <w:sz w:val="24"/>
          <w:szCs w:val="24"/>
        </w:rPr>
        <w:t>Sebab jika dalam kepemimpinan disuatu kebiasaan yang membiasakan amal sholih, maka hal tersebut memberikan gambaran bahwa dalam kehidupan mereka memiliki kekompakan dalam semua hal dan pasti akan menjadi maju. Dan khitahab dari lafadz “</w:t>
      </w:r>
      <w:r w:rsidRPr="00945205">
        <w:rPr>
          <w:rFonts w:ascii="Garamond" w:hAnsi="Garamond" w:cs="Times New Roman" w:hint="eastAsia"/>
          <w:sz w:val="24"/>
          <w:szCs w:val="24"/>
          <w:rtl/>
        </w:rPr>
        <w:t>منكم</w:t>
      </w:r>
      <w:r w:rsidRPr="00945205">
        <w:rPr>
          <w:rFonts w:ascii="Garamond" w:hAnsi="Garamond" w:cs="Times New Roman"/>
          <w:sz w:val="24"/>
          <w:szCs w:val="24"/>
        </w:rPr>
        <w:t>” adalah terhadap umat-umat musyrik dan munafik untuk diberikan dakwah sebab dengan kemusyrikan dan kemunafikannya akan terjadi sebuah kehancuran dan perpecahan dan hal tersebut bisa di selesaikan dengan keimanan dan amal shalih yang sudah dijanjikan oleh sang pemberi janji.</w:t>
      </w:r>
      <w:r w:rsidRPr="00D104DB">
        <w:rPr>
          <w:rStyle w:val="FootnoteReference"/>
          <w:rFonts w:ascii="Garamond" w:hAnsi="Garamond"/>
          <w:sz w:val="24"/>
          <w:szCs w:val="24"/>
        </w:rPr>
        <w:footnoteReference w:id="68"/>
      </w:r>
    </w:p>
    <w:p w14:paraId="3353E518" w14:textId="77777777" w:rsidR="00D104DB" w:rsidRDefault="00D104DB" w:rsidP="00735EE7">
      <w:pPr>
        <w:spacing w:after="0" w:line="240" w:lineRule="auto"/>
        <w:ind w:firstLine="567"/>
        <w:jc w:val="both"/>
        <w:rPr>
          <w:rFonts w:ascii="Garamond" w:hAnsi="Garamond" w:cs="Times New Roman"/>
          <w:sz w:val="24"/>
          <w:szCs w:val="24"/>
        </w:rPr>
      </w:pPr>
      <w:r w:rsidRPr="00735EE7">
        <w:rPr>
          <w:rFonts w:ascii="Garamond" w:hAnsi="Garamond" w:cs="Times New Roman"/>
          <w:sz w:val="24"/>
          <w:szCs w:val="24"/>
        </w:rPr>
        <w:t>Ibnu ‘Asyur memberikan pengertian arti dari “</w:t>
      </w:r>
      <w:r w:rsidRPr="00735EE7">
        <w:rPr>
          <w:rFonts w:ascii="Garamond" w:hAnsi="Garamond" w:cs="Times New Roman" w:hint="eastAsia"/>
          <w:sz w:val="24"/>
          <w:szCs w:val="24"/>
          <w:rtl/>
        </w:rPr>
        <w:t>الصالحات</w:t>
      </w:r>
      <w:r w:rsidRPr="00735EE7">
        <w:rPr>
          <w:rFonts w:ascii="Garamond" w:hAnsi="Garamond" w:cs="Times New Roman"/>
          <w:sz w:val="24"/>
          <w:szCs w:val="24"/>
        </w:rPr>
        <w:t>” yang merupakan jama’ dari lafadz “</w:t>
      </w:r>
      <w:r w:rsidRPr="00735EE7">
        <w:rPr>
          <w:rFonts w:ascii="Garamond" w:hAnsi="Garamond" w:cs="Times New Roman" w:hint="eastAsia"/>
          <w:sz w:val="24"/>
          <w:szCs w:val="24"/>
          <w:rtl/>
        </w:rPr>
        <w:t>صالحة</w:t>
      </w:r>
      <w:r w:rsidRPr="00735EE7">
        <w:rPr>
          <w:rFonts w:ascii="Garamond" w:hAnsi="Garamond" w:cs="Times New Roman"/>
          <w:sz w:val="24"/>
          <w:szCs w:val="24"/>
        </w:rPr>
        <w:t xml:space="preserve">” yaitu melakukan atau berbuat amal-amal yang baik, amal yang baik maksudnya adalah segala amal  baik yang sudah disifati oleh syari’at, dan meninggalkan </w:t>
      </w:r>
      <w:r w:rsidRPr="00735EE7">
        <w:rPr>
          <w:rFonts w:ascii="Garamond" w:hAnsi="Garamond" w:cs="Times New Roman"/>
          <w:sz w:val="24"/>
          <w:szCs w:val="24"/>
        </w:rPr>
        <w:lastRenderedPageBreak/>
        <w:t>segala apa yang membuat kerusakan dan tersebut sudah disifati oleh syari’at. Juga dalam makna istighraq ‘urfi artinya perbuatan yang baik yang dapat memperkokoh sebuat umat seperti, istiqomah baik dalam ibadah dengan menjalankan apa yang diperintah dan apa yang dilarang oleh Allah dan juga baik dalam berinterksi dalam bermasyarakat, dan hal tersebut merupakan cerminan dari sifat yang harus dimiliki oleh seorang khalifah. Dan Allah telah memberikan penjelasan terhadap pondasi dasar dalam aturan-aturan segala urusan umat dalam al-Qur’an dan melalui Sabda Rasulullah SAW.</w:t>
      </w:r>
      <w:r w:rsidRPr="00D104DB">
        <w:rPr>
          <w:rStyle w:val="FootnoteReference"/>
          <w:rFonts w:ascii="Garamond" w:hAnsi="Garamond"/>
          <w:sz w:val="24"/>
          <w:szCs w:val="24"/>
        </w:rPr>
        <w:footnoteReference w:id="69"/>
      </w:r>
      <w:r w:rsidRPr="00735EE7">
        <w:rPr>
          <w:rFonts w:ascii="Garamond" w:hAnsi="Garamond" w:cs="Times New Roman"/>
          <w:sz w:val="24"/>
          <w:szCs w:val="24"/>
        </w:rPr>
        <w:t xml:space="preserve"> Seperti firman Allah dalam QS: An-Nahl Ayat 90:</w:t>
      </w:r>
    </w:p>
    <w:p w14:paraId="3488A9C7" w14:textId="77777777" w:rsidR="00FF24C0" w:rsidRPr="007E05A4" w:rsidRDefault="00FF24C0" w:rsidP="007E05A4">
      <w:pPr>
        <w:bidi/>
        <w:spacing w:after="0" w:line="240" w:lineRule="auto"/>
        <w:ind w:right="567"/>
        <w:jc w:val="both"/>
        <w:rPr>
          <w:rFonts w:ascii="Garamond" w:hAnsi="Garamond" w:cs="LPMQ Isep Misbah"/>
          <w:sz w:val="20"/>
          <w:szCs w:val="24"/>
          <w:rtl/>
          <w:lang w:val="en-US"/>
        </w:rPr>
      </w:pPr>
      <w:r w:rsidRPr="007E05A4">
        <w:rPr>
          <w:rFonts w:ascii="Garamond" w:hAnsi="Garamond" w:cs="LPMQ Isep Misbah" w:hint="eastAsia"/>
          <w:sz w:val="20"/>
          <w:szCs w:val="24"/>
          <w:rtl/>
          <w:lang w:val="en-US"/>
        </w:rPr>
        <w:t>اِنَّ</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اللّ</w:t>
      </w:r>
      <w:r w:rsidRPr="007E05A4">
        <w:rPr>
          <w:rFonts w:ascii="Garamond" w:hAnsi="Garamond" w:cs="LPMQ Isep Misbah"/>
          <w:sz w:val="20"/>
          <w:szCs w:val="24"/>
          <w:rtl/>
          <w:lang w:val="en-US"/>
        </w:rPr>
        <w:t>ٰ</w:t>
      </w:r>
      <w:r w:rsidRPr="007E05A4">
        <w:rPr>
          <w:rFonts w:ascii="Garamond" w:hAnsi="Garamond" w:cs="LPMQ Isep Misbah" w:hint="eastAsia"/>
          <w:sz w:val="20"/>
          <w:szCs w:val="24"/>
          <w:rtl/>
          <w:lang w:val="en-US"/>
        </w:rPr>
        <w:t>هَ</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يَأْمُرُ</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بِالْعَدْلِ</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وَالْاِحْسَانِ</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وَاِيْتَا</w:t>
      </w:r>
      <w:r w:rsidRPr="007E05A4">
        <w:rPr>
          <w:rFonts w:ascii="Garamond" w:hAnsi="Garamond" w:cs="LPMQ Isep Misbah"/>
          <w:sz w:val="20"/>
          <w:szCs w:val="24"/>
          <w:rtl/>
          <w:lang w:val="en-US"/>
        </w:rPr>
        <w:t>ۤ</w:t>
      </w:r>
      <w:r w:rsidRPr="007E05A4">
        <w:rPr>
          <w:rFonts w:ascii="Garamond" w:hAnsi="Garamond" w:cs="LPMQ Isep Misbah" w:hint="eastAsia"/>
          <w:sz w:val="20"/>
          <w:szCs w:val="24"/>
          <w:rtl/>
          <w:lang w:val="en-US"/>
        </w:rPr>
        <w:t>ئِ</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ذِى</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الْقُرْب</w:t>
      </w:r>
      <w:r w:rsidRPr="007E05A4">
        <w:rPr>
          <w:rFonts w:ascii="Garamond" w:hAnsi="Garamond" w:cs="LPMQ Isep Misbah"/>
          <w:sz w:val="20"/>
          <w:szCs w:val="24"/>
          <w:rtl/>
          <w:lang w:val="en-US"/>
        </w:rPr>
        <w:t>ٰ</w:t>
      </w:r>
      <w:r w:rsidRPr="007E05A4">
        <w:rPr>
          <w:rFonts w:ascii="Garamond" w:hAnsi="Garamond" w:cs="LPMQ Isep Misbah" w:hint="eastAsia"/>
          <w:sz w:val="20"/>
          <w:szCs w:val="24"/>
          <w:rtl/>
          <w:lang w:val="en-US"/>
        </w:rPr>
        <w:t>ى</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وَيَنْه</w:t>
      </w:r>
      <w:r w:rsidRPr="007E05A4">
        <w:rPr>
          <w:rFonts w:ascii="Garamond" w:hAnsi="Garamond" w:cs="LPMQ Isep Misbah"/>
          <w:sz w:val="20"/>
          <w:szCs w:val="24"/>
          <w:rtl/>
          <w:lang w:val="en-US"/>
        </w:rPr>
        <w:t>ٰ</w:t>
      </w:r>
      <w:r w:rsidRPr="007E05A4">
        <w:rPr>
          <w:rFonts w:ascii="Garamond" w:hAnsi="Garamond" w:cs="LPMQ Isep Misbah" w:hint="eastAsia"/>
          <w:sz w:val="20"/>
          <w:szCs w:val="24"/>
          <w:rtl/>
          <w:lang w:val="en-US"/>
        </w:rPr>
        <w:t>ى</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عَنِ</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الْفَحْشَا</w:t>
      </w:r>
      <w:r w:rsidRPr="007E05A4">
        <w:rPr>
          <w:rFonts w:ascii="Garamond" w:hAnsi="Garamond" w:cs="LPMQ Isep Misbah"/>
          <w:sz w:val="20"/>
          <w:szCs w:val="24"/>
          <w:rtl/>
          <w:lang w:val="en-US"/>
        </w:rPr>
        <w:t>ۤ</w:t>
      </w:r>
      <w:r w:rsidRPr="007E05A4">
        <w:rPr>
          <w:rFonts w:ascii="Garamond" w:hAnsi="Garamond" w:cs="LPMQ Isep Misbah" w:hint="eastAsia"/>
          <w:sz w:val="20"/>
          <w:szCs w:val="24"/>
          <w:rtl/>
          <w:lang w:val="en-US"/>
        </w:rPr>
        <w:t>ءِ</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وَالْمُنْكَرِ</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وَالْبَغْيِ</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يَعِظُكُمْ</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لَعَلَّكُمْ</w:t>
      </w:r>
      <w:r w:rsidRPr="007E05A4">
        <w:rPr>
          <w:rFonts w:ascii="Garamond" w:hAnsi="Garamond" w:cs="LPMQ Isep Misbah"/>
          <w:sz w:val="20"/>
          <w:szCs w:val="24"/>
          <w:rtl/>
          <w:lang w:val="en-US"/>
        </w:rPr>
        <w:t xml:space="preserve"> </w:t>
      </w:r>
      <w:r w:rsidRPr="007E05A4">
        <w:rPr>
          <w:rFonts w:ascii="Garamond" w:hAnsi="Garamond" w:cs="LPMQ Isep Misbah" w:hint="eastAsia"/>
          <w:sz w:val="20"/>
          <w:szCs w:val="24"/>
          <w:rtl/>
          <w:lang w:val="en-US"/>
        </w:rPr>
        <w:t>تَذَكَّرُوْنَ</w:t>
      </w:r>
    </w:p>
    <w:p w14:paraId="79E60BE2" w14:textId="77777777" w:rsidR="000064A8" w:rsidRDefault="00FF24C0" w:rsidP="000064A8">
      <w:pPr>
        <w:spacing w:after="0" w:line="240" w:lineRule="auto"/>
        <w:ind w:left="567"/>
        <w:jc w:val="both"/>
        <w:rPr>
          <w:rFonts w:ascii="Garamond" w:hAnsi="Garamond"/>
          <w:sz w:val="20"/>
          <w:szCs w:val="28"/>
          <w:lang w:val="en-US"/>
        </w:rPr>
      </w:pPr>
      <w:r w:rsidRPr="007E05A4">
        <w:rPr>
          <w:rFonts w:ascii="Garamond" w:hAnsi="Garamond"/>
          <w:sz w:val="24"/>
          <w:szCs w:val="32"/>
          <w:lang w:val="en-US"/>
        </w:rPr>
        <w:t>Sesungguhnya Allah menyuruh (kamu) berlaku adil dan berbuat kebajikan, memberi bantuan kepada kerabat, dan Dia melarang (melakukan) perbuatan keji, kemungkaran, dan permusuhan. Dia memberi pengajaran kepadamu agar kamu dapat mengambil pelajaran.</w:t>
      </w:r>
      <w:r w:rsidR="000064A8">
        <w:rPr>
          <w:rFonts w:ascii="Garamond" w:hAnsi="Garamond"/>
          <w:sz w:val="20"/>
          <w:szCs w:val="28"/>
          <w:lang w:val="en-US"/>
        </w:rPr>
        <w:t xml:space="preserve"> </w:t>
      </w:r>
    </w:p>
    <w:p w14:paraId="0962E014" w14:textId="77777777" w:rsidR="00D104DB" w:rsidRDefault="00D104DB" w:rsidP="00DE67E1">
      <w:pPr>
        <w:spacing w:after="0" w:line="240" w:lineRule="auto"/>
        <w:ind w:left="567"/>
        <w:jc w:val="both"/>
        <w:rPr>
          <w:rFonts w:ascii="Garamond" w:hAnsi="Garamond"/>
          <w:sz w:val="20"/>
          <w:szCs w:val="28"/>
          <w:lang w:val="en-US"/>
        </w:rPr>
      </w:pPr>
      <w:r w:rsidRPr="000064A8">
        <w:rPr>
          <w:rFonts w:ascii="Garamond" w:hAnsi="Garamond" w:cs="Times New Roman"/>
          <w:sz w:val="24"/>
          <w:szCs w:val="24"/>
        </w:rPr>
        <w:t xml:space="preserve">Juga dalam QS: </w:t>
      </w:r>
      <w:r w:rsidR="000064A8">
        <w:rPr>
          <w:rFonts w:ascii="Garamond" w:hAnsi="Garamond" w:cs="Times New Roman"/>
          <w:sz w:val="24"/>
          <w:szCs w:val="24"/>
          <w:lang w:val="en-US"/>
        </w:rPr>
        <w:t>al</w:t>
      </w:r>
      <w:r w:rsidRPr="000064A8">
        <w:rPr>
          <w:rFonts w:ascii="Garamond" w:hAnsi="Garamond" w:cs="Times New Roman"/>
          <w:sz w:val="24"/>
          <w:szCs w:val="24"/>
        </w:rPr>
        <w:t>-Nisa’</w:t>
      </w:r>
      <w:r w:rsidR="000064A8">
        <w:rPr>
          <w:rFonts w:ascii="Garamond" w:hAnsi="Garamond" w:cs="Times New Roman"/>
          <w:sz w:val="24"/>
          <w:szCs w:val="24"/>
          <w:lang w:val="en-US"/>
        </w:rPr>
        <w:t>:</w:t>
      </w:r>
      <w:r w:rsidRPr="000064A8">
        <w:rPr>
          <w:rFonts w:ascii="Garamond" w:hAnsi="Garamond" w:cs="Times New Roman"/>
          <w:sz w:val="24"/>
          <w:szCs w:val="24"/>
        </w:rPr>
        <w:t xml:space="preserve"> 29:</w:t>
      </w:r>
    </w:p>
    <w:p w14:paraId="313B2639" w14:textId="77777777" w:rsidR="00DE67E1" w:rsidRPr="001B7C03" w:rsidRDefault="00DE67E1" w:rsidP="00DE67E1">
      <w:pPr>
        <w:bidi/>
        <w:spacing w:after="0" w:line="240" w:lineRule="auto"/>
        <w:ind w:left="-1" w:right="567"/>
        <w:jc w:val="both"/>
        <w:rPr>
          <w:rFonts w:ascii="LPMQ Isep Misbah" w:hAnsi="LPMQ Isep Misbah" w:cs="LPMQ Isep Misbah"/>
          <w:b/>
          <w:bCs/>
          <w:sz w:val="12"/>
          <w:szCs w:val="20"/>
          <w:rtl/>
          <w:lang w:val="en-US"/>
        </w:rPr>
      </w:pPr>
      <w:r w:rsidRPr="001B7C03">
        <w:rPr>
          <w:rFonts w:ascii="LPMQ Isep Misbah" w:hAnsi="LPMQ Isep Misbah" w:cs="LPMQ Isep Misbah"/>
          <w:b/>
          <w:bCs/>
          <w:sz w:val="12"/>
          <w:szCs w:val="20"/>
          <w:rtl/>
          <w:lang w:val="en-US"/>
        </w:rPr>
        <w:t>يٰٓاَيُّهَا الَّذِيْنَ اٰمَنُوْا لَا تَأْكُلُوْٓا اَمْوَالَكُمْ بَيْنَكُمْ بِالْبَاطِلِ اِلَّآ اَنْ تَكُوْنَ تِجَارَةً عَنْ تَرَاضٍ مِّنْكُمْ ۗ وَلَا تَقْتُلُوْٓا اَنْفُسَكُمْ ۗ اِنَّ اللّٰهَ كَانَ بِكُمْ رَحِيْمًا</w:t>
      </w:r>
    </w:p>
    <w:p w14:paraId="45363312" w14:textId="77777777" w:rsidR="00306A98" w:rsidRDefault="00DE67E1" w:rsidP="00306A98">
      <w:pPr>
        <w:spacing w:after="0" w:line="240" w:lineRule="auto"/>
        <w:ind w:left="567"/>
        <w:jc w:val="both"/>
        <w:rPr>
          <w:rFonts w:ascii="Garamond" w:hAnsi="Garamond"/>
          <w:sz w:val="24"/>
          <w:szCs w:val="24"/>
          <w:lang w:val="en-US"/>
        </w:rPr>
      </w:pPr>
      <w:r w:rsidRPr="00DE67E1">
        <w:rPr>
          <w:rFonts w:ascii="Garamond" w:hAnsi="Garamond"/>
          <w:sz w:val="24"/>
          <w:szCs w:val="24"/>
          <w:lang w:val="en-US"/>
        </w:rPr>
        <w:t>Wahai orang-orang yang beriman! Janganlah kamu saling memakan harta sesamamu dengan jalan yang batil (tidak benar), kecuali dalam perdagangan yang berlaku atas dasar suka sama suka di antara kamu. Dan janganlah kamu membunuh dirimu. Sungguh, Allah Maha Penyayang kepadamu.</w:t>
      </w:r>
    </w:p>
    <w:p w14:paraId="4B5215A0" w14:textId="77777777" w:rsidR="00D104DB" w:rsidRPr="00306A98" w:rsidRDefault="00D104DB" w:rsidP="00306A98">
      <w:pPr>
        <w:spacing w:after="0" w:line="240" w:lineRule="auto"/>
        <w:ind w:firstLine="567"/>
        <w:jc w:val="both"/>
        <w:rPr>
          <w:rFonts w:ascii="Garamond" w:hAnsi="Garamond"/>
          <w:sz w:val="24"/>
          <w:szCs w:val="24"/>
          <w:lang w:val="en-US"/>
        </w:rPr>
      </w:pPr>
      <w:r w:rsidRPr="00306A98">
        <w:rPr>
          <w:rFonts w:ascii="Garamond" w:hAnsi="Garamond" w:cs="Times New Roman"/>
          <w:sz w:val="24"/>
          <w:szCs w:val="24"/>
        </w:rPr>
        <w:t>Dan bagaimana interaksi Rasullah dengan orang-orang disekitarnya dikala itu, beliau sebaga seorang pemimpin yang memberikan pelajaran bukan hanya sekedar ucapan namun disetiap langkah dalam berprilaku dengan penuh keimanan dan keshalihan dan kelembutan serta keadilan beliau lakukan demi terwujudnya masyarakat yang damai dan sejahtera.</w:t>
      </w:r>
    </w:p>
    <w:p w14:paraId="27147E08" w14:textId="77777777" w:rsidR="00D104DB" w:rsidRPr="00D104DB" w:rsidRDefault="00D104DB" w:rsidP="00306A98">
      <w:pPr>
        <w:spacing w:after="0" w:line="240" w:lineRule="auto"/>
        <w:ind w:firstLine="567"/>
        <w:jc w:val="both"/>
        <w:rPr>
          <w:rFonts w:ascii="Garamond" w:hAnsi="Garamond" w:cs="Times New Roman"/>
          <w:sz w:val="24"/>
          <w:szCs w:val="24"/>
        </w:rPr>
      </w:pPr>
      <w:r w:rsidRPr="00D104DB">
        <w:rPr>
          <w:rFonts w:ascii="Garamond" w:hAnsi="Garamond" w:cs="Times New Roman"/>
          <w:sz w:val="24"/>
          <w:szCs w:val="24"/>
        </w:rPr>
        <w:t>Kata “</w:t>
      </w:r>
      <w:r w:rsidRPr="00D104DB">
        <w:rPr>
          <w:rFonts w:ascii="Garamond" w:hAnsi="Garamond" w:cs="Times New Roman" w:hint="eastAsia"/>
          <w:sz w:val="24"/>
          <w:szCs w:val="24"/>
          <w:rtl/>
        </w:rPr>
        <w:t>والاستخلف</w:t>
      </w:r>
      <w:r w:rsidRPr="00D104DB">
        <w:rPr>
          <w:rFonts w:ascii="Garamond" w:hAnsi="Garamond" w:cs="Times New Roman"/>
          <w:sz w:val="24"/>
          <w:szCs w:val="24"/>
        </w:rPr>
        <w:t>” artinya Allah menjadikan mereka sebagai khilafah-khilafah, yang maknanya bahwa Allah lah yang mengatur keadaan seluruh hamba-hambanya, sebagaimana keterangan dalam firman Allah dalam QS: Al-Baqaroh Ayat 30. Sedangkan “</w:t>
      </w:r>
      <w:r w:rsidRPr="00D104DB">
        <w:rPr>
          <w:rFonts w:ascii="Garamond" w:hAnsi="Garamond" w:cs="Times New Roman"/>
          <w:i/>
          <w:iCs/>
          <w:sz w:val="24"/>
          <w:szCs w:val="24"/>
        </w:rPr>
        <w:t>Shin dan Ta</w:t>
      </w:r>
      <w:r w:rsidRPr="00D104DB">
        <w:rPr>
          <w:rFonts w:ascii="Garamond" w:hAnsi="Garamond" w:cs="Times New Roman"/>
          <w:sz w:val="24"/>
          <w:szCs w:val="24"/>
        </w:rPr>
        <w:t xml:space="preserve">’” untuk </w:t>
      </w:r>
      <w:r w:rsidRPr="00D104DB">
        <w:rPr>
          <w:rFonts w:ascii="Garamond" w:hAnsi="Garamond" w:cs="Times New Roman"/>
          <w:i/>
          <w:iCs/>
          <w:sz w:val="24"/>
          <w:szCs w:val="24"/>
        </w:rPr>
        <w:t>Littaukid</w:t>
      </w:r>
      <w:r w:rsidRPr="00D104DB">
        <w:rPr>
          <w:rFonts w:ascii="Garamond" w:hAnsi="Garamond" w:cs="Times New Roman"/>
          <w:sz w:val="24"/>
          <w:szCs w:val="24"/>
        </w:rPr>
        <w:t xml:space="preserve"> yang Asalnya adalah  </w:t>
      </w:r>
      <w:r w:rsidRPr="00D104DB">
        <w:rPr>
          <w:rFonts w:ascii="Garamond" w:hAnsi="Garamond" w:cs="Times New Roman" w:hint="eastAsia"/>
          <w:sz w:val="24"/>
          <w:szCs w:val="24"/>
          <w:rtl/>
        </w:rPr>
        <w:t>ليخلفنهم</w:t>
      </w:r>
      <w:r w:rsidRPr="00D104DB">
        <w:rPr>
          <w:rFonts w:ascii="Garamond" w:hAnsi="Garamond" w:cs="Times New Roman"/>
          <w:sz w:val="24"/>
          <w:szCs w:val="24"/>
          <w:rtl/>
        </w:rPr>
        <w:t xml:space="preserve"> </w:t>
      </w:r>
      <w:r w:rsidRPr="00D104DB">
        <w:rPr>
          <w:rFonts w:ascii="Garamond" w:hAnsi="Garamond" w:cs="Times New Roman" w:hint="eastAsia"/>
          <w:sz w:val="24"/>
          <w:szCs w:val="24"/>
          <w:rtl/>
        </w:rPr>
        <w:t>في</w:t>
      </w:r>
      <w:r w:rsidRPr="00D104DB">
        <w:rPr>
          <w:rFonts w:ascii="Garamond" w:hAnsi="Garamond" w:cs="Times New Roman"/>
          <w:sz w:val="24"/>
          <w:szCs w:val="24"/>
          <w:rtl/>
        </w:rPr>
        <w:t xml:space="preserve"> </w:t>
      </w:r>
      <w:r w:rsidRPr="00D104DB">
        <w:rPr>
          <w:rFonts w:ascii="Garamond" w:hAnsi="Garamond" w:cs="Times New Roman" w:hint="eastAsia"/>
          <w:sz w:val="24"/>
          <w:szCs w:val="24"/>
          <w:rtl/>
        </w:rPr>
        <w:t>الأرض</w:t>
      </w:r>
      <w:r w:rsidRPr="00D104DB">
        <w:rPr>
          <w:rFonts w:ascii="Garamond" w:hAnsi="Garamond" w:cs="Times New Roman"/>
          <w:sz w:val="24"/>
          <w:szCs w:val="24"/>
        </w:rPr>
        <w:t>:. Oleh karena itu, maka bentuk yang dimaksud dari bumi dan keseluruhannya adalah rumah pemerintahan sebuah negara, tempat bagi para penguasanya memperoleh kedudukannya dengan tetap mematuhi apa yang atur oleh syari’at.</w:t>
      </w:r>
      <w:r w:rsidRPr="00D104DB">
        <w:rPr>
          <w:rStyle w:val="FootnoteReference"/>
          <w:rFonts w:ascii="Garamond" w:hAnsi="Garamond"/>
          <w:sz w:val="24"/>
          <w:szCs w:val="24"/>
        </w:rPr>
        <w:footnoteReference w:id="70"/>
      </w:r>
    </w:p>
    <w:p w14:paraId="5833C9C1" w14:textId="77777777" w:rsidR="00D104DB" w:rsidRPr="00D104DB" w:rsidRDefault="00D104DB" w:rsidP="00306A98">
      <w:pPr>
        <w:spacing w:after="0" w:line="240" w:lineRule="auto"/>
        <w:ind w:firstLine="567"/>
        <w:jc w:val="both"/>
        <w:rPr>
          <w:rFonts w:ascii="Garamond" w:hAnsi="Garamond" w:cs="Times New Roman"/>
          <w:sz w:val="24"/>
          <w:szCs w:val="24"/>
        </w:rPr>
      </w:pPr>
      <w:r w:rsidRPr="00D104DB">
        <w:rPr>
          <w:rFonts w:ascii="Garamond" w:hAnsi="Garamond" w:cs="Times New Roman"/>
          <w:sz w:val="24"/>
          <w:szCs w:val="24"/>
        </w:rPr>
        <w:t>Dari beberapa data dalam pemikiran Ibnu ‘Asyur penulis menggaris bawahi dalam memberikan pemahaman dan penjelasannya tersebut,  bahwasannya sistem atau syarat-syarat dari orang yang akan menjadi pemimpin dalam tatanan pemerintahan terutama di neg</w:t>
      </w:r>
      <w:r w:rsidR="00A40A92" w:rsidRPr="00A40A92">
        <w:rPr>
          <w:rFonts w:ascii="Garamond" w:hAnsi="Garamond" w:cs="Times New Roman"/>
          <w:sz w:val="24"/>
          <w:szCs w:val="24"/>
        </w:rPr>
        <w:t>a</w:t>
      </w:r>
      <w:r w:rsidRPr="00D104DB">
        <w:rPr>
          <w:rFonts w:ascii="Garamond" w:hAnsi="Garamond" w:cs="Times New Roman"/>
          <w:sz w:val="24"/>
          <w:szCs w:val="24"/>
        </w:rPr>
        <w:t xml:space="preserve">ra Indonesia dengan sistem demokrasi yang sudah dijalankan, tentu akan memberikan dampak positif yang besar dan nantinya akan diharapkan menjadikan pemimpin di tanah air tak hanya sebatas memimpin dalam pemerintahan namun lebih dari itu sebagai seorang khalifah dimuka bumi ini untuk memberikan kesejahteraan dan keadilan, dengan jiwa mengabdi karena sudah memiliki sifat keimanan dan sifat melakukan amal shalih dalam arti siap bertanggung jawab dan akan menjaga amanah nya dengan sebaik mungkin. </w:t>
      </w:r>
    </w:p>
    <w:p w14:paraId="55CFCA94" w14:textId="77777777" w:rsidR="005B5BE6" w:rsidRDefault="005B5BE6" w:rsidP="005B5BE6">
      <w:pPr>
        <w:spacing w:after="0" w:line="240" w:lineRule="auto"/>
        <w:jc w:val="both"/>
        <w:rPr>
          <w:rFonts w:ascii="Garamond" w:hAnsi="Garamond" w:cs="Times New Roman"/>
          <w:b/>
          <w:bCs/>
          <w:sz w:val="24"/>
          <w:szCs w:val="24"/>
        </w:rPr>
      </w:pPr>
    </w:p>
    <w:p w14:paraId="1F9B64F6" w14:textId="77777777" w:rsidR="00D104DB" w:rsidRPr="005B5BE6" w:rsidRDefault="00D104DB" w:rsidP="005B5BE6">
      <w:pPr>
        <w:spacing w:after="0" w:line="240" w:lineRule="auto"/>
        <w:jc w:val="both"/>
        <w:rPr>
          <w:rFonts w:ascii="Garamond" w:hAnsi="Garamond" w:cs="Times New Roman"/>
          <w:b/>
          <w:bCs/>
          <w:sz w:val="24"/>
          <w:szCs w:val="24"/>
        </w:rPr>
      </w:pPr>
      <w:r w:rsidRPr="005B5BE6">
        <w:rPr>
          <w:rFonts w:ascii="Garamond" w:hAnsi="Garamond" w:cs="Times New Roman"/>
          <w:b/>
          <w:bCs/>
          <w:sz w:val="24"/>
          <w:szCs w:val="24"/>
        </w:rPr>
        <w:lastRenderedPageBreak/>
        <w:t xml:space="preserve">Penfsiran Taqiyuddin An-Nabhani </w:t>
      </w:r>
    </w:p>
    <w:p w14:paraId="277CF900" w14:textId="77777777" w:rsidR="00D104DB" w:rsidRPr="005B5BE6" w:rsidRDefault="00D104DB" w:rsidP="005B5BE6">
      <w:pPr>
        <w:spacing w:after="0" w:line="240" w:lineRule="auto"/>
        <w:ind w:firstLine="567"/>
        <w:jc w:val="both"/>
        <w:rPr>
          <w:rFonts w:ascii="Garamond" w:hAnsi="Garamond"/>
          <w:sz w:val="24"/>
        </w:rPr>
      </w:pPr>
      <w:r w:rsidRPr="00D104DB">
        <w:rPr>
          <w:rFonts w:ascii="Garamond" w:hAnsi="Garamond" w:cs="Times New Roman"/>
          <w:sz w:val="24"/>
          <w:szCs w:val="24"/>
        </w:rPr>
        <w:t>Berbeda dengan Ibnu ‘Asyur dalam analisis skripsi ini, bagaimana penafsiran Taqiyuddin An-Nabhani  tentang Khilafah itu sendiri.</w:t>
      </w:r>
      <w:r w:rsidRPr="00D104DB">
        <w:rPr>
          <w:rFonts w:ascii="Garamond" w:hAnsi="Garamond"/>
          <w:sz w:val="24"/>
        </w:rPr>
        <w:t xml:space="preserve"> Namun perlu penelitian tindak lanjut untuk lebih memberikan gambaran dengan data-data yang telah penulis lakukan yang akan diuraikan dalam beberapa pembahasan.</w:t>
      </w:r>
      <w:r w:rsidR="005B5BE6">
        <w:rPr>
          <w:rFonts w:ascii="Garamond" w:hAnsi="Garamond"/>
          <w:sz w:val="24"/>
          <w:lang w:val="en-US"/>
        </w:rPr>
        <w:t xml:space="preserve"> </w:t>
      </w:r>
      <w:r w:rsidRPr="005B5BE6">
        <w:rPr>
          <w:rFonts w:ascii="Garamond" w:hAnsi="Garamond"/>
          <w:sz w:val="24"/>
        </w:rPr>
        <w:t xml:space="preserve">Dalam kitab </w:t>
      </w:r>
      <w:r w:rsidRPr="005B5BE6">
        <w:rPr>
          <w:rFonts w:ascii="Garamond" w:hAnsi="Garamond"/>
          <w:i/>
          <w:iCs/>
          <w:sz w:val="24"/>
        </w:rPr>
        <w:t>nizham al-Hukmi fi al-Islam</w:t>
      </w:r>
      <w:r w:rsidRPr="005B5BE6">
        <w:rPr>
          <w:rFonts w:ascii="Garamond" w:hAnsi="Garamond"/>
          <w:sz w:val="24"/>
        </w:rPr>
        <w:t xml:space="preserve"> An-Nabhani memiliki definisi tersendiri dalam memahami khilafah, yaitu:</w:t>
      </w:r>
    </w:p>
    <w:p w14:paraId="0069415B" w14:textId="77777777" w:rsidR="00D104DB" w:rsidRPr="00305CF4" w:rsidRDefault="00D104DB" w:rsidP="003F5156">
      <w:pPr>
        <w:pStyle w:val="ListParagraph"/>
        <w:bidi/>
        <w:spacing w:after="0" w:line="240" w:lineRule="auto"/>
        <w:ind w:left="-1" w:right="567"/>
        <w:jc w:val="both"/>
        <w:rPr>
          <w:rFonts w:ascii="Garamond" w:hAnsi="Garamond" w:cs="Times New Roman"/>
          <w:b/>
          <w:bCs/>
          <w:sz w:val="20"/>
          <w:szCs w:val="20"/>
          <w:rtl/>
        </w:rPr>
      </w:pPr>
      <w:r w:rsidRPr="00305CF4">
        <w:rPr>
          <w:rFonts w:ascii="LPMQ Isep Misbah" w:hAnsi="LPMQ Isep Misbah" w:cs="LPMQ Isep Misbah"/>
          <w:b/>
          <w:bCs/>
          <w:sz w:val="20"/>
          <w:szCs w:val="20"/>
          <w:rtl/>
        </w:rPr>
        <w:t>الخلافة هي رئاسة عامة للمسلمين جميعا في الدنيا لإقامة أحكام الشرع لإسلام. وحمل الدعوة الإسلام الى العالم, وهى عينها الإمامة, فالإمامة و الخلافة بمعنى واحد</w:t>
      </w:r>
      <w:r w:rsidRPr="00305CF4">
        <w:rPr>
          <w:rFonts w:ascii="Garamond" w:hAnsi="Garamond" w:cs="Times New Roman"/>
          <w:b/>
          <w:bCs/>
          <w:sz w:val="20"/>
          <w:szCs w:val="20"/>
          <w:rtl/>
        </w:rPr>
        <w:t>.</w:t>
      </w:r>
      <w:r w:rsidRPr="00305CF4">
        <w:rPr>
          <w:rStyle w:val="FootnoteReference"/>
          <w:rFonts w:ascii="Garamond" w:hAnsi="Garamond"/>
          <w:b/>
          <w:bCs/>
          <w:sz w:val="20"/>
          <w:szCs w:val="20"/>
          <w:rtl/>
        </w:rPr>
        <w:footnoteReference w:id="71"/>
      </w:r>
    </w:p>
    <w:p w14:paraId="60FCF70E" w14:textId="77777777" w:rsidR="00D104DB" w:rsidRPr="003F5156" w:rsidRDefault="00D104DB" w:rsidP="003F5156">
      <w:pPr>
        <w:pStyle w:val="ListParagraph"/>
        <w:spacing w:after="0" w:line="240" w:lineRule="auto"/>
        <w:ind w:left="567"/>
        <w:jc w:val="both"/>
        <w:rPr>
          <w:rFonts w:ascii="Garamond" w:hAnsi="Garamond"/>
          <w:iCs/>
          <w:sz w:val="24"/>
          <w:szCs w:val="24"/>
        </w:rPr>
      </w:pPr>
      <w:r w:rsidRPr="003F5156">
        <w:rPr>
          <w:rFonts w:ascii="Garamond" w:hAnsi="Garamond"/>
          <w:iCs/>
          <w:sz w:val="24"/>
          <w:szCs w:val="24"/>
        </w:rPr>
        <w:t>“Khilafah adalah kepemimpinan umum bagi seluruh kaum muslimin di dunia untuk menegakkan hukum-hukum syariat Islam dan mengemban dakwah Islam ke segenap penjuru dunia. Kata lain dari khilafah adalah imamah. Imamah dan khilafah mempunyai makna yang sama”.</w:t>
      </w:r>
    </w:p>
    <w:p w14:paraId="639EBA5D" w14:textId="77777777" w:rsidR="00D104DB" w:rsidRPr="00D104DB" w:rsidRDefault="00D104DB" w:rsidP="00933769">
      <w:pPr>
        <w:spacing w:after="0" w:line="240" w:lineRule="auto"/>
        <w:ind w:firstLine="567"/>
        <w:jc w:val="both"/>
        <w:rPr>
          <w:rFonts w:ascii="Garamond" w:hAnsi="Garamond" w:cs="Times New Roman"/>
          <w:sz w:val="24"/>
          <w:szCs w:val="24"/>
        </w:rPr>
      </w:pPr>
      <w:r w:rsidRPr="00933769">
        <w:rPr>
          <w:rFonts w:ascii="Garamond" w:hAnsi="Garamond"/>
          <w:sz w:val="24"/>
        </w:rPr>
        <w:t>Juga</w:t>
      </w:r>
      <w:r w:rsidRPr="00D104DB">
        <w:rPr>
          <w:rFonts w:ascii="Garamond" w:hAnsi="Garamond" w:cs="Times New Roman"/>
          <w:sz w:val="24"/>
          <w:szCs w:val="24"/>
        </w:rPr>
        <w:t xml:space="preserve"> An-</w:t>
      </w:r>
      <w:r w:rsidRPr="00D104DB">
        <w:rPr>
          <w:rFonts w:ascii="Garamond" w:hAnsi="Garamond" w:cs="Times New Roman"/>
          <w:sz w:val="24"/>
          <w:szCs w:val="24"/>
          <w:lang w:val="en-US"/>
        </w:rPr>
        <w:t>N</w:t>
      </w:r>
      <w:r w:rsidRPr="00D104DB">
        <w:rPr>
          <w:rFonts w:ascii="Garamond" w:hAnsi="Garamond" w:cs="Times New Roman"/>
          <w:sz w:val="24"/>
          <w:szCs w:val="24"/>
        </w:rPr>
        <w:t>abhani memberikan pernyataan bahwa negara Islam adalah negara yang bersistem khilafah. Karena khilafah merupakan jabatan dimana orang yang mendudukinya memiliki semua wewenang pemerintahan dan kekuasaan, serta wewenang membuat peraturan apapun tanpa terkecuali. Khilafah adalah kepemimpinan umum bagi seluruh kaum muslimin di dunia, untuk menegakkan hukum-hukum syariat Islam dengan pemikiran-pemikiran yang dibawa oleh Islam dan hukum-hukum yang telah disyariatkannya, serta untuk mengemban dakwah Islam ke seluruh dunia, dengan cara memperkenalkan Islam kepada mereka dan mengajak mereka kepada Islam, serta berjihad di jalan Allah.</w:t>
      </w:r>
      <w:r w:rsidRPr="00D104DB">
        <w:rPr>
          <w:rStyle w:val="FootnoteReference"/>
          <w:rFonts w:ascii="Garamond" w:hAnsi="Garamond"/>
          <w:sz w:val="24"/>
          <w:szCs w:val="24"/>
        </w:rPr>
        <w:footnoteReference w:id="72"/>
      </w:r>
    </w:p>
    <w:p w14:paraId="5B6067B0" w14:textId="77777777" w:rsidR="00933769" w:rsidRDefault="00D104DB" w:rsidP="00933769">
      <w:pPr>
        <w:spacing w:after="0" w:line="240" w:lineRule="auto"/>
        <w:ind w:firstLine="567"/>
        <w:jc w:val="both"/>
        <w:rPr>
          <w:rFonts w:ascii="Garamond" w:hAnsi="Garamond" w:cs="Times New Roman"/>
          <w:sz w:val="24"/>
          <w:szCs w:val="24"/>
        </w:rPr>
      </w:pPr>
      <w:r w:rsidRPr="00933769">
        <w:rPr>
          <w:rFonts w:ascii="Garamond" w:hAnsi="Garamond"/>
          <w:sz w:val="24"/>
        </w:rPr>
        <w:t>Sedangkan</w:t>
      </w:r>
      <w:r w:rsidRPr="00D104DB">
        <w:rPr>
          <w:rFonts w:ascii="Garamond" w:hAnsi="Garamond" w:cs="Times New Roman"/>
          <w:sz w:val="24"/>
          <w:szCs w:val="24"/>
        </w:rPr>
        <w:t xml:space="preserve"> negara Islam semacam ini, bukan sesuatu yang mudah diwujudkan dengan sekedar mengangkat para menteri, baik dari individu ataupun melalui partai, lalu mereka menjadi bagian dalam struktur pemerintahan. Dan sesungguhnya jalan menuju tegaknya Negara Islam dihampiri onak dan duri, penuh resiko dan tantangan serta kesulitan. Belum lagi adanya tsaqafah non-Islam, yang akan memberikan kesulitan terhadap pemikiran dangkal yang akan menjadi penghalang dan pemerintahan yang tunduk pada Barat yang lebih membahayakan.</w:t>
      </w:r>
      <w:r w:rsidRPr="00D104DB">
        <w:rPr>
          <w:rStyle w:val="FootnoteReference"/>
          <w:rFonts w:ascii="Garamond" w:hAnsi="Garamond"/>
          <w:sz w:val="24"/>
          <w:szCs w:val="24"/>
        </w:rPr>
        <w:footnoteReference w:id="73"/>
      </w:r>
    </w:p>
    <w:p w14:paraId="1C76A5FA" w14:textId="77777777" w:rsidR="00D104DB" w:rsidRDefault="00933769" w:rsidP="00933769">
      <w:pPr>
        <w:spacing w:after="0" w:line="240" w:lineRule="auto"/>
        <w:ind w:firstLine="567"/>
        <w:jc w:val="both"/>
        <w:rPr>
          <w:rFonts w:ascii="Garamond" w:hAnsi="Garamond" w:cs="Times New Roman"/>
          <w:b/>
          <w:bCs/>
          <w:sz w:val="24"/>
          <w:szCs w:val="24"/>
        </w:rPr>
      </w:pPr>
      <w:r w:rsidRPr="00933769">
        <w:rPr>
          <w:rFonts w:ascii="Garamond" w:hAnsi="Garamond" w:cs="Times New Roman"/>
          <w:sz w:val="24"/>
          <w:szCs w:val="24"/>
        </w:rPr>
        <w:t xml:space="preserve">Di antara sejumlah ayat dalam al-Qur’an yang dijadikan sebagai dasar penafsiran tentang khilafah oleh Taqiy al-Dīn al-Nabhanī adalah </w:t>
      </w:r>
      <w:r w:rsidR="00D104DB" w:rsidRPr="00933769">
        <w:rPr>
          <w:rFonts w:ascii="Garamond" w:hAnsi="Garamond" w:cs="Times New Roman"/>
          <w:sz w:val="24"/>
          <w:szCs w:val="24"/>
        </w:rPr>
        <w:t>QS:</w:t>
      </w:r>
      <w:r w:rsidRPr="00933769">
        <w:rPr>
          <w:rFonts w:ascii="Garamond" w:hAnsi="Garamond" w:cs="Times New Roman"/>
          <w:sz w:val="24"/>
          <w:szCs w:val="24"/>
        </w:rPr>
        <w:t xml:space="preserve"> al</w:t>
      </w:r>
      <w:r w:rsidR="00D104DB" w:rsidRPr="00933769">
        <w:rPr>
          <w:rFonts w:ascii="Garamond" w:hAnsi="Garamond" w:cs="Times New Roman"/>
          <w:sz w:val="24"/>
          <w:szCs w:val="24"/>
        </w:rPr>
        <w:t>-Nis</w:t>
      </w:r>
      <w:r w:rsidRPr="00933769">
        <w:rPr>
          <w:rFonts w:ascii="Garamond" w:hAnsi="Garamond" w:cs="Times New Roman"/>
          <w:sz w:val="24"/>
          <w:szCs w:val="24"/>
        </w:rPr>
        <w:t>ā</w:t>
      </w:r>
      <w:r w:rsidR="00D104DB" w:rsidRPr="00933769">
        <w:rPr>
          <w:rFonts w:ascii="Garamond" w:hAnsi="Garamond" w:cs="Times New Roman"/>
          <w:sz w:val="24"/>
          <w:szCs w:val="24"/>
        </w:rPr>
        <w:t>’</w:t>
      </w:r>
      <w:r w:rsidRPr="00933769">
        <w:rPr>
          <w:rFonts w:ascii="Garamond" w:hAnsi="Garamond" w:cs="Times New Roman"/>
          <w:sz w:val="24"/>
          <w:szCs w:val="24"/>
        </w:rPr>
        <w:t xml:space="preserve">: </w:t>
      </w:r>
      <w:r w:rsidR="00D104DB" w:rsidRPr="00933769">
        <w:rPr>
          <w:rFonts w:ascii="Garamond" w:hAnsi="Garamond" w:cs="Times New Roman"/>
          <w:sz w:val="24"/>
          <w:szCs w:val="24"/>
        </w:rPr>
        <w:t>59</w:t>
      </w:r>
      <w:r w:rsidR="00336821" w:rsidRPr="00336821">
        <w:rPr>
          <w:rFonts w:ascii="Garamond" w:hAnsi="Garamond" w:cs="Times New Roman"/>
          <w:b/>
          <w:bCs/>
          <w:sz w:val="24"/>
          <w:szCs w:val="24"/>
        </w:rPr>
        <w:t xml:space="preserve">: </w:t>
      </w:r>
    </w:p>
    <w:p w14:paraId="0ECA35E6" w14:textId="77777777" w:rsidR="00336821" w:rsidRPr="00336821" w:rsidRDefault="00336821" w:rsidP="00336821">
      <w:pPr>
        <w:bidi/>
        <w:spacing w:after="0" w:line="240" w:lineRule="auto"/>
        <w:ind w:right="567" w:hanging="1"/>
        <w:jc w:val="both"/>
        <w:rPr>
          <w:rFonts w:ascii="Garamond" w:hAnsi="Garamond" w:cs="LPMQ Isep Misbah"/>
          <w:b/>
          <w:bCs/>
          <w:sz w:val="16"/>
          <w:szCs w:val="20"/>
          <w:rtl/>
          <w:lang w:val="en-US"/>
        </w:rPr>
      </w:pPr>
      <w:r w:rsidRPr="00336821">
        <w:rPr>
          <w:rFonts w:ascii="Garamond" w:hAnsi="Garamond" w:cs="LPMQ Isep Misbah" w:hint="eastAsia"/>
          <w:b/>
          <w:bCs/>
          <w:sz w:val="16"/>
          <w:szCs w:val="20"/>
          <w:rtl/>
          <w:lang w:val="en-US"/>
        </w:rPr>
        <w:t>ي</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اَيُّهَا</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الَّذِيْنَ</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مَنُوْ</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ا</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اَطِيْعُوا</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اللّ</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هَ</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وَاَطِيْعُوا</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الرَّسُوْلَ</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وَاُولِى</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الْاَمْرِ</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مِنْكُمْ</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فَاِنْ</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تَنَازَعْتُمْ</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فِيْ</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شَيْءٍ</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فَرُدُّوْهُ</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اِلَى</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اللّ</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هِ</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وَالرَّسُوْلِ</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اِنْ</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كُنْتُمْ</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تُؤْمِنُوْنَ</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بِاللّ</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هِ</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وَالْيَوْمِ</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الْا</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خِرِ</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ذ</w:t>
      </w:r>
      <w:r w:rsidRPr="00336821">
        <w:rPr>
          <w:rFonts w:ascii="Garamond" w:hAnsi="Garamond" w:cs="LPMQ Isep Misbah"/>
          <w:b/>
          <w:bCs/>
          <w:sz w:val="16"/>
          <w:szCs w:val="20"/>
          <w:rtl/>
          <w:lang w:val="en-US"/>
        </w:rPr>
        <w:t>ٰ</w:t>
      </w:r>
      <w:r w:rsidRPr="00336821">
        <w:rPr>
          <w:rFonts w:ascii="Garamond" w:hAnsi="Garamond" w:cs="LPMQ Isep Misbah" w:hint="eastAsia"/>
          <w:b/>
          <w:bCs/>
          <w:sz w:val="16"/>
          <w:szCs w:val="20"/>
          <w:rtl/>
          <w:lang w:val="en-US"/>
        </w:rPr>
        <w:t>لِكَ</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خَيْرٌ</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وَّاَحْسَنُ</w:t>
      </w:r>
      <w:r w:rsidRPr="00336821">
        <w:rPr>
          <w:rFonts w:ascii="Garamond" w:hAnsi="Garamond" w:cs="LPMQ Isep Misbah"/>
          <w:b/>
          <w:bCs/>
          <w:sz w:val="16"/>
          <w:szCs w:val="20"/>
          <w:rtl/>
          <w:lang w:val="en-US"/>
        </w:rPr>
        <w:t xml:space="preserve"> </w:t>
      </w:r>
      <w:r w:rsidRPr="00336821">
        <w:rPr>
          <w:rFonts w:ascii="Garamond" w:hAnsi="Garamond" w:cs="LPMQ Isep Misbah" w:hint="eastAsia"/>
          <w:b/>
          <w:bCs/>
          <w:sz w:val="16"/>
          <w:szCs w:val="20"/>
          <w:rtl/>
          <w:lang w:val="en-US"/>
        </w:rPr>
        <w:t>تَأْوِيْلًا</w:t>
      </w:r>
      <w:r w:rsidRPr="00336821">
        <w:rPr>
          <w:rFonts w:ascii="Garamond" w:hAnsi="Garamond" w:cs="LPMQ Isep Misbah"/>
          <w:b/>
          <w:bCs/>
          <w:sz w:val="16"/>
          <w:szCs w:val="20"/>
          <w:rtl/>
          <w:lang w:val="en-US"/>
        </w:rPr>
        <w:t xml:space="preserve"> ࣖ</w:t>
      </w:r>
    </w:p>
    <w:p w14:paraId="7E82765E" w14:textId="77777777" w:rsidR="00336821" w:rsidRPr="00336821" w:rsidRDefault="00336821" w:rsidP="00336821">
      <w:pPr>
        <w:spacing w:after="0" w:line="240" w:lineRule="auto"/>
        <w:ind w:left="567"/>
        <w:jc w:val="both"/>
        <w:rPr>
          <w:rFonts w:ascii="Garamond" w:hAnsi="Garamond"/>
          <w:sz w:val="20"/>
          <w:szCs w:val="28"/>
          <w:lang w:val="en-US"/>
        </w:rPr>
      </w:pPr>
      <w:r w:rsidRPr="00336821">
        <w:rPr>
          <w:rFonts w:ascii="Garamond" w:hAnsi="Garamond"/>
          <w:sz w:val="20"/>
          <w:szCs w:val="28"/>
          <w:lang w:val="en-US"/>
        </w:rPr>
        <w:t>Wahai orang-orang yang beriman! Taatilah Allah dan taatilah Rasul (Muhammad), dan Ulil Amri (pemegang kekuasaan) di antara kamu. Kemudian, jika kamu berbeda pendapat tentang sesuatu, maka kembalikanlah kepada Allah (Al-Qur'an) dan Rasul (sunnahnya), jika kamu beriman kepada Allah dan hari kemudian. Yang demikian itu lebih utama (bagimu) dan lebih baik akibatnya.</w:t>
      </w:r>
    </w:p>
    <w:p w14:paraId="6E03EEBB" w14:textId="77777777" w:rsidR="00E057FC" w:rsidRDefault="00D104DB" w:rsidP="00E057FC">
      <w:pPr>
        <w:spacing w:after="0" w:line="240" w:lineRule="auto"/>
        <w:ind w:firstLine="567"/>
        <w:jc w:val="both"/>
        <w:rPr>
          <w:rFonts w:ascii="Garamond" w:hAnsi="Garamond"/>
          <w:lang w:val="en-US"/>
        </w:rPr>
      </w:pPr>
      <w:r w:rsidRPr="00336821">
        <w:rPr>
          <w:rFonts w:ascii="Garamond" w:hAnsi="Garamond" w:cs="Times New Roman"/>
          <w:sz w:val="24"/>
          <w:szCs w:val="24"/>
        </w:rPr>
        <w:t>Dalam ayat tersebut bahwa ketaatan kepada Allah, dan Rasul serta pemimpin, dimana hukum ketaatan tersebut adalah wajib. Allah dan Rasul, keberadaanya sama-sama pasti, karena itu hukum menaatinya adalah pasti tidak berubah karena ketiadaan objek yang ditaati. Sebaliknya, jika diperintahkan untuk menaati, hukum untuk mewujudkan objek yang ditaati menjadi pasti atau wajib. Sebab, tidak pernah ada hukum wajib diperintahkan atas sesuatu yang keberadaannya tidak ada</w:t>
      </w:r>
      <w:r w:rsidRPr="00336821">
        <w:rPr>
          <w:rFonts w:ascii="Garamond" w:hAnsi="Garamond"/>
        </w:rPr>
        <w:t>.</w:t>
      </w:r>
      <w:r w:rsidRPr="00D104DB">
        <w:rPr>
          <w:rStyle w:val="FootnoteReference"/>
          <w:rFonts w:ascii="Garamond" w:hAnsi="Garamond"/>
        </w:rPr>
        <w:footnoteReference w:id="74"/>
      </w:r>
      <w:r w:rsidR="00E057FC">
        <w:rPr>
          <w:rFonts w:ascii="Garamond" w:hAnsi="Garamond"/>
          <w:lang w:val="en-US"/>
        </w:rPr>
        <w:t xml:space="preserve"> </w:t>
      </w:r>
    </w:p>
    <w:p w14:paraId="27EA5C12" w14:textId="77777777" w:rsidR="003B6A23" w:rsidRDefault="00E057FC" w:rsidP="000C0897">
      <w:pPr>
        <w:spacing w:after="0" w:line="240" w:lineRule="auto"/>
        <w:ind w:firstLine="567"/>
        <w:jc w:val="both"/>
        <w:rPr>
          <w:rFonts w:ascii="Garamond" w:hAnsi="Garamond" w:cs="Times New Roman"/>
          <w:sz w:val="24"/>
          <w:szCs w:val="24"/>
          <w:lang w:val="en-US"/>
        </w:rPr>
      </w:pPr>
      <w:r>
        <w:rPr>
          <w:rFonts w:ascii="Garamond" w:hAnsi="Garamond"/>
          <w:lang w:val="en-US"/>
        </w:rPr>
        <w:lastRenderedPageBreak/>
        <w:t xml:space="preserve">Selain ayat di atas, beberapa ayat juga di jadikan sebagai dasar tentang gagasan khilāfah adalah di antara lain: </w:t>
      </w:r>
      <w:r w:rsidR="00D104DB" w:rsidRPr="00E057FC">
        <w:rPr>
          <w:rFonts w:ascii="Garamond" w:hAnsi="Garamond" w:cs="Times New Roman"/>
          <w:sz w:val="24"/>
          <w:szCs w:val="24"/>
        </w:rPr>
        <w:t xml:space="preserve">QS: </w:t>
      </w:r>
      <w:r w:rsidRPr="00E057FC">
        <w:rPr>
          <w:rFonts w:ascii="Garamond" w:hAnsi="Garamond" w:cs="Times New Roman"/>
          <w:sz w:val="24"/>
          <w:szCs w:val="24"/>
          <w:lang w:val="en-US"/>
        </w:rPr>
        <w:t>a</w:t>
      </w:r>
      <w:r w:rsidR="00D104DB" w:rsidRPr="00E057FC">
        <w:rPr>
          <w:rFonts w:ascii="Garamond" w:hAnsi="Garamond" w:cs="Times New Roman"/>
          <w:sz w:val="24"/>
          <w:szCs w:val="24"/>
        </w:rPr>
        <w:t>l-Maidah</w:t>
      </w:r>
      <w:r w:rsidRPr="00E057FC">
        <w:rPr>
          <w:rFonts w:ascii="Garamond" w:hAnsi="Garamond" w:cs="Times New Roman"/>
          <w:sz w:val="24"/>
          <w:szCs w:val="24"/>
          <w:lang w:val="en-US"/>
        </w:rPr>
        <w:t xml:space="preserve">: </w:t>
      </w:r>
      <w:r w:rsidR="00D104DB" w:rsidRPr="00E057FC">
        <w:rPr>
          <w:rFonts w:ascii="Garamond" w:hAnsi="Garamond" w:cs="Times New Roman"/>
          <w:sz w:val="24"/>
          <w:szCs w:val="24"/>
        </w:rPr>
        <w:t xml:space="preserve"> </w:t>
      </w:r>
      <w:r w:rsidR="008971D5">
        <w:rPr>
          <w:rFonts w:ascii="Garamond" w:hAnsi="Garamond" w:cs="Times New Roman"/>
          <w:sz w:val="24"/>
          <w:szCs w:val="24"/>
          <w:lang w:val="en-US"/>
        </w:rPr>
        <w:t>48</w:t>
      </w:r>
      <w:r w:rsidR="000C0897">
        <w:rPr>
          <w:rFonts w:ascii="Garamond" w:hAnsi="Garamond" w:cs="Times New Roman"/>
          <w:sz w:val="24"/>
          <w:szCs w:val="24"/>
          <w:lang w:val="en-US"/>
        </w:rPr>
        <w:t>-49:</w:t>
      </w:r>
    </w:p>
    <w:p w14:paraId="64DAD3D0" w14:textId="77777777" w:rsidR="00196309" w:rsidRPr="00196309" w:rsidRDefault="00196309" w:rsidP="00196309">
      <w:pPr>
        <w:bidi/>
        <w:spacing w:after="0" w:line="240" w:lineRule="auto"/>
        <w:ind w:right="567" w:hanging="1"/>
        <w:jc w:val="both"/>
        <w:rPr>
          <w:rFonts w:ascii="Garamond" w:hAnsi="Garamond" w:cs="LPMQ Isep Misbah"/>
          <w:b/>
          <w:bCs/>
          <w:sz w:val="16"/>
          <w:szCs w:val="20"/>
          <w:rtl/>
          <w:lang w:val="en-US"/>
        </w:rPr>
      </w:pPr>
      <w:r w:rsidRPr="00196309">
        <w:rPr>
          <w:rFonts w:ascii="Garamond" w:hAnsi="Garamond" w:cs="LPMQ Isep Misbah" w:hint="eastAsia"/>
          <w:b/>
          <w:bCs/>
          <w:sz w:val="16"/>
          <w:szCs w:val="20"/>
          <w:rtl/>
          <w:lang w:val="en-US"/>
        </w:rPr>
        <w:t>وَاَنْزَلْنَا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اِلَيْكَ</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الْكِت</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بَ</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بِالْحَقِّ</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مُصَدِّقًا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لِّمَا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بَيْنَ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يَدَيْهِ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الْكِت</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بِ</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وَمُهَيْمِنًا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عَلَيْهِ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فَاحْكُمْ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بَيْنَهُمْ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اَنْزَلَ</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اللّ</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وَلَا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تَتَّبِعْ</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اَهْوَا</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ءَهُمْ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عَمَّا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جَا</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ءَكَ</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الْحَقِّ</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لِكُلٍّ</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جَعَلْنَا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مِنْكُمْ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شِرْعَةً</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وَّمِنْهَاجًا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وَلَوْ</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شَا</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ءَ</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اللّ</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لَجَعَلَكُمْ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اُمَّةً</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وَّاحِدَةً</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وَّل</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كِنْ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لِّيَبْلُوَكُمْ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فِيْ</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ت</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ىكُمْ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فَاسْتَبِقُوا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الْخَيْر</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تِ</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اِلَى</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اللّ</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مَرْجِعُكُمْ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جَمِيْعًا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فَيُنَبِّئُكُمْ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كُنْتُمْ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فِيْهِ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تَخْتَلِفُوْنَ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وَاَنِ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احْكُمْ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بَيْنَهُمْ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اَنْزَلَ</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اللّ</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وَلَا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تَتَّبِعْ</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اَهْوَا</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ءَهُمْ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وَاحْذَرْهُمْ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يَّفْتِنُوْكَ</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عَنْ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بَعْضِ</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اَنْزَلَ</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اللّ</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اِلَيْكَ</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فَاِنْ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تَوَلَّوْا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فَاعْلَمْ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اَنَّمَا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يُرِيْدُ</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اللّ</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هُ</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يُّصِيْبَهُمْ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بِبَعْضِ</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ذُنُوْبِهِمْ</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وَاِنَّ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كَثِيْرًا</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مِّنَ</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النَّاسِ</w:t>
      </w:r>
      <w:r w:rsidRPr="00196309">
        <w:rPr>
          <w:rFonts w:ascii="Garamond" w:hAnsi="Garamond" w:cs="LPMQ Isep Misbah"/>
          <w:b/>
          <w:bCs/>
          <w:sz w:val="16"/>
          <w:szCs w:val="20"/>
          <w:rtl/>
          <w:lang w:val="en-US"/>
        </w:rPr>
        <w:t xml:space="preserve"> </w:t>
      </w:r>
      <w:r w:rsidRPr="00196309">
        <w:rPr>
          <w:rFonts w:ascii="Garamond" w:hAnsi="Garamond" w:cs="LPMQ Isep Misbah" w:hint="eastAsia"/>
          <w:b/>
          <w:bCs/>
          <w:sz w:val="16"/>
          <w:szCs w:val="20"/>
          <w:rtl/>
          <w:lang w:val="en-US"/>
        </w:rPr>
        <w:t>لَف</w:t>
      </w:r>
      <w:r w:rsidRPr="00196309">
        <w:rPr>
          <w:rFonts w:ascii="Garamond" w:hAnsi="Garamond" w:cs="LPMQ Isep Misbah"/>
          <w:b/>
          <w:bCs/>
          <w:sz w:val="16"/>
          <w:szCs w:val="20"/>
          <w:rtl/>
          <w:lang w:val="en-US"/>
        </w:rPr>
        <w:t>ٰ</w:t>
      </w:r>
      <w:r w:rsidRPr="00196309">
        <w:rPr>
          <w:rFonts w:ascii="Garamond" w:hAnsi="Garamond" w:cs="LPMQ Isep Misbah" w:hint="eastAsia"/>
          <w:b/>
          <w:bCs/>
          <w:sz w:val="16"/>
          <w:szCs w:val="20"/>
          <w:rtl/>
          <w:lang w:val="en-US"/>
        </w:rPr>
        <w:t>سِقُوْنَ</w:t>
      </w:r>
    </w:p>
    <w:p w14:paraId="39FCB206" w14:textId="77777777" w:rsidR="00196309" w:rsidRDefault="00196309" w:rsidP="00196309">
      <w:pPr>
        <w:spacing w:after="0" w:line="240" w:lineRule="auto"/>
        <w:ind w:firstLine="567"/>
        <w:jc w:val="both"/>
        <w:rPr>
          <w:rFonts w:ascii="Arial" w:hAnsi="Arial"/>
          <w:sz w:val="20"/>
          <w:szCs w:val="24"/>
          <w:lang w:val="en-US"/>
        </w:rPr>
      </w:pPr>
    </w:p>
    <w:p w14:paraId="2E465364" w14:textId="77777777" w:rsidR="00EE6E79" w:rsidRDefault="00196309" w:rsidP="00EE6E79">
      <w:pPr>
        <w:spacing w:after="0" w:line="240" w:lineRule="auto"/>
        <w:ind w:left="567"/>
        <w:jc w:val="both"/>
        <w:rPr>
          <w:rFonts w:ascii="Garamond" w:hAnsi="Garamond" w:cs="Times New Roman"/>
          <w:sz w:val="24"/>
          <w:szCs w:val="24"/>
          <w:lang w:val="en-US"/>
        </w:rPr>
      </w:pPr>
      <w:r>
        <w:rPr>
          <w:rFonts w:ascii="Garamond" w:hAnsi="Garamond" w:cs="Times New Roman"/>
          <w:sz w:val="24"/>
          <w:szCs w:val="24"/>
          <w:lang w:val="en-US"/>
        </w:rPr>
        <w:t>Dan Kami telah menurunkan Kitab (Al-Qur'an) kepadamu (Muhammad) dengan membawa kebenaran, yang membenarkan kitab-kitab yang diturunkan sebelumnya dan menjaganya, maka putuskanlah perkara mereka menurut apa yang diturunkan Allah dan janganlah  engkau mengikuti keinginan mereka dengan meninggalkan kebenaran yang telah datang kepadamu. Untuk setiap umat di antara kamu, Kami berikan aturan dan jalan yang terang. Kalau Allah menghendaki, niscaya kamu dijadikan-Nya satu umat (saja), tetapi Allah hendak menguji kamu terhadap karunia yang telah diberikan-Nya kepadamu, maka berlomba-lombalah berbuat kebajikan. Hanya kepada Allah kamu semua kembali, lalu diberitahukan-Nya kepadamu terhadap apa yang dahulu kamu perselisihkan,</w:t>
      </w:r>
      <w:r w:rsidR="00094628">
        <w:rPr>
          <w:rFonts w:ascii="Garamond" w:hAnsi="Garamond" w:cs="Times New Roman"/>
          <w:sz w:val="24"/>
          <w:szCs w:val="24"/>
          <w:lang w:val="en-US"/>
        </w:rPr>
        <w:t xml:space="preserve"> </w:t>
      </w:r>
      <w:r w:rsidR="006A56C9">
        <w:rPr>
          <w:rFonts w:ascii="Garamond" w:hAnsi="Garamond" w:cs="Times New Roman"/>
          <w:sz w:val="24"/>
          <w:szCs w:val="24"/>
          <w:lang w:val="en-US"/>
        </w:rPr>
        <w:t>[</w:t>
      </w:r>
      <w:r w:rsidR="00BB0266">
        <w:rPr>
          <w:rFonts w:ascii="Garamond" w:hAnsi="Garamond" w:cs="Times New Roman"/>
          <w:sz w:val="24"/>
          <w:szCs w:val="24"/>
          <w:lang w:val="en-US"/>
        </w:rPr>
        <w:t>49</w:t>
      </w:r>
      <w:r w:rsidR="006A56C9">
        <w:rPr>
          <w:rFonts w:ascii="Garamond" w:hAnsi="Garamond" w:cs="Times New Roman"/>
          <w:sz w:val="24"/>
          <w:szCs w:val="24"/>
          <w:lang w:val="en-US"/>
        </w:rPr>
        <w:t>]</w:t>
      </w:r>
      <w:r w:rsidR="00BB0266">
        <w:rPr>
          <w:rFonts w:ascii="Garamond" w:hAnsi="Garamond" w:cs="Times New Roman"/>
          <w:sz w:val="24"/>
          <w:szCs w:val="24"/>
          <w:lang w:val="en-US"/>
        </w:rPr>
        <w:t xml:space="preserve"> </w:t>
      </w:r>
      <w:r>
        <w:rPr>
          <w:rFonts w:ascii="Garamond" w:hAnsi="Garamond" w:cs="Times New Roman"/>
          <w:sz w:val="24"/>
          <w:szCs w:val="24"/>
          <w:lang w:val="en-US"/>
        </w:rPr>
        <w:t>dan hendaklah engkau memutuskan perkara di antara mereka menurut apa yang diturunkan Allah, dan janganlah engkau mengikuti keinginan mereka. Dan waspadalah terhadap mereka, jangan sampai mereka memperdayakan engkau terhadap sebagian apa yang telah diturunkan Allah kepadamu. Jika mereka berpaling (dari hukum yang telah diturunkan Allah), maka ketahuilah bahwa sesungguhnya Allah berkehendak menimpakan musibah kepada mereka disebabkan sebagian dosa-dosa mereka. Dan sungguh, kebanyakan manusia adalah orang-orang yang fasik.</w:t>
      </w:r>
    </w:p>
    <w:p w14:paraId="5AF9FA8B" w14:textId="77777777" w:rsidR="00EE6E79" w:rsidRDefault="00EE6E79" w:rsidP="00EE6E79">
      <w:pPr>
        <w:spacing w:after="0" w:line="240" w:lineRule="auto"/>
        <w:ind w:firstLine="567"/>
        <w:jc w:val="both"/>
        <w:rPr>
          <w:rFonts w:ascii="Garamond" w:hAnsi="Garamond" w:cs="Times New Roman"/>
          <w:sz w:val="24"/>
          <w:szCs w:val="24"/>
        </w:rPr>
      </w:pPr>
    </w:p>
    <w:p w14:paraId="430D90D2" w14:textId="77777777" w:rsidR="00D104DB" w:rsidRDefault="00D104DB" w:rsidP="00EE6E79">
      <w:pPr>
        <w:spacing w:after="0" w:line="240" w:lineRule="auto"/>
        <w:ind w:firstLine="567"/>
        <w:jc w:val="both"/>
        <w:rPr>
          <w:rFonts w:ascii="Garamond" w:hAnsi="Garamond" w:cs="Times New Roman"/>
          <w:sz w:val="24"/>
          <w:szCs w:val="24"/>
          <w:lang w:val="en-US"/>
        </w:rPr>
      </w:pPr>
      <w:r w:rsidRPr="00EE6E79">
        <w:rPr>
          <w:rFonts w:ascii="Garamond" w:hAnsi="Garamond" w:cs="Times New Roman"/>
          <w:sz w:val="24"/>
          <w:szCs w:val="24"/>
        </w:rPr>
        <w:t>QS</w:t>
      </w:r>
      <w:r w:rsidR="00C76A7E">
        <w:rPr>
          <w:rFonts w:ascii="Garamond" w:hAnsi="Garamond" w:cs="Times New Roman"/>
          <w:sz w:val="24"/>
          <w:szCs w:val="24"/>
          <w:lang w:val="en-US"/>
        </w:rPr>
        <w:t xml:space="preserve">. </w:t>
      </w:r>
      <w:r w:rsidR="00EE6E79">
        <w:rPr>
          <w:rFonts w:ascii="Garamond" w:hAnsi="Garamond" w:cs="Times New Roman"/>
          <w:sz w:val="24"/>
          <w:szCs w:val="24"/>
          <w:lang w:val="en-US"/>
        </w:rPr>
        <w:t>a</w:t>
      </w:r>
      <w:r w:rsidRPr="00EE6E79">
        <w:rPr>
          <w:rFonts w:ascii="Garamond" w:hAnsi="Garamond" w:cs="Times New Roman"/>
          <w:sz w:val="24"/>
          <w:szCs w:val="24"/>
        </w:rPr>
        <w:t>l-Maidah</w:t>
      </w:r>
      <w:r w:rsidR="00EE6E79">
        <w:rPr>
          <w:rFonts w:ascii="Garamond" w:hAnsi="Garamond" w:cs="Times New Roman"/>
          <w:sz w:val="24"/>
          <w:szCs w:val="24"/>
          <w:lang w:val="en-US"/>
        </w:rPr>
        <w:t xml:space="preserve">: </w:t>
      </w:r>
      <w:r w:rsidRPr="00EE6E79">
        <w:rPr>
          <w:rFonts w:ascii="Garamond" w:hAnsi="Garamond" w:cs="Times New Roman"/>
          <w:sz w:val="24"/>
          <w:szCs w:val="24"/>
        </w:rPr>
        <w:t>44</w:t>
      </w:r>
      <w:r w:rsidR="0084049A">
        <w:rPr>
          <w:rFonts w:ascii="Garamond" w:hAnsi="Garamond" w:cs="Times New Roman"/>
          <w:sz w:val="24"/>
          <w:szCs w:val="24"/>
          <w:lang w:val="en-US"/>
        </w:rPr>
        <w:t>:</w:t>
      </w:r>
    </w:p>
    <w:p w14:paraId="7A799876" w14:textId="77777777" w:rsidR="00B05928" w:rsidRPr="00B05928" w:rsidRDefault="00B05928" w:rsidP="00B05928">
      <w:pPr>
        <w:bidi/>
        <w:spacing w:after="0" w:line="240" w:lineRule="auto"/>
        <w:ind w:right="567" w:hanging="1"/>
        <w:jc w:val="both"/>
        <w:rPr>
          <w:rFonts w:ascii="Garamond" w:hAnsi="Garamond" w:cs="LPMQ Isep Misbah"/>
          <w:b/>
          <w:bCs/>
          <w:sz w:val="16"/>
          <w:szCs w:val="20"/>
          <w:rtl/>
          <w:lang w:val="en-US"/>
        </w:rPr>
      </w:pPr>
      <w:r w:rsidRPr="00B05928">
        <w:rPr>
          <w:rFonts w:ascii="Garamond" w:hAnsi="Garamond" w:cs="LPMQ Isep Misbah" w:hint="eastAsia"/>
          <w:b/>
          <w:bCs/>
          <w:sz w:val="16"/>
          <w:szCs w:val="20"/>
          <w:rtl/>
          <w:lang w:val="en-US"/>
        </w:rPr>
        <w:t>اِنَّا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اَنْزَلْنَا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التَّوْر</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ىةَ</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فِيْهَا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هُدًى</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وَّنُوْرٌ</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يَحْكُمُ</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بِهَا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النَّبِيُّوْنَ</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الَّذِيْنَ</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اَسْلَمُوْا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لِلَّذِيْنَ</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هَادُوْا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وَالرَّبّ</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نِيُّوْنَ</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وَالْاَحْبَارُ</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بِمَا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اسْتُحْفِظُوْا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مِنْ</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كِت</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بِ</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اللّ</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هِ</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وَكَانُوْا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عَلَيْهِ</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شُهَدَا</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ءَ</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فَلَا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تَخْشَوُا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النَّاسَ</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وَاخْشَوْنِ</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وَلَا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تَشْتَرُوْا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بِا</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ي</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تِيْ</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ثَمَنًا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قَلِيْلًا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وَمَنْ</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لَّمْ</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يَحْكُمْ</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بِمَا</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اَنْزَلَ</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اللّ</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هُ</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فَاُول</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ى</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ِكَ</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هُمُ</w:t>
      </w:r>
      <w:r w:rsidRPr="00B05928">
        <w:rPr>
          <w:rFonts w:ascii="Garamond" w:hAnsi="Garamond" w:cs="LPMQ Isep Misbah"/>
          <w:b/>
          <w:bCs/>
          <w:sz w:val="16"/>
          <w:szCs w:val="20"/>
          <w:rtl/>
          <w:lang w:val="en-US"/>
        </w:rPr>
        <w:t xml:space="preserve"> </w:t>
      </w:r>
      <w:r w:rsidRPr="00B05928">
        <w:rPr>
          <w:rFonts w:ascii="Garamond" w:hAnsi="Garamond" w:cs="LPMQ Isep Misbah" w:hint="eastAsia"/>
          <w:b/>
          <w:bCs/>
          <w:sz w:val="16"/>
          <w:szCs w:val="20"/>
          <w:rtl/>
          <w:lang w:val="en-US"/>
        </w:rPr>
        <w:t>الْك</w:t>
      </w:r>
      <w:r w:rsidRPr="00B05928">
        <w:rPr>
          <w:rFonts w:ascii="Garamond" w:hAnsi="Garamond" w:cs="LPMQ Isep Misbah"/>
          <w:b/>
          <w:bCs/>
          <w:sz w:val="16"/>
          <w:szCs w:val="20"/>
          <w:rtl/>
          <w:lang w:val="en-US"/>
        </w:rPr>
        <w:t>ٰ</w:t>
      </w:r>
      <w:r w:rsidRPr="00B05928">
        <w:rPr>
          <w:rFonts w:ascii="Garamond" w:hAnsi="Garamond" w:cs="LPMQ Isep Misbah" w:hint="eastAsia"/>
          <w:b/>
          <w:bCs/>
          <w:sz w:val="16"/>
          <w:szCs w:val="20"/>
          <w:rtl/>
          <w:lang w:val="en-US"/>
        </w:rPr>
        <w:t>فِرُوْنَ</w:t>
      </w:r>
    </w:p>
    <w:p w14:paraId="25DACE58" w14:textId="77777777" w:rsidR="00B05928" w:rsidRDefault="00B05928" w:rsidP="00B05928">
      <w:pPr>
        <w:spacing w:after="0" w:line="240" w:lineRule="auto"/>
        <w:ind w:firstLine="567"/>
        <w:jc w:val="both"/>
        <w:rPr>
          <w:rFonts w:ascii="Arial" w:hAnsi="Arial"/>
          <w:sz w:val="20"/>
          <w:szCs w:val="28"/>
          <w:lang w:val="en-US"/>
        </w:rPr>
      </w:pPr>
    </w:p>
    <w:p w14:paraId="562AD9F6" w14:textId="77777777" w:rsidR="00A255C9" w:rsidRDefault="00B05928" w:rsidP="00A255C9">
      <w:pPr>
        <w:spacing w:after="0" w:line="240" w:lineRule="auto"/>
        <w:ind w:left="567"/>
        <w:jc w:val="both"/>
        <w:rPr>
          <w:rFonts w:ascii="Garamond" w:hAnsi="Garamond"/>
          <w:sz w:val="20"/>
          <w:szCs w:val="28"/>
          <w:lang w:val="en-US"/>
        </w:rPr>
      </w:pPr>
      <w:r w:rsidRPr="006B0B5C">
        <w:rPr>
          <w:rFonts w:ascii="Garamond" w:hAnsi="Garamond"/>
          <w:sz w:val="20"/>
          <w:szCs w:val="28"/>
          <w:lang w:val="en-US"/>
        </w:rPr>
        <w:t>Sungguh, Kami yang menurunkan Kitab Taurat; di dalamnya (ada) petunjuk dan cahaya. Yang dengan Kitab itu para nabi yang berserah diri kepada Allah memberi putusan atas perkara orang Yahudi, demikian juga para ulama dan pendeta-pendeta mereka, sebab mereka diperintahkan memelihara kitab-kitab Allah dan mereka menjadi saksi terhadapnya. Karena itu janganlah kamu takut kepada manusia, (tetapi) takutlah kepada-Ku. Dan janganlah kamu jual ayat-ayat-Ku dengan harga murah. Barangsiapa tidak memutuskan dengan apa yang diturunkan Allah, maka mereka itulah orang-orang kafir.</w:t>
      </w:r>
    </w:p>
    <w:p w14:paraId="44F8A3F5" w14:textId="77777777" w:rsidR="003821D1" w:rsidRDefault="003821D1" w:rsidP="00A255C9">
      <w:pPr>
        <w:spacing w:after="0" w:line="240" w:lineRule="auto"/>
        <w:ind w:left="567"/>
        <w:jc w:val="both"/>
        <w:rPr>
          <w:rFonts w:ascii="Garamond" w:hAnsi="Garamond" w:cs="Times New Roman"/>
          <w:sz w:val="24"/>
          <w:szCs w:val="24"/>
        </w:rPr>
      </w:pPr>
    </w:p>
    <w:p w14:paraId="11B6D5EF" w14:textId="77777777" w:rsidR="00D104DB" w:rsidRDefault="00D104DB" w:rsidP="00A255C9">
      <w:pPr>
        <w:spacing w:after="0" w:line="240" w:lineRule="auto"/>
        <w:ind w:left="567"/>
        <w:jc w:val="both"/>
        <w:rPr>
          <w:rFonts w:ascii="Garamond" w:hAnsi="Garamond" w:cs="Times New Roman"/>
          <w:sz w:val="24"/>
          <w:szCs w:val="24"/>
          <w:lang w:val="en-US"/>
        </w:rPr>
      </w:pPr>
      <w:r w:rsidRPr="00A255C9">
        <w:rPr>
          <w:rFonts w:ascii="Garamond" w:hAnsi="Garamond" w:cs="Times New Roman"/>
          <w:sz w:val="24"/>
          <w:szCs w:val="24"/>
        </w:rPr>
        <w:t>QS</w:t>
      </w:r>
      <w:r w:rsidR="00A255C9">
        <w:rPr>
          <w:rFonts w:ascii="Garamond" w:hAnsi="Garamond" w:cs="Times New Roman"/>
          <w:sz w:val="24"/>
          <w:szCs w:val="24"/>
          <w:lang w:val="en-US"/>
        </w:rPr>
        <w:t>. a</w:t>
      </w:r>
      <w:r w:rsidRPr="00A255C9">
        <w:rPr>
          <w:rFonts w:ascii="Garamond" w:hAnsi="Garamond" w:cs="Times New Roman"/>
          <w:sz w:val="24"/>
          <w:szCs w:val="24"/>
        </w:rPr>
        <w:t>l-M</w:t>
      </w:r>
      <w:r w:rsidR="00A255C9">
        <w:rPr>
          <w:rFonts w:ascii="Garamond" w:hAnsi="Garamond" w:cs="Times New Roman"/>
          <w:sz w:val="24"/>
          <w:szCs w:val="24"/>
          <w:lang w:val="en-US"/>
        </w:rPr>
        <w:t>ā</w:t>
      </w:r>
      <w:r w:rsidRPr="00A255C9">
        <w:rPr>
          <w:rFonts w:ascii="Garamond" w:hAnsi="Garamond" w:cs="Times New Roman"/>
          <w:sz w:val="24"/>
          <w:szCs w:val="24"/>
        </w:rPr>
        <w:t>idah</w:t>
      </w:r>
      <w:r w:rsidR="004413AE">
        <w:rPr>
          <w:rFonts w:ascii="Garamond" w:hAnsi="Garamond" w:cs="Times New Roman"/>
          <w:sz w:val="24"/>
          <w:szCs w:val="24"/>
          <w:lang w:val="en-US"/>
        </w:rPr>
        <w:t xml:space="preserve">: </w:t>
      </w:r>
      <w:r w:rsidRPr="00A255C9">
        <w:rPr>
          <w:rFonts w:ascii="Garamond" w:hAnsi="Garamond" w:cs="Times New Roman"/>
          <w:sz w:val="24"/>
          <w:szCs w:val="24"/>
        </w:rPr>
        <w:t>45</w:t>
      </w:r>
      <w:r w:rsidR="0011219A">
        <w:rPr>
          <w:rFonts w:ascii="Garamond" w:hAnsi="Garamond" w:cs="Times New Roman"/>
          <w:sz w:val="24"/>
          <w:szCs w:val="24"/>
          <w:lang w:val="en-US"/>
        </w:rPr>
        <w:t xml:space="preserve">: </w:t>
      </w:r>
    </w:p>
    <w:p w14:paraId="2E39E2D4" w14:textId="77777777" w:rsidR="001E2D2A" w:rsidRPr="001E2D2A" w:rsidRDefault="001E2D2A" w:rsidP="001E2D2A">
      <w:pPr>
        <w:bidi/>
        <w:spacing w:after="0" w:line="240" w:lineRule="auto"/>
        <w:ind w:left="-1" w:right="567"/>
        <w:jc w:val="both"/>
        <w:rPr>
          <w:rFonts w:ascii="Garamond" w:hAnsi="Garamond" w:cs="LPMQ Isep Misbah"/>
          <w:b/>
          <w:bCs/>
          <w:sz w:val="16"/>
          <w:szCs w:val="20"/>
          <w:rtl/>
          <w:lang w:val="en-US"/>
        </w:rPr>
      </w:pPr>
      <w:r w:rsidRPr="001E2D2A">
        <w:rPr>
          <w:rFonts w:ascii="Garamond" w:hAnsi="Garamond" w:cs="LPMQ Isep Misbah" w:hint="eastAsia"/>
          <w:b/>
          <w:bCs/>
          <w:sz w:val="16"/>
          <w:szCs w:val="20"/>
          <w:rtl/>
          <w:lang w:val="en-US"/>
        </w:rPr>
        <w:t>وَكَتَبْنَا</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عَلَيْهِمْ</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فِيْهَا</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اَنَّ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النَّفْسَ</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بِالنَّفْسِ</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وَالْعَيْنَ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بِالْعَيْنِ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وَالْاَنْفَ</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بِالْاَنْفِ</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وَالْاُذُنَ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بِالْاُذُنِ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وَالسِّنَّ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بِالسِّنِّ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وَالْجُرُوْحَ</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قِصَاصٌ</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فَمَنْ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تَصَدَّقَ</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بِه</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فَهُوَ</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كَفَّارَةٌ</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لَّه</w:t>
      </w:r>
      <w:r w:rsidRPr="001E2D2A">
        <w:rPr>
          <w:rFonts w:ascii="Garamond" w:hAnsi="Garamond" w:cs="LPMQ Isep Misbah"/>
          <w:b/>
          <w:bCs/>
          <w:sz w:val="16"/>
          <w:szCs w:val="20"/>
          <w:rtl/>
          <w:lang w:val="en-US"/>
        </w:rPr>
        <w:t>ٗ ۗ</w:t>
      </w:r>
      <w:r w:rsidRPr="001E2D2A">
        <w:rPr>
          <w:rFonts w:ascii="Garamond" w:hAnsi="Garamond" w:cs="LPMQ Isep Misbah" w:hint="eastAsia"/>
          <w:b/>
          <w:bCs/>
          <w:sz w:val="16"/>
          <w:szCs w:val="20"/>
          <w:rtl/>
          <w:lang w:val="en-US"/>
        </w:rPr>
        <w:t>وَمَنْ</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لَّمْ</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يَحْكُمْ</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بِمَا</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اَنْزَلَ</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اللّ</w:t>
      </w:r>
      <w:r w:rsidRPr="001E2D2A">
        <w:rPr>
          <w:rFonts w:ascii="Garamond" w:hAnsi="Garamond" w:cs="LPMQ Isep Misbah"/>
          <w:b/>
          <w:bCs/>
          <w:sz w:val="16"/>
          <w:szCs w:val="20"/>
          <w:rtl/>
          <w:lang w:val="en-US"/>
        </w:rPr>
        <w:t>ٰ</w:t>
      </w:r>
      <w:r w:rsidRPr="001E2D2A">
        <w:rPr>
          <w:rFonts w:ascii="Garamond" w:hAnsi="Garamond" w:cs="LPMQ Isep Misbah" w:hint="eastAsia"/>
          <w:b/>
          <w:bCs/>
          <w:sz w:val="16"/>
          <w:szCs w:val="20"/>
          <w:rtl/>
          <w:lang w:val="en-US"/>
        </w:rPr>
        <w:t>هُ</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فَاُول</w:t>
      </w:r>
      <w:r w:rsidRPr="001E2D2A">
        <w:rPr>
          <w:rFonts w:ascii="Garamond" w:hAnsi="Garamond" w:cs="LPMQ Isep Misbah"/>
          <w:b/>
          <w:bCs/>
          <w:sz w:val="16"/>
          <w:szCs w:val="20"/>
          <w:rtl/>
          <w:lang w:val="en-US"/>
        </w:rPr>
        <w:t>ٰۤ</w:t>
      </w:r>
      <w:r w:rsidRPr="001E2D2A">
        <w:rPr>
          <w:rFonts w:ascii="Garamond" w:hAnsi="Garamond" w:cs="LPMQ Isep Misbah" w:hint="eastAsia"/>
          <w:b/>
          <w:bCs/>
          <w:sz w:val="16"/>
          <w:szCs w:val="20"/>
          <w:rtl/>
          <w:lang w:val="en-US"/>
        </w:rPr>
        <w:t>ى</w:t>
      </w:r>
      <w:r w:rsidRPr="001E2D2A">
        <w:rPr>
          <w:rFonts w:ascii="Garamond" w:hAnsi="Garamond" w:cs="LPMQ Isep Misbah"/>
          <w:b/>
          <w:bCs/>
          <w:sz w:val="16"/>
          <w:szCs w:val="20"/>
          <w:rtl/>
          <w:lang w:val="en-US"/>
        </w:rPr>
        <w:t>ٕ</w:t>
      </w:r>
      <w:r w:rsidRPr="001E2D2A">
        <w:rPr>
          <w:rFonts w:ascii="Garamond" w:hAnsi="Garamond" w:cs="LPMQ Isep Misbah" w:hint="eastAsia"/>
          <w:b/>
          <w:bCs/>
          <w:sz w:val="16"/>
          <w:szCs w:val="20"/>
          <w:rtl/>
          <w:lang w:val="en-US"/>
        </w:rPr>
        <w:t>ِكَ</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هُمُ</w:t>
      </w:r>
      <w:r w:rsidRPr="001E2D2A">
        <w:rPr>
          <w:rFonts w:ascii="Garamond" w:hAnsi="Garamond" w:cs="LPMQ Isep Misbah"/>
          <w:b/>
          <w:bCs/>
          <w:sz w:val="16"/>
          <w:szCs w:val="20"/>
          <w:rtl/>
          <w:lang w:val="en-US"/>
        </w:rPr>
        <w:t xml:space="preserve"> </w:t>
      </w:r>
      <w:r w:rsidRPr="001E2D2A">
        <w:rPr>
          <w:rFonts w:ascii="Garamond" w:hAnsi="Garamond" w:cs="LPMQ Isep Misbah" w:hint="eastAsia"/>
          <w:b/>
          <w:bCs/>
          <w:sz w:val="16"/>
          <w:szCs w:val="20"/>
          <w:rtl/>
          <w:lang w:val="en-US"/>
        </w:rPr>
        <w:t>الظّ</w:t>
      </w:r>
      <w:r w:rsidRPr="001E2D2A">
        <w:rPr>
          <w:rFonts w:ascii="Garamond" w:hAnsi="Garamond" w:cs="LPMQ Isep Misbah"/>
          <w:b/>
          <w:bCs/>
          <w:sz w:val="16"/>
          <w:szCs w:val="20"/>
          <w:rtl/>
          <w:lang w:val="en-US"/>
        </w:rPr>
        <w:t>ٰ</w:t>
      </w:r>
      <w:r w:rsidRPr="001E2D2A">
        <w:rPr>
          <w:rFonts w:ascii="Garamond" w:hAnsi="Garamond" w:cs="LPMQ Isep Misbah" w:hint="eastAsia"/>
          <w:b/>
          <w:bCs/>
          <w:sz w:val="16"/>
          <w:szCs w:val="20"/>
          <w:rtl/>
          <w:lang w:val="en-US"/>
        </w:rPr>
        <w:t>لِمُوْنَ</w:t>
      </w:r>
    </w:p>
    <w:p w14:paraId="7DBFB0E9" w14:textId="77777777" w:rsidR="00B763B8" w:rsidRDefault="001E2D2A" w:rsidP="00B763B8">
      <w:pPr>
        <w:spacing w:after="0" w:line="240" w:lineRule="auto"/>
        <w:ind w:left="567"/>
        <w:jc w:val="both"/>
        <w:rPr>
          <w:rFonts w:ascii="Garamond" w:hAnsi="Garamond"/>
          <w:sz w:val="20"/>
          <w:szCs w:val="28"/>
          <w:lang w:val="en-US"/>
        </w:rPr>
      </w:pPr>
      <w:r w:rsidRPr="00851CBE">
        <w:rPr>
          <w:rFonts w:ascii="Garamond" w:hAnsi="Garamond"/>
          <w:sz w:val="20"/>
          <w:szCs w:val="28"/>
          <w:lang w:val="en-US"/>
        </w:rPr>
        <w:t xml:space="preserve">Kami telah menetapkan bagi mereka di dalamnya (Taurat) bahwa nyawa (dibalas) dengan nyawa, mata dengan mata, hidung dengan hidung, telinga dengan telinga, gigi dengan gigi, dan luka-luka (pun) ada qisas-nya (balasan yang sama). Barangsiapa melepaskan (hak qisas)nya, maka itu (menjadi) penebus </w:t>
      </w:r>
      <w:r w:rsidRPr="00851CBE">
        <w:rPr>
          <w:rFonts w:ascii="Garamond" w:hAnsi="Garamond"/>
          <w:sz w:val="20"/>
          <w:szCs w:val="28"/>
          <w:lang w:val="en-US"/>
        </w:rPr>
        <w:lastRenderedPageBreak/>
        <w:t>dosa baginya. Barangsiapa tidak memutuskan perkara menurut apa yang diturunkan Allah, maka mereka itulah orang-orang zalim.</w:t>
      </w:r>
    </w:p>
    <w:p w14:paraId="3DF2C8F0" w14:textId="77777777" w:rsidR="003821D1" w:rsidRDefault="003821D1" w:rsidP="00B763B8">
      <w:pPr>
        <w:spacing w:after="0" w:line="240" w:lineRule="auto"/>
        <w:ind w:left="567"/>
        <w:jc w:val="both"/>
        <w:rPr>
          <w:rFonts w:ascii="Garamond" w:hAnsi="Garamond" w:cs="Times New Roman"/>
          <w:sz w:val="24"/>
          <w:szCs w:val="24"/>
        </w:rPr>
      </w:pPr>
    </w:p>
    <w:p w14:paraId="2613876A" w14:textId="77777777" w:rsidR="00D104DB" w:rsidRDefault="00D104DB" w:rsidP="00B763B8">
      <w:pPr>
        <w:spacing w:after="0" w:line="240" w:lineRule="auto"/>
        <w:ind w:left="567"/>
        <w:jc w:val="both"/>
        <w:rPr>
          <w:rFonts w:ascii="Garamond" w:hAnsi="Garamond" w:cs="Times New Roman"/>
          <w:sz w:val="24"/>
          <w:szCs w:val="24"/>
        </w:rPr>
      </w:pPr>
      <w:r w:rsidRPr="005249C9">
        <w:rPr>
          <w:rFonts w:ascii="Garamond" w:hAnsi="Garamond" w:cs="Times New Roman"/>
          <w:sz w:val="24"/>
          <w:szCs w:val="24"/>
        </w:rPr>
        <w:t>QS</w:t>
      </w:r>
      <w:r w:rsidR="005249C9">
        <w:rPr>
          <w:rFonts w:ascii="Garamond" w:hAnsi="Garamond" w:cs="Times New Roman"/>
          <w:sz w:val="24"/>
          <w:szCs w:val="24"/>
          <w:lang w:val="en-US"/>
        </w:rPr>
        <w:t xml:space="preserve">. </w:t>
      </w:r>
      <w:r w:rsidR="00B763B8" w:rsidRPr="005249C9">
        <w:rPr>
          <w:rFonts w:ascii="Garamond" w:hAnsi="Garamond" w:cs="Times New Roman"/>
          <w:sz w:val="24"/>
          <w:szCs w:val="24"/>
          <w:lang w:val="en-US"/>
        </w:rPr>
        <w:t>al</w:t>
      </w:r>
      <w:r w:rsidRPr="005249C9">
        <w:rPr>
          <w:rFonts w:ascii="Garamond" w:hAnsi="Garamond" w:cs="Times New Roman"/>
          <w:sz w:val="24"/>
          <w:szCs w:val="24"/>
        </w:rPr>
        <w:t>-Nisa’</w:t>
      </w:r>
      <w:r w:rsidR="00B763B8" w:rsidRPr="005249C9">
        <w:rPr>
          <w:rFonts w:ascii="Garamond" w:hAnsi="Garamond" w:cs="Times New Roman"/>
          <w:sz w:val="24"/>
          <w:szCs w:val="24"/>
          <w:lang w:val="en-US"/>
        </w:rPr>
        <w:t xml:space="preserve">: </w:t>
      </w:r>
      <w:r w:rsidRPr="005249C9">
        <w:rPr>
          <w:rFonts w:ascii="Garamond" w:hAnsi="Garamond" w:cs="Times New Roman"/>
          <w:sz w:val="24"/>
          <w:szCs w:val="24"/>
        </w:rPr>
        <w:t>58</w:t>
      </w:r>
    </w:p>
    <w:p w14:paraId="563EBA62" w14:textId="77777777" w:rsidR="0020206F" w:rsidRDefault="0020206F" w:rsidP="00127FAE">
      <w:pPr>
        <w:bidi/>
        <w:spacing w:after="0" w:line="240" w:lineRule="auto"/>
        <w:ind w:right="709"/>
        <w:jc w:val="both"/>
        <w:rPr>
          <w:rFonts w:ascii="Arial" w:hAnsi="Arial"/>
          <w:sz w:val="20"/>
          <w:szCs w:val="28"/>
          <w:lang w:val="en-US"/>
        </w:rPr>
      </w:pPr>
      <w:r w:rsidRPr="0020206F">
        <w:rPr>
          <w:rFonts w:ascii="Garamond" w:hAnsi="Garamond" w:cs="LPMQ Isep Misbah" w:hint="eastAsia"/>
          <w:b/>
          <w:bCs/>
          <w:sz w:val="16"/>
          <w:szCs w:val="20"/>
          <w:rtl/>
          <w:lang w:val="en-US"/>
        </w:rPr>
        <w:t>اِنَّ</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اللّ</w:t>
      </w:r>
      <w:r w:rsidRPr="0020206F">
        <w:rPr>
          <w:rFonts w:ascii="Garamond" w:hAnsi="Garamond" w:cs="LPMQ Isep Misbah"/>
          <w:b/>
          <w:bCs/>
          <w:sz w:val="16"/>
          <w:szCs w:val="20"/>
          <w:rtl/>
          <w:lang w:val="en-US"/>
        </w:rPr>
        <w:t>ٰ</w:t>
      </w:r>
      <w:r w:rsidRPr="0020206F">
        <w:rPr>
          <w:rFonts w:ascii="Garamond" w:hAnsi="Garamond" w:cs="LPMQ Isep Misbah" w:hint="eastAsia"/>
          <w:b/>
          <w:bCs/>
          <w:sz w:val="16"/>
          <w:szCs w:val="20"/>
          <w:rtl/>
          <w:lang w:val="en-US"/>
        </w:rPr>
        <w:t>هَ</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يَأْمُرُكُمْ</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اَنْ</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تُؤَدُّوا</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الْاَم</w:t>
      </w:r>
      <w:r w:rsidRPr="0020206F">
        <w:rPr>
          <w:rFonts w:ascii="Garamond" w:hAnsi="Garamond" w:cs="LPMQ Isep Misbah"/>
          <w:b/>
          <w:bCs/>
          <w:sz w:val="16"/>
          <w:szCs w:val="20"/>
          <w:rtl/>
          <w:lang w:val="en-US"/>
        </w:rPr>
        <w:t>ٰ</w:t>
      </w:r>
      <w:r w:rsidRPr="0020206F">
        <w:rPr>
          <w:rFonts w:ascii="Garamond" w:hAnsi="Garamond" w:cs="LPMQ Isep Misbah" w:hint="eastAsia"/>
          <w:b/>
          <w:bCs/>
          <w:sz w:val="16"/>
          <w:szCs w:val="20"/>
          <w:rtl/>
          <w:lang w:val="en-US"/>
        </w:rPr>
        <w:t>ن</w:t>
      </w:r>
      <w:r w:rsidRPr="0020206F">
        <w:rPr>
          <w:rFonts w:ascii="Garamond" w:hAnsi="Garamond" w:cs="LPMQ Isep Misbah"/>
          <w:b/>
          <w:bCs/>
          <w:sz w:val="16"/>
          <w:szCs w:val="20"/>
          <w:rtl/>
          <w:lang w:val="en-US"/>
        </w:rPr>
        <w:t>ٰ</w:t>
      </w:r>
      <w:r w:rsidRPr="0020206F">
        <w:rPr>
          <w:rFonts w:ascii="Garamond" w:hAnsi="Garamond" w:cs="LPMQ Isep Misbah" w:hint="eastAsia"/>
          <w:b/>
          <w:bCs/>
          <w:sz w:val="16"/>
          <w:szCs w:val="20"/>
          <w:rtl/>
          <w:lang w:val="en-US"/>
        </w:rPr>
        <w:t>تِ</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اِل</w:t>
      </w:r>
      <w:r w:rsidRPr="0020206F">
        <w:rPr>
          <w:rFonts w:ascii="Garamond" w:hAnsi="Garamond" w:cs="LPMQ Isep Misbah"/>
          <w:b/>
          <w:bCs/>
          <w:sz w:val="16"/>
          <w:szCs w:val="20"/>
          <w:rtl/>
          <w:lang w:val="en-US"/>
        </w:rPr>
        <w:t>ٰٓ</w:t>
      </w:r>
      <w:r w:rsidRPr="0020206F">
        <w:rPr>
          <w:rFonts w:ascii="Garamond" w:hAnsi="Garamond" w:cs="LPMQ Isep Misbah" w:hint="eastAsia"/>
          <w:b/>
          <w:bCs/>
          <w:sz w:val="16"/>
          <w:szCs w:val="20"/>
          <w:rtl/>
          <w:lang w:val="en-US"/>
        </w:rPr>
        <w:t>ى</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اَهْلِهَا</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وَاِذَا</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حَكَمْتُمْ</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بَيْنَ</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النَّاسِ</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اَنْ</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تَحْكُمُوْا</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بِالْعَدْلِ</w:t>
      </w:r>
      <w:r w:rsidRPr="0020206F">
        <w:rPr>
          <w:rFonts w:ascii="Garamond" w:hAnsi="Garamond" w:cs="LPMQ Isep Misbah"/>
          <w:b/>
          <w:bCs/>
          <w:sz w:val="16"/>
          <w:szCs w:val="20"/>
          <w:rtl/>
          <w:lang w:val="en-US"/>
        </w:rPr>
        <w:t xml:space="preserve"> ۗ </w:t>
      </w:r>
      <w:r w:rsidRPr="0020206F">
        <w:rPr>
          <w:rFonts w:ascii="Garamond" w:hAnsi="Garamond" w:cs="LPMQ Isep Misbah" w:hint="eastAsia"/>
          <w:b/>
          <w:bCs/>
          <w:sz w:val="16"/>
          <w:szCs w:val="20"/>
          <w:rtl/>
          <w:lang w:val="en-US"/>
        </w:rPr>
        <w:t>اِنَّ</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اللّ</w:t>
      </w:r>
      <w:r w:rsidRPr="0020206F">
        <w:rPr>
          <w:rFonts w:ascii="Garamond" w:hAnsi="Garamond" w:cs="LPMQ Isep Misbah"/>
          <w:b/>
          <w:bCs/>
          <w:sz w:val="16"/>
          <w:szCs w:val="20"/>
          <w:rtl/>
          <w:lang w:val="en-US"/>
        </w:rPr>
        <w:t>ٰ</w:t>
      </w:r>
      <w:r w:rsidRPr="0020206F">
        <w:rPr>
          <w:rFonts w:ascii="Garamond" w:hAnsi="Garamond" w:cs="LPMQ Isep Misbah" w:hint="eastAsia"/>
          <w:b/>
          <w:bCs/>
          <w:sz w:val="16"/>
          <w:szCs w:val="20"/>
          <w:rtl/>
          <w:lang w:val="en-US"/>
        </w:rPr>
        <w:t>هَ</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نِعِمَّا</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يَعِظُكُمْ</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بِه</w:t>
      </w:r>
      <w:r w:rsidRPr="0020206F">
        <w:rPr>
          <w:rFonts w:ascii="Garamond" w:hAnsi="Garamond" w:cs="LPMQ Isep Misbah"/>
          <w:b/>
          <w:bCs/>
          <w:sz w:val="16"/>
          <w:szCs w:val="20"/>
          <w:rtl/>
          <w:lang w:val="en-US"/>
        </w:rPr>
        <w:t xml:space="preserve">ٖ ۗ </w:t>
      </w:r>
      <w:r w:rsidRPr="0020206F">
        <w:rPr>
          <w:rFonts w:ascii="Garamond" w:hAnsi="Garamond" w:cs="LPMQ Isep Misbah" w:hint="eastAsia"/>
          <w:b/>
          <w:bCs/>
          <w:sz w:val="16"/>
          <w:szCs w:val="20"/>
          <w:rtl/>
          <w:lang w:val="en-US"/>
        </w:rPr>
        <w:t>اِنَّ</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اللّ</w:t>
      </w:r>
      <w:r w:rsidRPr="0020206F">
        <w:rPr>
          <w:rFonts w:ascii="Garamond" w:hAnsi="Garamond" w:cs="LPMQ Isep Misbah"/>
          <w:b/>
          <w:bCs/>
          <w:sz w:val="16"/>
          <w:szCs w:val="20"/>
          <w:rtl/>
          <w:lang w:val="en-US"/>
        </w:rPr>
        <w:t>ٰ</w:t>
      </w:r>
      <w:r w:rsidRPr="0020206F">
        <w:rPr>
          <w:rFonts w:ascii="Garamond" w:hAnsi="Garamond" w:cs="LPMQ Isep Misbah" w:hint="eastAsia"/>
          <w:b/>
          <w:bCs/>
          <w:sz w:val="16"/>
          <w:szCs w:val="20"/>
          <w:rtl/>
          <w:lang w:val="en-US"/>
        </w:rPr>
        <w:t>هَ</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كَانَ</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سَمِيْعًا</w:t>
      </w:r>
      <w:r w:rsidRPr="0020206F">
        <w:rPr>
          <w:rFonts w:ascii="Garamond" w:hAnsi="Garamond" w:cs="LPMQ Isep Misbah"/>
          <w:b/>
          <w:bCs/>
          <w:sz w:val="16"/>
          <w:szCs w:val="20"/>
          <w:rtl/>
          <w:lang w:val="en-US"/>
        </w:rPr>
        <w:t xml:space="preserve">ۢ </w:t>
      </w:r>
      <w:r w:rsidRPr="0020206F">
        <w:rPr>
          <w:rFonts w:ascii="Garamond" w:hAnsi="Garamond" w:cs="LPMQ Isep Misbah" w:hint="eastAsia"/>
          <w:b/>
          <w:bCs/>
          <w:sz w:val="16"/>
          <w:szCs w:val="20"/>
          <w:rtl/>
          <w:lang w:val="en-US"/>
        </w:rPr>
        <w:t>بَصِيْرًا</w:t>
      </w:r>
    </w:p>
    <w:p w14:paraId="3F812961" w14:textId="77777777" w:rsidR="0020206F" w:rsidRPr="0079435B" w:rsidRDefault="0020206F" w:rsidP="0020206F">
      <w:pPr>
        <w:spacing w:after="0" w:line="240" w:lineRule="auto"/>
        <w:ind w:left="567"/>
        <w:jc w:val="both"/>
        <w:rPr>
          <w:rFonts w:ascii="Garamond" w:hAnsi="Garamond"/>
          <w:sz w:val="20"/>
          <w:szCs w:val="28"/>
          <w:lang w:val="en-US"/>
        </w:rPr>
      </w:pPr>
      <w:r w:rsidRPr="0079435B">
        <w:rPr>
          <w:rFonts w:ascii="Garamond" w:hAnsi="Garamond"/>
          <w:sz w:val="20"/>
          <w:szCs w:val="28"/>
          <w:lang w:val="en-US"/>
        </w:rPr>
        <w:t>Sungguh, Allah menyuruhmu menyampaikan amanat kepada yang berhak menerimanya, dan apabila kamu menetapkan hukum di antara manusia hendaknya kamu menetapkannya dengan adil. Sungguh, Allah sebaik-baik yang memberi pengajaran kepadamu. Sungguh, Allah Maha Mendengar, Maha Melihat.</w:t>
      </w:r>
    </w:p>
    <w:p w14:paraId="591D37AB" w14:textId="77777777" w:rsidR="00D104DB" w:rsidRPr="0079435B" w:rsidRDefault="00D104DB" w:rsidP="0079435B">
      <w:pPr>
        <w:spacing w:after="0" w:line="240" w:lineRule="auto"/>
        <w:ind w:firstLine="567"/>
        <w:jc w:val="both"/>
        <w:rPr>
          <w:rFonts w:ascii="Garamond" w:hAnsi="Garamond" w:cs="Times New Roman"/>
          <w:sz w:val="24"/>
          <w:szCs w:val="24"/>
        </w:rPr>
      </w:pPr>
      <w:r w:rsidRPr="0079435B">
        <w:rPr>
          <w:rFonts w:ascii="Garamond" w:hAnsi="Garamond" w:cs="Times New Roman"/>
          <w:sz w:val="24"/>
          <w:szCs w:val="24"/>
        </w:rPr>
        <w:t xml:space="preserve">An-Nabhani menilai bahwa ayat-ayat diatas tidak ada satupun yang menjelaskan bahwa bentuk negara adalah khilafah. Hanya saja ayat diatas menjelaskan supaya manusia menyelesaikan perkara dengan adil sesuai dengan apa yang telah diperintahkan oleh Allah dan Rasulnya serta mentaati </w:t>
      </w:r>
      <w:r w:rsidRPr="0079435B">
        <w:rPr>
          <w:rFonts w:ascii="Garamond" w:hAnsi="Garamond" w:cs="Times New Roman"/>
          <w:i/>
          <w:iCs/>
          <w:sz w:val="24"/>
          <w:szCs w:val="24"/>
        </w:rPr>
        <w:t xml:space="preserve">ulil amri. </w:t>
      </w:r>
      <w:r w:rsidRPr="0079435B">
        <w:rPr>
          <w:rFonts w:ascii="Garamond" w:hAnsi="Garamond" w:cs="Times New Roman"/>
          <w:sz w:val="24"/>
          <w:szCs w:val="24"/>
        </w:rPr>
        <w:t>Menurut Taqiyuddin An-Nabahini semua apa yang diperintahkan oleh Allah SWT tidak akan terlaksana apabila khilafah tidak ditegakkan.</w:t>
      </w:r>
      <w:r w:rsidRPr="00D104DB">
        <w:rPr>
          <w:rStyle w:val="FootnoteReference"/>
          <w:rFonts w:ascii="Garamond" w:hAnsi="Garamond"/>
          <w:sz w:val="24"/>
          <w:szCs w:val="24"/>
        </w:rPr>
        <w:footnoteReference w:id="75"/>
      </w:r>
    </w:p>
    <w:p w14:paraId="50ED7542" w14:textId="77777777" w:rsidR="00D104DB" w:rsidRPr="00D104DB" w:rsidRDefault="00D104DB" w:rsidP="0079435B">
      <w:pPr>
        <w:spacing w:after="0" w:line="240" w:lineRule="auto"/>
        <w:ind w:firstLine="567"/>
        <w:jc w:val="both"/>
        <w:rPr>
          <w:rFonts w:ascii="Garamond" w:hAnsi="Garamond" w:cs="Times New Roman"/>
          <w:sz w:val="24"/>
          <w:szCs w:val="24"/>
        </w:rPr>
      </w:pPr>
      <w:r w:rsidRPr="00D104DB">
        <w:rPr>
          <w:rFonts w:ascii="Garamond" w:hAnsi="Garamond"/>
          <w:sz w:val="20"/>
        </w:rPr>
        <w:tab/>
      </w:r>
      <w:r w:rsidRPr="00D104DB">
        <w:rPr>
          <w:rFonts w:ascii="Garamond" w:hAnsi="Garamond" w:cs="Times New Roman"/>
          <w:sz w:val="24"/>
          <w:szCs w:val="24"/>
        </w:rPr>
        <w:t>Dari ayat-ayat tersebut, maka dengan adanya bentuk pemerintahan khilafah menurut Taqiyuddin An-Nabahni adalah sebuah kewajiban. Sehingga menurutnya, perintah dalam mentaati seorang imam berarti harus mentaati perintah dalam mewujudkan sistem kekhilafahannya. Sedangkan perintah memerangi orang yang merebutnya merupakan indikasi yang mentaukidkan atau mengokohkan serta menegaskan secara pasti akan keharusan melestarikan adanya imam yang tunggal. Sebagai mana yang dinyatakan An-Nabhani:</w:t>
      </w:r>
    </w:p>
    <w:p w14:paraId="40B85286" w14:textId="77777777" w:rsidR="00D104DB" w:rsidRPr="0079435B" w:rsidRDefault="00D104DB" w:rsidP="0079435B">
      <w:pPr>
        <w:pStyle w:val="ListParagraph"/>
        <w:bidi/>
        <w:spacing w:after="0" w:line="240" w:lineRule="auto"/>
        <w:ind w:left="-1"/>
        <w:rPr>
          <w:rFonts w:ascii="LPMQ Isep Misbah" w:hAnsi="LPMQ Isep Misbah" w:cs="LPMQ Isep Misbah"/>
          <w:sz w:val="20"/>
          <w:szCs w:val="20"/>
        </w:rPr>
      </w:pPr>
      <w:r w:rsidRPr="0079435B">
        <w:rPr>
          <w:rFonts w:ascii="LPMQ Isep Misbah" w:hAnsi="LPMQ Isep Misbah" w:cs="LPMQ Isep Misbah"/>
          <w:b/>
          <w:bCs/>
          <w:sz w:val="20"/>
          <w:szCs w:val="20"/>
          <w:rtl/>
        </w:rPr>
        <w:t>فالأمرُ بطاعةِ الإمام أمرٌ بإقامة الأمتهِ ولأمرُ بقتال من ينازعُهُ قرينة على الجزم في دوام ايجاده خليفة واحداً</w:t>
      </w:r>
      <w:r w:rsidRPr="0079435B">
        <w:rPr>
          <w:rFonts w:ascii="LPMQ Isep Misbah" w:hAnsi="LPMQ Isep Misbah" w:cs="LPMQ Isep Misbah"/>
          <w:sz w:val="20"/>
          <w:szCs w:val="20"/>
          <w:rtl/>
        </w:rPr>
        <w:t>.</w:t>
      </w:r>
      <w:r w:rsidRPr="0079435B">
        <w:rPr>
          <w:rStyle w:val="FootnoteReference"/>
          <w:rFonts w:ascii="LPMQ Isep Misbah" w:hAnsi="LPMQ Isep Misbah" w:cs="LPMQ Isep Misbah"/>
          <w:sz w:val="20"/>
          <w:szCs w:val="20"/>
          <w:rtl/>
        </w:rPr>
        <w:footnoteReference w:id="76"/>
      </w:r>
    </w:p>
    <w:p w14:paraId="7A42A795" w14:textId="77777777" w:rsidR="00D104DB" w:rsidRPr="00D104DB" w:rsidRDefault="00D104DB" w:rsidP="0079435B">
      <w:pPr>
        <w:pStyle w:val="ListParagraph"/>
        <w:spacing w:after="0" w:line="240" w:lineRule="auto"/>
        <w:ind w:left="567"/>
        <w:jc w:val="both"/>
        <w:rPr>
          <w:rFonts w:ascii="Garamond" w:hAnsi="Garamond" w:cs="Times New Roman"/>
          <w:i/>
          <w:iCs/>
          <w:sz w:val="24"/>
          <w:szCs w:val="24"/>
          <w:lang w:val="en-US"/>
        </w:rPr>
      </w:pPr>
      <w:r w:rsidRPr="0079435B">
        <w:rPr>
          <w:rFonts w:ascii="Garamond" w:hAnsi="Garamond" w:cs="Times New Roman"/>
          <w:sz w:val="24"/>
          <w:szCs w:val="24"/>
        </w:rPr>
        <w:t>“Perintah mentaati imam adalah perintah mendirikan khilafah, dan perintah membunuh orang yang merebutnya adalah alasan tegas dalam melestarikan satu khalifah”</w:t>
      </w:r>
      <w:r w:rsidRPr="00D104DB">
        <w:rPr>
          <w:rFonts w:ascii="Garamond" w:hAnsi="Garamond" w:cs="Times New Roman"/>
          <w:i/>
          <w:iCs/>
          <w:sz w:val="24"/>
          <w:szCs w:val="24"/>
          <w:lang w:val="en-US"/>
        </w:rPr>
        <w:t>.</w:t>
      </w:r>
    </w:p>
    <w:p w14:paraId="6A23F537" w14:textId="77777777" w:rsidR="006E65DD" w:rsidRDefault="00D104DB" w:rsidP="006E65DD">
      <w:pPr>
        <w:spacing w:after="0" w:line="240" w:lineRule="auto"/>
        <w:ind w:firstLine="567"/>
        <w:jc w:val="both"/>
        <w:rPr>
          <w:rFonts w:ascii="Garamond" w:hAnsi="Garamond" w:cs="Times New Roman"/>
          <w:sz w:val="24"/>
          <w:szCs w:val="24"/>
          <w:lang w:val="en-US"/>
        </w:rPr>
      </w:pPr>
      <w:r w:rsidRPr="00D104DB">
        <w:rPr>
          <w:rFonts w:ascii="Garamond" w:hAnsi="Garamond" w:cs="Times New Roman"/>
          <w:sz w:val="24"/>
          <w:szCs w:val="24"/>
          <w:lang w:val="en-US"/>
        </w:rPr>
        <w:t xml:space="preserve">Dari sini bisa </w:t>
      </w:r>
      <w:r w:rsidRPr="00D104DB">
        <w:rPr>
          <w:rFonts w:ascii="Garamond" w:hAnsi="Garamond" w:cs="Times New Roman"/>
          <w:sz w:val="24"/>
          <w:szCs w:val="24"/>
        </w:rPr>
        <w:t>diambil</w:t>
      </w:r>
      <w:r w:rsidRPr="00D104DB">
        <w:rPr>
          <w:rFonts w:ascii="Garamond" w:hAnsi="Garamond" w:cs="Times New Roman"/>
          <w:sz w:val="24"/>
          <w:szCs w:val="24"/>
          <w:lang w:val="en-US"/>
        </w:rPr>
        <w:t xml:space="preserve"> analisis bahwa pemikiran An-Nabhani tentang khilafah </w:t>
      </w:r>
      <w:r w:rsidRPr="0079435B">
        <w:rPr>
          <w:rFonts w:ascii="Garamond" w:hAnsi="Garamond" w:cs="Times New Roman"/>
          <w:sz w:val="24"/>
          <w:szCs w:val="24"/>
        </w:rPr>
        <w:t>mungkin</w:t>
      </w:r>
      <w:r w:rsidRPr="00D104DB">
        <w:rPr>
          <w:rFonts w:ascii="Garamond" w:hAnsi="Garamond" w:cs="Times New Roman"/>
          <w:sz w:val="24"/>
          <w:szCs w:val="24"/>
          <w:lang w:val="en-US"/>
        </w:rPr>
        <w:t xml:space="preserve"> memperlihatkan kejelasan perbedaan yang muncul dengan sistem pemerintahan khususnya demokrasi, baik dalam aspek pemikiran, konsep dan landasan berdirinya, serta standart hukum yang menjadi pijakan serta dalam undang-undang yang digunakan dalam melayani kepentingan umat.</w:t>
      </w:r>
    </w:p>
    <w:p w14:paraId="00832304" w14:textId="77777777" w:rsidR="006E65DD" w:rsidRDefault="006E65DD" w:rsidP="006E65DD">
      <w:pPr>
        <w:spacing w:after="0" w:line="240" w:lineRule="auto"/>
        <w:jc w:val="both"/>
        <w:rPr>
          <w:rFonts w:ascii="Garamond" w:hAnsi="Garamond" w:cs="Times New Roman"/>
          <w:sz w:val="24"/>
          <w:szCs w:val="24"/>
          <w:lang w:val="en-US"/>
        </w:rPr>
      </w:pPr>
    </w:p>
    <w:p w14:paraId="41E2F05F" w14:textId="77777777" w:rsidR="006E65DD" w:rsidRPr="000A5D33" w:rsidRDefault="000A5D33" w:rsidP="006E65DD">
      <w:pPr>
        <w:spacing w:after="0" w:line="240" w:lineRule="auto"/>
        <w:jc w:val="both"/>
        <w:rPr>
          <w:rFonts w:ascii="Garamond" w:hAnsi="Garamond" w:cs="Times New Roman"/>
          <w:sz w:val="24"/>
          <w:szCs w:val="24"/>
          <w:lang w:val="en-US"/>
        </w:rPr>
      </w:pPr>
      <w:r>
        <w:rPr>
          <w:rFonts w:ascii="Garamond" w:hAnsi="Garamond" w:cs="Times New Roman"/>
          <w:b/>
          <w:bCs/>
          <w:sz w:val="24"/>
          <w:szCs w:val="24"/>
          <w:lang w:val="en-US"/>
        </w:rPr>
        <w:t>Kecenderungan teologis Khilāfah dalam al-Qur’an</w:t>
      </w:r>
    </w:p>
    <w:p w14:paraId="3A2C54E4" w14:textId="77777777" w:rsidR="00F700D5" w:rsidRDefault="00D104DB" w:rsidP="00F700D5">
      <w:pPr>
        <w:spacing w:after="0" w:line="240" w:lineRule="auto"/>
        <w:jc w:val="both"/>
        <w:rPr>
          <w:rFonts w:ascii="Garamond" w:hAnsi="Garamond" w:cs="Times New Roman"/>
          <w:sz w:val="24"/>
          <w:szCs w:val="24"/>
          <w:lang w:val="en-US"/>
        </w:rPr>
      </w:pPr>
      <w:r w:rsidRPr="006E65DD">
        <w:rPr>
          <w:rFonts w:ascii="Garamond" w:hAnsi="Garamond" w:cs="Times New Roman"/>
          <w:sz w:val="24"/>
          <w:szCs w:val="24"/>
        </w:rPr>
        <w:t>Dari pemaparan data diatas, ditememukan keterangan dalam analisa penulis anatara perbedaan dan persamaan bahwa</w:t>
      </w:r>
      <w:r w:rsidR="006E65DD">
        <w:rPr>
          <w:rFonts w:ascii="Garamond" w:hAnsi="Garamond" w:cs="Times New Roman"/>
          <w:sz w:val="24"/>
          <w:szCs w:val="24"/>
          <w:lang w:val="en-US"/>
        </w:rPr>
        <w:t xml:space="preserve"> </w:t>
      </w:r>
      <w:r w:rsidR="00F239AB">
        <w:rPr>
          <w:rFonts w:ascii="Garamond" w:hAnsi="Garamond" w:cs="Times New Roman"/>
          <w:sz w:val="24"/>
          <w:szCs w:val="24"/>
          <w:lang w:val="en-US"/>
        </w:rPr>
        <w:t>a</w:t>
      </w:r>
      <w:r w:rsidRPr="006E65DD">
        <w:rPr>
          <w:rFonts w:ascii="Garamond" w:hAnsi="Garamond" w:cs="Times New Roman"/>
          <w:sz w:val="24"/>
          <w:szCs w:val="24"/>
        </w:rPr>
        <w:t xml:space="preserve">rgumentasi yang digunakan Ibnu ‘Asyur lebih menekankan kepada aspek-aspek yang menjadi pra syarat khalifah dalam kekhilafahannya, seperti harus orang yang beriman dan beramal sholeh serat berbuat adil, sedangkan Taqiyuddin An-Nabahni lebih mengarah kepada kewajiban untuk mentaati dan mengamalkan apa-apa yang diperintahkan Allah, bukan pada kewajiban untuk mendirikan </w:t>
      </w:r>
      <w:r w:rsidRPr="006E65DD">
        <w:rPr>
          <w:rFonts w:ascii="Garamond" w:hAnsi="Garamond" w:cs="Times New Roman"/>
          <w:i/>
          <w:iCs/>
          <w:sz w:val="24"/>
          <w:szCs w:val="24"/>
        </w:rPr>
        <w:t>khilafah</w:t>
      </w:r>
      <w:r w:rsidRPr="006E65DD">
        <w:rPr>
          <w:rFonts w:ascii="Garamond" w:hAnsi="Garamond" w:cs="Times New Roman"/>
          <w:sz w:val="24"/>
          <w:szCs w:val="24"/>
        </w:rPr>
        <w:t>.</w:t>
      </w:r>
      <w:r w:rsidR="00F700D5">
        <w:rPr>
          <w:rFonts w:ascii="Garamond" w:hAnsi="Garamond" w:cs="Times New Roman"/>
          <w:sz w:val="24"/>
          <w:szCs w:val="24"/>
          <w:lang w:val="en-US"/>
        </w:rPr>
        <w:t xml:space="preserve"> </w:t>
      </w:r>
    </w:p>
    <w:p w14:paraId="51C16EBE" w14:textId="77777777" w:rsidR="0098723E" w:rsidRDefault="00D104DB" w:rsidP="0098723E">
      <w:pPr>
        <w:spacing w:after="0" w:line="240" w:lineRule="auto"/>
        <w:ind w:firstLine="567"/>
        <w:jc w:val="both"/>
        <w:rPr>
          <w:rFonts w:ascii="Garamond" w:hAnsi="Garamond" w:cs="Times New Roman"/>
          <w:sz w:val="24"/>
          <w:szCs w:val="24"/>
        </w:rPr>
      </w:pPr>
      <w:r w:rsidRPr="00F700D5">
        <w:rPr>
          <w:rFonts w:ascii="Garamond" w:hAnsi="Garamond" w:cs="Times New Roman"/>
          <w:sz w:val="24"/>
          <w:szCs w:val="24"/>
        </w:rPr>
        <w:t xml:space="preserve">Dalam penafsiran Ibnu’Asyur memberikan dorongan kuat terhadap orang  yang menjadi </w:t>
      </w:r>
      <w:r w:rsidRPr="00F700D5">
        <w:rPr>
          <w:rFonts w:ascii="Garamond" w:hAnsi="Garamond" w:cs="Times New Roman"/>
          <w:sz w:val="24"/>
          <w:szCs w:val="24"/>
          <w:lang w:val="en-US"/>
        </w:rPr>
        <w:t>khalifah</w:t>
      </w:r>
      <w:r w:rsidRPr="00F700D5">
        <w:rPr>
          <w:rFonts w:ascii="Garamond" w:hAnsi="Garamond" w:cs="Times New Roman"/>
          <w:sz w:val="24"/>
          <w:szCs w:val="24"/>
        </w:rPr>
        <w:t xml:space="preserve"> baik jasmani dan rohani dalam menuntun pemerintahan yang bisa memakmurkan masyarakat, sedangkan Taqiyuddin An-Nabhani lebih memilih apa-apa yang menjadi pijakan seeorang dalam menjalankan sistem kekhalifahan dengan tetap bepegang teguh dengan hukum Islam, sehingga dapat menjadikan suatu kedaulatan masyarakat dan pemerintahan yang profan.</w:t>
      </w:r>
    </w:p>
    <w:p w14:paraId="04C2468B" w14:textId="77777777" w:rsidR="000A5D33" w:rsidRDefault="00D104DB" w:rsidP="000A5D33">
      <w:pPr>
        <w:spacing w:after="0" w:line="240" w:lineRule="auto"/>
        <w:ind w:firstLine="567"/>
        <w:jc w:val="both"/>
        <w:rPr>
          <w:rFonts w:ascii="Garamond" w:hAnsi="Garamond" w:cs="Times New Roman"/>
          <w:sz w:val="24"/>
          <w:szCs w:val="24"/>
        </w:rPr>
      </w:pPr>
      <w:r w:rsidRPr="0098723E">
        <w:rPr>
          <w:rFonts w:ascii="Garamond" w:hAnsi="Garamond" w:cs="Times New Roman"/>
          <w:sz w:val="24"/>
          <w:szCs w:val="24"/>
        </w:rPr>
        <w:lastRenderedPageBreak/>
        <w:t>Dari keduanya yang memiliki perbedaan dalam ranah ideologinya, tentu hal ini sedikit atau banyak akan berdampak pada kerangka berfikir dari kedua tokoh tersebut, sehingga yang penulis temukan yang membedakan kedua tokoh adalah bahwa Ibnu ‘Asyur lebih moderat ketimbang Taqiyuddin An-Nabahni, hal tersbut bisa dilihat dalam pengambilan sikap dalam menafsirkan ayat-ayat khilafah.</w:t>
      </w:r>
    </w:p>
    <w:p w14:paraId="2C18FBF8" w14:textId="77777777" w:rsidR="001A485C" w:rsidRDefault="00D104DB" w:rsidP="001A485C">
      <w:pPr>
        <w:spacing w:after="0" w:line="240" w:lineRule="auto"/>
        <w:ind w:firstLine="567"/>
        <w:jc w:val="both"/>
        <w:rPr>
          <w:rFonts w:ascii="Garamond" w:hAnsi="Garamond" w:cs="Times New Roman"/>
          <w:sz w:val="24"/>
          <w:szCs w:val="24"/>
        </w:rPr>
      </w:pPr>
      <w:r w:rsidRPr="000A5D33">
        <w:rPr>
          <w:rFonts w:ascii="Garamond" w:hAnsi="Garamond" w:cs="Times New Roman"/>
          <w:sz w:val="24"/>
          <w:szCs w:val="24"/>
        </w:rPr>
        <w:t xml:space="preserve">Meskipun ayat yang ditafsirkan dalam memahami khilafah oleh kedua tokoh berbeda, namun penulis menemukan relevansi yang masih bisa di ikut sertakan dalam penguatan dasar-dasar kekhilafahan, sehingga hanya satu yang dapat penulis temukan tentang persamaan yang </w:t>
      </w:r>
      <w:r w:rsidRPr="000A5D33">
        <w:rPr>
          <w:rFonts w:ascii="Garamond" w:hAnsi="Garamond" w:cs="Times New Roman"/>
          <w:b/>
          <w:bCs/>
          <w:sz w:val="24"/>
          <w:szCs w:val="24"/>
        </w:rPr>
        <w:t xml:space="preserve"> </w:t>
      </w:r>
      <w:r w:rsidRPr="000A5D33">
        <w:rPr>
          <w:rFonts w:ascii="Garamond" w:hAnsi="Garamond" w:cs="Times New Roman"/>
          <w:sz w:val="24"/>
          <w:szCs w:val="24"/>
        </w:rPr>
        <w:t xml:space="preserve">dilakukan oleh kedua tokoh yaitu, dalam menjalankan kekhilafahan seorang khalifah harus memiliki kapasitas yang memang layak untuk dijadikan sebagai seorang khalifah, sehingga dalam sejarahnya bahwa hanya khilafahlah yang banyak menggunakan hukum Islam, yang mana hukum tersebut terambil berdasarkan al-Qur’an dan Hadist Nabi. </w:t>
      </w:r>
    </w:p>
    <w:p w14:paraId="558718C8" w14:textId="77777777" w:rsidR="00EC076B" w:rsidRDefault="00D104DB" w:rsidP="00EC076B">
      <w:pPr>
        <w:spacing w:after="0" w:line="240" w:lineRule="auto"/>
        <w:ind w:firstLine="567"/>
        <w:jc w:val="both"/>
        <w:rPr>
          <w:rFonts w:ascii="Garamond" w:hAnsi="Garamond" w:cs="Times New Roman"/>
          <w:sz w:val="24"/>
          <w:szCs w:val="24"/>
        </w:rPr>
      </w:pPr>
      <w:r w:rsidRPr="001A485C">
        <w:rPr>
          <w:rFonts w:ascii="Garamond" w:hAnsi="Garamond" w:cs="Times New Roman"/>
          <w:sz w:val="24"/>
          <w:szCs w:val="24"/>
        </w:rPr>
        <w:t>Dari data kedua penafsiran kedua tokoh tersebut, penulis akan sedikit menyinggung dan memaparakan secara umum, yang nantinya diharapakan bisa menjadi sedikit sumbangsih terhadap kepemimpinan dalam tatanan pemerintahan di Negara Kesatuan Republik Indonesia ini.</w:t>
      </w:r>
    </w:p>
    <w:p w14:paraId="3ACE99A2" w14:textId="77777777" w:rsidR="00624066" w:rsidRDefault="00D104DB" w:rsidP="00624066">
      <w:pPr>
        <w:spacing w:after="0" w:line="240" w:lineRule="auto"/>
        <w:ind w:firstLine="567"/>
        <w:jc w:val="both"/>
        <w:rPr>
          <w:rFonts w:ascii="Garamond" w:hAnsi="Garamond" w:cs="Times New Roman"/>
          <w:sz w:val="24"/>
          <w:szCs w:val="24"/>
        </w:rPr>
      </w:pPr>
      <w:r w:rsidRPr="00EC076B">
        <w:rPr>
          <w:rFonts w:ascii="Garamond" w:hAnsi="Garamond" w:cs="Times New Roman"/>
          <w:sz w:val="24"/>
          <w:szCs w:val="24"/>
        </w:rPr>
        <w:t xml:space="preserve">Dengan mengambil langkah positif dari pemikiran kedua tokoh tersebut demi terwujudnya negera Indonesia untuk menjadi negeri </w:t>
      </w:r>
      <w:r w:rsidRPr="00EC076B">
        <w:rPr>
          <w:rFonts w:ascii="Garamond" w:hAnsi="Garamond" w:cs="Times New Roman"/>
          <w:i/>
          <w:iCs/>
          <w:sz w:val="24"/>
          <w:szCs w:val="24"/>
        </w:rPr>
        <w:t>Baldatun Tayyibatun wa Rabbun Ghafur,</w:t>
      </w:r>
      <w:r w:rsidRPr="00EC076B">
        <w:rPr>
          <w:rFonts w:ascii="Garamond" w:hAnsi="Garamond" w:cs="Times New Roman"/>
          <w:sz w:val="24"/>
          <w:szCs w:val="24"/>
        </w:rPr>
        <w:t xml:space="preserve"> maka hemat penulis adalah setidaknya pemerintahan lebih menjaga maratabat dan wibawanya dengan salah satu cara dalam pengambilan atau memutuskan seorang pemimpin dengan cara \ pemilihan umum, juga disisi lain tak menutup kemungkinan untuk memberikan prasyarat yang memang layak untuk dijadikan pemimpin, baik dalam keadilan, kedermawanan dan keilmuan yang memang bisa mengemban amanahnya dengan baik, dengan tanpa menghilangkan asas-asas yang sudah dirumuskan oleh para pejuang atau leluhur tanah air demi kemerdekaan.</w:t>
      </w:r>
    </w:p>
    <w:p w14:paraId="22E8A1B0" w14:textId="77777777" w:rsidR="00624066" w:rsidRDefault="00D104DB" w:rsidP="00624066">
      <w:pPr>
        <w:spacing w:after="0" w:line="240" w:lineRule="auto"/>
        <w:ind w:firstLine="567"/>
        <w:jc w:val="both"/>
        <w:rPr>
          <w:rFonts w:ascii="Garamond" w:hAnsi="Garamond" w:cs="Times New Roman"/>
          <w:sz w:val="24"/>
          <w:szCs w:val="24"/>
        </w:rPr>
      </w:pPr>
      <w:r w:rsidRPr="00624066">
        <w:rPr>
          <w:rFonts w:ascii="Garamond" w:hAnsi="Garamond" w:cs="Times New Roman"/>
          <w:sz w:val="24"/>
          <w:szCs w:val="24"/>
        </w:rPr>
        <w:t xml:space="preserve">Selanjutnya, mesikupun negara Indonesia di huni oleh berbagai penduduk agama, ras, budaya dan bahasa yang berbeda, dengan mayoritas muslim, tentu hal ini akan mempermudah bagi setiap muslim untuk menjadikan pemimpin yang beragama Islam di Indonesia. Dan hal tersebut selaras dengan salah satu syarat untuk diangkatnya seorang pemimpin haruslah beragama Islam dengan tanpa merusak atau mengolok-ngolok agama yang lain, sehingga apa-apa yang menjadi tujuan bersama untuk bangsa ini bisa diwujudkan dalam keadaan tertib dan damai sesuai dengan semboyan </w:t>
      </w:r>
      <w:r w:rsidRPr="00624066">
        <w:rPr>
          <w:rFonts w:ascii="Garamond" w:hAnsi="Garamond" w:cs="Times New Roman"/>
          <w:i/>
          <w:iCs/>
          <w:sz w:val="24"/>
          <w:szCs w:val="24"/>
        </w:rPr>
        <w:t>“Bhineka Tunggal Ika”</w:t>
      </w:r>
      <w:r w:rsidRPr="00624066">
        <w:rPr>
          <w:rFonts w:ascii="Garamond" w:hAnsi="Garamond" w:cs="Times New Roman"/>
          <w:sz w:val="24"/>
          <w:szCs w:val="24"/>
        </w:rPr>
        <w:t>, berbeda-beda tetapi tetap satu jua.</w:t>
      </w:r>
    </w:p>
    <w:p w14:paraId="518F9B80" w14:textId="77777777" w:rsidR="00624066" w:rsidRDefault="00D104DB" w:rsidP="00624066">
      <w:pPr>
        <w:spacing w:after="0" w:line="240" w:lineRule="auto"/>
        <w:ind w:firstLine="567"/>
        <w:jc w:val="both"/>
        <w:rPr>
          <w:rFonts w:ascii="Garamond" w:hAnsi="Garamond" w:cs="Times New Roman"/>
          <w:sz w:val="24"/>
          <w:szCs w:val="24"/>
        </w:rPr>
      </w:pPr>
      <w:r w:rsidRPr="00624066">
        <w:rPr>
          <w:rFonts w:ascii="Garamond" w:hAnsi="Garamond" w:cs="Times New Roman"/>
          <w:sz w:val="24"/>
          <w:szCs w:val="24"/>
          <w:lang w:val="en-US"/>
        </w:rPr>
        <w:t>Dari berbagai kelompok atau organisasi yang mengajak untuk kembali pada sistem pemerintahan dengan sistem khilafah, penulis menggaris bawahi dengan menganalisa pemikiran taqiyuddin An-Nabhani yang harus kembali dengan nilai-nilai dasar al-Qur’an dan Hadist memang tidak bisa seratus persen bisa relevan, karena yang dianut oleh Negara Republik Indonesia adalah demokrasi sebagai sitem pemerintahannya. Memang demokrasi tidak akan pernah bisa menerapkan syari’at Islam secara sempurna, namun hemat penulis memberikan pernyataan bahwa dalam aturan-aturan dalam sistem demokrasi sendiri tidak bertentangan dengan al-Qur’an dan Hadist, juga dalam masalah Khilafah dalam daulah adalah perkara Ijtihadi, menurut pakar Ushul Fiqh perkara Ijtihadi masuk dalam kategori dzanni tidak nashy, maka hukum disesuaikan dengan kontekstuaklitas wilayah dan negara. Namun yang paling penting adalah bukan khilafahnya namun tujuan pokok dari Khilafah itu sendiri meskipun sistem daulah yang dipakek tidak sesusai seratu peresen dalam pemerintahan akan tetapi substansi nilai pokok adalah prioritas yang mungkin sudah selesai untuk diperdebatkan.</w:t>
      </w:r>
    </w:p>
    <w:p w14:paraId="0D4D710B" w14:textId="77777777" w:rsidR="00624066" w:rsidRDefault="00D104DB" w:rsidP="00624066">
      <w:pPr>
        <w:spacing w:after="0" w:line="240" w:lineRule="auto"/>
        <w:ind w:firstLine="567"/>
        <w:jc w:val="both"/>
        <w:rPr>
          <w:rFonts w:ascii="Garamond" w:hAnsi="Garamond" w:cs="Times New Roman"/>
          <w:sz w:val="24"/>
          <w:szCs w:val="24"/>
        </w:rPr>
      </w:pPr>
      <w:r w:rsidRPr="00624066">
        <w:rPr>
          <w:rFonts w:ascii="Garamond" w:hAnsi="Garamond" w:cs="Times New Roman"/>
          <w:sz w:val="24"/>
          <w:szCs w:val="24"/>
        </w:rPr>
        <w:lastRenderedPageBreak/>
        <w:t xml:space="preserve">Dengan konsep yang dibangun oleh Taqiyuddin An-Nabhani patut untuk ditegakkan sebenarnaya karena yang akan terealisasi seutuhnya adalah hukum-hukum Allah, namun dalam konteks yang memang benar-benar murni akan pemerintahan Islam secara </w:t>
      </w:r>
      <w:r w:rsidRPr="00624066">
        <w:rPr>
          <w:rFonts w:ascii="Garamond" w:hAnsi="Garamond" w:cs="Times New Roman"/>
          <w:i/>
          <w:iCs/>
          <w:sz w:val="24"/>
          <w:szCs w:val="24"/>
        </w:rPr>
        <w:t>kaffah</w:t>
      </w:r>
      <w:r w:rsidRPr="00624066">
        <w:rPr>
          <w:rFonts w:ascii="Garamond" w:hAnsi="Garamond" w:cs="Times New Roman"/>
          <w:sz w:val="24"/>
          <w:szCs w:val="24"/>
        </w:rPr>
        <w:t>, berbeda dengan Idonesia sendiri yang dengan bentuk republiknya menjadikan Pancasila dengan Ketuhanan yang Maha Esa sebagai dasarnya tidak akan pernah melaksakan syari’at Islam secara utuh namun akan tetap mengambil langkah-langkah dalam setiap apa yang ditegakkan oleh pemerintahan akan tetap dikaji dan di telaah oleh setiap pakar-pakar yang memang ahli dalam bidang tersebut sesuai dengan nilai-nilai al-Qur’an itu sendiri</w:t>
      </w:r>
      <w:r w:rsidR="00624066" w:rsidRPr="00624066">
        <w:rPr>
          <w:rFonts w:ascii="Garamond" w:hAnsi="Garamond" w:cs="Times New Roman"/>
          <w:sz w:val="24"/>
          <w:szCs w:val="24"/>
        </w:rPr>
        <w:t xml:space="preserve">. </w:t>
      </w:r>
    </w:p>
    <w:p w14:paraId="6EF669EA" w14:textId="77777777" w:rsidR="00FA6AB3" w:rsidRDefault="00D104DB" w:rsidP="00A106C5">
      <w:pPr>
        <w:spacing w:after="0" w:line="240" w:lineRule="auto"/>
        <w:ind w:firstLine="567"/>
        <w:jc w:val="both"/>
        <w:rPr>
          <w:rFonts w:ascii="Garamond" w:hAnsi="Garamond" w:cs="Times New Roman"/>
          <w:sz w:val="24"/>
          <w:szCs w:val="24"/>
        </w:rPr>
      </w:pPr>
      <w:r w:rsidRPr="00624066">
        <w:rPr>
          <w:rFonts w:ascii="Garamond" w:hAnsi="Garamond" w:cs="Times New Roman"/>
          <w:sz w:val="24"/>
          <w:szCs w:val="24"/>
        </w:rPr>
        <w:t xml:space="preserve">Juga yang terakhir dari analisi penulis, sejauh ini dalam kepemimpinan yang terjadi di Indonesia terutama dalam bidang kepala pemerintahan yang dalam hal ini adalah seorang presiden. </w:t>
      </w:r>
      <w:r w:rsidRPr="00FA6AB3">
        <w:rPr>
          <w:rFonts w:ascii="Garamond" w:hAnsi="Garamond" w:cs="Times New Roman"/>
          <w:sz w:val="24"/>
          <w:szCs w:val="24"/>
        </w:rPr>
        <w:t>Dari presiden yang pertama sampai sekarang, dengan melihat pemikiran Ibnu ‘Asyur masih cukup relevan dengan tetap menjadikan kepemimpinan harus memiliki kapasitas yang memiliki tanggung jawab dan bisa menanggung amanhnya dengan bai</w:t>
      </w:r>
      <w:r w:rsidR="00FA6AB3" w:rsidRPr="00FA6AB3">
        <w:rPr>
          <w:rFonts w:ascii="Garamond" w:hAnsi="Garamond" w:cs="Times New Roman"/>
          <w:sz w:val="24"/>
          <w:szCs w:val="24"/>
        </w:rPr>
        <w:t xml:space="preserve">k. </w:t>
      </w:r>
    </w:p>
    <w:p w14:paraId="7E4A3BAD" w14:textId="77777777" w:rsidR="00A106C5" w:rsidRDefault="00A106C5" w:rsidP="00A106C5">
      <w:pPr>
        <w:spacing w:after="0" w:line="240" w:lineRule="auto"/>
        <w:ind w:firstLine="567"/>
        <w:jc w:val="both"/>
        <w:rPr>
          <w:rFonts w:ascii="Garamond" w:hAnsi="Garamond" w:cs="Times New Roman"/>
          <w:b/>
          <w:bCs/>
          <w:sz w:val="24"/>
          <w:szCs w:val="24"/>
          <w:lang w:val="en-US"/>
        </w:rPr>
      </w:pPr>
    </w:p>
    <w:p w14:paraId="00E05DDA" w14:textId="77777777" w:rsidR="00FA6AB3" w:rsidRDefault="00FA6AB3" w:rsidP="00FA6AB3">
      <w:pPr>
        <w:spacing w:after="0" w:line="240" w:lineRule="auto"/>
        <w:jc w:val="both"/>
        <w:rPr>
          <w:rFonts w:ascii="Garamond" w:hAnsi="Garamond" w:cs="Times New Roman"/>
          <w:b/>
          <w:bCs/>
          <w:sz w:val="24"/>
          <w:szCs w:val="24"/>
          <w:lang w:val="en-US"/>
        </w:rPr>
      </w:pPr>
      <w:r w:rsidRPr="00FA6AB3">
        <w:rPr>
          <w:rFonts w:ascii="Garamond" w:hAnsi="Garamond" w:cs="Times New Roman"/>
          <w:b/>
          <w:bCs/>
          <w:sz w:val="24"/>
          <w:szCs w:val="24"/>
          <w:lang w:val="en-US"/>
        </w:rPr>
        <w:t>Penutup</w:t>
      </w:r>
    </w:p>
    <w:p w14:paraId="3A7D2D5E" w14:textId="77777777" w:rsidR="00A03402" w:rsidRDefault="00FA6AB3" w:rsidP="00A03402">
      <w:pPr>
        <w:spacing w:after="0" w:line="240" w:lineRule="auto"/>
        <w:ind w:firstLine="567"/>
        <w:jc w:val="both"/>
        <w:rPr>
          <w:rFonts w:ascii="Garamond" w:hAnsi="Garamond"/>
          <w:iCs/>
        </w:rPr>
      </w:pPr>
      <w:r w:rsidRPr="00FA6AB3">
        <w:rPr>
          <w:rFonts w:ascii="Garamond" w:hAnsi="Garamond" w:cs="Times New Roman"/>
          <w:sz w:val="24"/>
          <w:szCs w:val="24"/>
        </w:rPr>
        <w:t>Setelah melakukan pembahasan pada bab-bab sebelumnya tentang wawasan khilafah dalam al-Quran menurut Thahir Ibnu’Asyur dan Taqiyuddin An-Nabhani, dengan memperhatikan pokok permasalahan yang diangkat oleh penulis, maka dengan ini dapat disimpulkan bahwa</w:t>
      </w:r>
      <w:r w:rsidR="004B3365">
        <w:rPr>
          <w:rFonts w:ascii="Garamond" w:hAnsi="Garamond" w:cs="Times New Roman"/>
          <w:sz w:val="24"/>
          <w:szCs w:val="24"/>
          <w:lang w:val="en-US"/>
        </w:rPr>
        <w:t xml:space="preserve"> d</w:t>
      </w:r>
      <w:r w:rsidRPr="00FA6AB3">
        <w:rPr>
          <w:rFonts w:ascii="Garamond" w:hAnsi="Garamond" w:cs="Times New Roman"/>
          <w:sz w:val="24"/>
          <w:szCs w:val="24"/>
        </w:rPr>
        <w:t xml:space="preserve">alam memberikan pemahaman tentang Khilafah dari kedua tokoh, menurut Ibnu ‘Asyur mamandang bawa Khilafah Islamiyah adalah menggantikannya seseorang terhadap rasulullah Saw dalam menegakkan syari’at Islam dan menjaga Agama Islam dengan cara wajib mengikuti secara sempurna, sedangkan menurut Taqiyuddin An-Nabhani menyatakan bahwa khilafah </w:t>
      </w:r>
      <w:r w:rsidRPr="00FA6AB3">
        <w:rPr>
          <w:rFonts w:ascii="Garamond" w:hAnsi="Garamond"/>
          <w:iCs/>
        </w:rPr>
        <w:t xml:space="preserve">adalah kepemimpinan umum bagi seluruh kaum muslimin di </w:t>
      </w:r>
      <w:r w:rsidRPr="00FA6AB3">
        <w:rPr>
          <w:rFonts w:ascii="Garamond" w:hAnsi="Garamond"/>
          <w:iCs/>
          <w:sz w:val="24"/>
        </w:rPr>
        <w:t>dunia</w:t>
      </w:r>
      <w:r w:rsidRPr="00FA6AB3">
        <w:rPr>
          <w:rFonts w:ascii="Garamond" w:hAnsi="Garamond"/>
          <w:iCs/>
        </w:rPr>
        <w:t xml:space="preserve"> untuk menegakkan hukum-hukum syariat Islam dan mengemban dakwah Islam ke segenap penjuru dunia. Kata lain dari khilafah adalah imamah. Imamah dan khilafah mempunyai makna yang sama</w:t>
      </w:r>
    </w:p>
    <w:p w14:paraId="6F423953" w14:textId="77777777" w:rsidR="00FA6AB3" w:rsidRDefault="00FA6AB3" w:rsidP="00A03402">
      <w:pPr>
        <w:spacing w:after="0" w:line="240" w:lineRule="auto"/>
        <w:ind w:firstLine="567"/>
        <w:jc w:val="both"/>
        <w:rPr>
          <w:rFonts w:asciiTheme="majorBidi" w:hAnsiTheme="majorBidi" w:cs="Times New Roman"/>
          <w:sz w:val="24"/>
          <w:szCs w:val="24"/>
        </w:rPr>
      </w:pPr>
      <w:r w:rsidRPr="00A03402">
        <w:rPr>
          <w:rFonts w:ascii="Garamond" w:hAnsi="Garamond" w:cs="Times New Roman"/>
          <w:iCs/>
          <w:sz w:val="24"/>
          <w:szCs w:val="24"/>
        </w:rPr>
        <w:t>Perbedaan</w:t>
      </w:r>
      <w:r w:rsidRPr="00FA6AB3">
        <w:rPr>
          <w:rFonts w:ascii="Garamond" w:hAnsi="Garamond" w:cs="Times New Roman"/>
          <w:iCs/>
          <w:sz w:val="24"/>
          <w:szCs w:val="24"/>
        </w:rPr>
        <w:t xml:space="preserve"> </w:t>
      </w:r>
      <w:r w:rsidRPr="00A03402">
        <w:rPr>
          <w:rFonts w:ascii="Garamond" w:hAnsi="Garamond" w:cs="Times New Roman"/>
          <w:sz w:val="24"/>
          <w:szCs w:val="24"/>
        </w:rPr>
        <w:t>kedua</w:t>
      </w:r>
      <w:r w:rsidRPr="00FA6AB3">
        <w:rPr>
          <w:rFonts w:ascii="Garamond" w:hAnsi="Garamond" w:cs="Times New Roman"/>
          <w:iCs/>
          <w:sz w:val="24"/>
          <w:szCs w:val="24"/>
        </w:rPr>
        <w:t xml:space="preserve"> tokoh dalam memahami khilafah adalah, </w:t>
      </w:r>
      <w:r w:rsidRPr="00FA6AB3">
        <w:rPr>
          <w:rFonts w:ascii="Garamond" w:hAnsi="Garamond" w:cs="Times New Roman"/>
          <w:i/>
          <w:sz w:val="24"/>
          <w:szCs w:val="24"/>
        </w:rPr>
        <w:t>pertama</w:t>
      </w:r>
      <w:r w:rsidRPr="00FA6AB3">
        <w:rPr>
          <w:rFonts w:ascii="Garamond" w:hAnsi="Garamond" w:cs="Times New Roman"/>
          <w:iCs/>
          <w:sz w:val="24"/>
          <w:szCs w:val="24"/>
        </w:rPr>
        <w:t xml:space="preserve">, </w:t>
      </w:r>
      <w:r w:rsidRPr="00FA6AB3">
        <w:rPr>
          <w:rFonts w:ascii="Garamond" w:hAnsi="Garamond" w:cs="Times New Roman"/>
          <w:sz w:val="24"/>
          <w:szCs w:val="24"/>
        </w:rPr>
        <w:t xml:space="preserve">Argumentasi yang digunakan Ibnu ‘Asyur lebih menekankan kepada aspek-aspek yang menjadi pra syarat khalifah dalam kekhilafahannya, seperti harus orang yang beriman dan beramal sholeh serat berbuat adil, sedangkan Taqiyuddin An-Nabahni lebih mengarah kepada kewajiban untuk mentaati dan mengamalkan apa-apa yang diperintahkan Allah, bukan pada kewajiban untuk mendirikan </w:t>
      </w:r>
      <w:r w:rsidRPr="00FA6AB3">
        <w:rPr>
          <w:rFonts w:ascii="Garamond" w:hAnsi="Garamond" w:cs="Times New Roman"/>
          <w:i/>
          <w:iCs/>
          <w:sz w:val="24"/>
          <w:szCs w:val="24"/>
        </w:rPr>
        <w:t>khilafah.  Kedua,</w:t>
      </w:r>
      <w:r w:rsidRPr="00FA6AB3">
        <w:rPr>
          <w:rFonts w:ascii="Garamond" w:hAnsi="Garamond" w:cs="Times New Roman"/>
          <w:iCs/>
          <w:sz w:val="24"/>
          <w:szCs w:val="24"/>
        </w:rPr>
        <w:t xml:space="preserve"> </w:t>
      </w:r>
      <w:r w:rsidRPr="00FA6AB3">
        <w:rPr>
          <w:rFonts w:ascii="Garamond" w:hAnsi="Garamond" w:cs="Times New Roman"/>
          <w:sz w:val="24"/>
          <w:szCs w:val="24"/>
        </w:rPr>
        <w:t xml:space="preserve">Dalam penafsiran Ibnu’Asyur memberikan dorongan kuat terhadap orang  yang menjadi khalifah baik dalam jasmani dan rohani dalam menuntun pemerintahan yang bisa memakmurkan masyarakat, sedangkan Taqiyuddin An-Nabhani lebih memilih apa-apa yang menjadi pijakan seeorang dalam menjalankan sistem kekhalifahan dengan tetap bepegang teguh dengan hukum Islam, sehingga dapat menjadikan suatu kedaulatan masyarakat dan pemerintahan yang profan. </w:t>
      </w:r>
      <w:r w:rsidRPr="00FA6AB3">
        <w:rPr>
          <w:rFonts w:ascii="Garamond" w:hAnsi="Garamond" w:cs="Times New Roman"/>
          <w:i/>
          <w:iCs/>
          <w:sz w:val="24"/>
          <w:szCs w:val="24"/>
        </w:rPr>
        <w:t xml:space="preserve">Ketiga </w:t>
      </w:r>
      <w:r w:rsidRPr="00FA6AB3">
        <w:rPr>
          <w:rFonts w:ascii="Garamond" w:hAnsi="Garamond" w:cs="Times New Roman"/>
          <w:sz w:val="24"/>
          <w:szCs w:val="24"/>
        </w:rPr>
        <w:t xml:space="preserve">bahwa keduanya memiliki perbedaan dalam ranah ideologinya, tentu hal ini sedikit atau banyak akan berdampak pada kerangka berfikir dari kedua tokoh tersebut, sehingga yang penulis temukan yang membedakan kedua tokoh adalah bahwa Ibnu ‘Asyur lebih moderat ketimbang Taqiyuddin An-Nabahni.  Sedangkan </w:t>
      </w:r>
      <w:r w:rsidRPr="00FA6AB3">
        <w:rPr>
          <w:rFonts w:ascii="Garamond" w:hAnsi="Garamond" w:cs="Times New Roman"/>
          <w:i/>
          <w:iCs/>
          <w:sz w:val="24"/>
          <w:szCs w:val="24"/>
        </w:rPr>
        <w:t>persamaannya</w:t>
      </w:r>
      <w:r w:rsidRPr="00FA6AB3">
        <w:rPr>
          <w:rFonts w:ascii="Garamond" w:hAnsi="Garamond" w:cs="Times New Roman"/>
          <w:sz w:val="24"/>
          <w:szCs w:val="24"/>
        </w:rPr>
        <w:t xml:space="preserve"> adalah bahwa dalam menjalankan kekhilafahan seorang khalifah harus memiliki kapasitas yang memang layak untuk dijadikan sebagai seorang khalifah, sehingga dalam sejarahnya bahwa hanya khilafahlah yang banyak menggunakan hukum Islam, yang mana hukum tersebut terambil berdasarkan al-Qur’an dan Hadist Na</w:t>
      </w:r>
      <w:r w:rsidRPr="00532C54">
        <w:rPr>
          <w:rFonts w:asciiTheme="majorBidi" w:hAnsiTheme="majorBidi" w:cs="Times New Roman"/>
          <w:sz w:val="24"/>
          <w:szCs w:val="24"/>
        </w:rPr>
        <w:t>bi.</w:t>
      </w:r>
    </w:p>
    <w:p w14:paraId="5A9E2A13" w14:textId="77777777" w:rsidR="00FD5DFC" w:rsidRDefault="00FD5DFC">
      <w:pPr>
        <w:spacing w:after="160" w:line="259" w:lineRule="auto"/>
        <w:rPr>
          <w:rFonts w:asciiTheme="majorBidi" w:hAnsiTheme="majorBidi" w:cs="Times New Roman"/>
          <w:sz w:val="24"/>
          <w:szCs w:val="24"/>
        </w:rPr>
      </w:pPr>
      <w:r>
        <w:rPr>
          <w:rFonts w:asciiTheme="majorBidi" w:hAnsiTheme="majorBidi" w:cs="Times New Roman"/>
          <w:sz w:val="24"/>
          <w:szCs w:val="24"/>
        </w:rPr>
        <w:br w:type="page"/>
      </w:r>
    </w:p>
    <w:p w14:paraId="00C0FDBD" w14:textId="77777777" w:rsidR="00FD5DFC" w:rsidRDefault="00FD5DFC" w:rsidP="00FD5DFC">
      <w:pPr>
        <w:spacing w:after="160" w:line="259" w:lineRule="auto"/>
        <w:jc w:val="center"/>
        <w:rPr>
          <w:rFonts w:asciiTheme="majorBidi" w:hAnsiTheme="majorBidi" w:cs="Times New Roman"/>
          <w:b/>
          <w:bCs/>
          <w:sz w:val="24"/>
          <w:szCs w:val="24"/>
          <w:lang w:val="en-US"/>
        </w:rPr>
      </w:pPr>
      <w:r w:rsidRPr="00FD5DFC">
        <w:rPr>
          <w:rFonts w:asciiTheme="majorBidi" w:hAnsiTheme="majorBidi" w:cs="Times New Roman"/>
          <w:b/>
          <w:bCs/>
          <w:sz w:val="24"/>
          <w:szCs w:val="24"/>
          <w:lang w:val="en-US"/>
        </w:rPr>
        <w:lastRenderedPageBreak/>
        <w:t xml:space="preserve">Daftar Pustaka </w:t>
      </w:r>
    </w:p>
    <w:p w14:paraId="06D2DF2E"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Al-Qur’an dan Terjemahannya. 2008, </w:t>
      </w:r>
      <w:r w:rsidRPr="00E80BB5">
        <w:rPr>
          <w:rFonts w:ascii="Garamond" w:hAnsi="Garamond" w:cs="Times New Roman"/>
          <w:i/>
          <w:iCs/>
          <w:sz w:val="24"/>
          <w:szCs w:val="24"/>
          <w:lang w:val="en-US"/>
        </w:rPr>
        <w:t>Departemen Agama RI</w:t>
      </w:r>
      <w:r w:rsidRPr="00E80BB5">
        <w:rPr>
          <w:rFonts w:ascii="Garamond" w:hAnsi="Garamond" w:cs="Times New Roman"/>
          <w:sz w:val="24"/>
          <w:szCs w:val="24"/>
          <w:lang w:val="en-US"/>
        </w:rPr>
        <w:t xml:space="preserve">. Bandung: Diponegoro. </w:t>
      </w:r>
    </w:p>
    <w:p w14:paraId="62C89EEF"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Abdul Baqi. 2005, Muhammad Fu’ad, </w:t>
      </w:r>
      <w:r w:rsidRPr="00E80BB5">
        <w:rPr>
          <w:rFonts w:ascii="Garamond" w:hAnsi="Garamond" w:cs="Times New Roman"/>
          <w:i/>
          <w:iCs/>
          <w:sz w:val="24"/>
          <w:szCs w:val="24"/>
          <w:lang w:val="en-US"/>
        </w:rPr>
        <w:t>Mutiara Hadits Sahih Bukhari-Muslim</w:t>
      </w:r>
      <w:r w:rsidRPr="00E80BB5">
        <w:rPr>
          <w:rFonts w:ascii="Garamond" w:hAnsi="Garamond" w:cs="Times New Roman"/>
          <w:sz w:val="24"/>
          <w:szCs w:val="24"/>
          <w:lang w:val="en-US"/>
        </w:rPr>
        <w:t xml:space="preserve">, Surabaya: Bina Ilmu.  </w:t>
      </w:r>
    </w:p>
    <w:p w14:paraId="45861725"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A, Dudung. 2003, </w:t>
      </w:r>
      <w:r w:rsidRPr="00E80BB5">
        <w:rPr>
          <w:rFonts w:ascii="Garamond" w:hAnsi="Garamond" w:cs="Times New Roman"/>
          <w:i/>
          <w:iCs/>
          <w:sz w:val="24"/>
          <w:szCs w:val="24"/>
          <w:lang w:val="en-US"/>
        </w:rPr>
        <w:t xml:space="preserve">Pengantar Metode Penelitian, </w:t>
      </w:r>
      <w:r w:rsidRPr="00E80BB5">
        <w:rPr>
          <w:rFonts w:ascii="Garamond" w:hAnsi="Garamond" w:cs="Times New Roman"/>
          <w:sz w:val="24"/>
          <w:szCs w:val="24"/>
          <w:lang w:val="en-US"/>
        </w:rPr>
        <w:t>Yogyakarta: Kurnia Kalam Semesta.</w:t>
      </w:r>
    </w:p>
    <w:p w14:paraId="4432C035"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lang w:val="en-US"/>
        </w:rPr>
        <w:t>A</w:t>
      </w:r>
      <w:r w:rsidRPr="00E80BB5">
        <w:rPr>
          <w:rFonts w:ascii="Garamond" w:hAnsi="Garamond" w:cs="Times New Roman"/>
          <w:sz w:val="24"/>
          <w:szCs w:val="24"/>
        </w:rPr>
        <w:t>l-Maududi,</w:t>
      </w:r>
      <w:r w:rsidRPr="00E80BB5">
        <w:rPr>
          <w:rFonts w:ascii="Garamond" w:hAnsi="Garamond" w:cs="Times New Roman"/>
          <w:sz w:val="24"/>
          <w:szCs w:val="24"/>
          <w:lang w:val="en-US"/>
        </w:rPr>
        <w:t xml:space="preserve"> </w:t>
      </w:r>
      <w:r w:rsidRPr="00E80BB5">
        <w:rPr>
          <w:rFonts w:ascii="Garamond" w:hAnsi="Garamond" w:cs="Times New Roman"/>
          <w:sz w:val="24"/>
          <w:szCs w:val="24"/>
        </w:rPr>
        <w:t>Abu A’la</w:t>
      </w:r>
      <w:r w:rsidRPr="00E80BB5">
        <w:rPr>
          <w:rFonts w:ascii="Garamond" w:hAnsi="Garamond" w:cs="Times New Roman"/>
          <w:sz w:val="24"/>
          <w:szCs w:val="24"/>
          <w:lang w:val="en-US"/>
        </w:rPr>
        <w:t>.</w:t>
      </w:r>
      <w:r w:rsidRPr="00E80BB5">
        <w:rPr>
          <w:rFonts w:ascii="Garamond" w:hAnsi="Garamond" w:cs="Times New Roman"/>
          <w:sz w:val="24"/>
          <w:szCs w:val="24"/>
        </w:rPr>
        <w:t xml:space="preserve"> 1995</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Hukum dan Konstitusi Sistem Politik Islam</w:t>
      </w:r>
      <w:r w:rsidRPr="00E80BB5">
        <w:rPr>
          <w:rFonts w:ascii="Garamond" w:hAnsi="Garamond" w:cs="Times New Roman"/>
          <w:sz w:val="24"/>
          <w:szCs w:val="24"/>
        </w:rPr>
        <w:t>, ter. Asep Hikmat, Bandung: Mizan.</w:t>
      </w:r>
      <w:r w:rsidRPr="00E80BB5">
        <w:rPr>
          <w:rFonts w:ascii="Garamond" w:hAnsi="Garamond" w:cs="Times New Roman"/>
          <w:color w:val="000000" w:themeColor="text1"/>
          <w:sz w:val="24"/>
          <w:szCs w:val="24"/>
          <w:lang w:eastAsia="id-ID"/>
        </w:rPr>
        <w:t xml:space="preserve"> </w:t>
      </w:r>
    </w:p>
    <w:p w14:paraId="6A047BF5"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rPr>
        <w:t xml:space="preserve">Al-Jib, Ibn al-Khaujah, Muhammad. 1425 H/ 2004 M </w:t>
      </w:r>
      <w:r w:rsidRPr="00E80BB5">
        <w:rPr>
          <w:rFonts w:ascii="Garamond" w:hAnsi="Garamond" w:cs="Times New Roman"/>
          <w:i/>
          <w:iCs/>
          <w:sz w:val="24"/>
          <w:szCs w:val="24"/>
        </w:rPr>
        <w:t>Syaikh al-Islam al-Imam al-Akbar Muhammad al-Tahir Ibn ‘Asyur</w:t>
      </w:r>
      <w:r w:rsidRPr="00E80BB5">
        <w:rPr>
          <w:rFonts w:ascii="Garamond" w:hAnsi="Garamond" w:cs="Times New Roman"/>
          <w:sz w:val="24"/>
          <w:szCs w:val="24"/>
        </w:rPr>
        <w:t>, Beirut: Dar Muassasah Manbu’ li al-Tauzi’.</w:t>
      </w:r>
    </w:p>
    <w:p w14:paraId="49144384"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rPr>
        <w:t>Ahmad al-Zuhainy, Musyrif.</w:t>
      </w:r>
      <w:r w:rsidRPr="00E80BB5">
        <w:rPr>
          <w:rFonts w:ascii="Garamond" w:hAnsi="Garamond" w:cs="Times New Roman"/>
          <w:sz w:val="24"/>
          <w:szCs w:val="24"/>
          <w:lang w:val="en-US"/>
        </w:rPr>
        <w:t xml:space="preserve"> </w:t>
      </w:r>
      <w:r w:rsidRPr="00E80BB5">
        <w:rPr>
          <w:rFonts w:ascii="Garamond" w:hAnsi="Garamond" w:cs="Times New Roman"/>
          <w:sz w:val="24"/>
          <w:szCs w:val="24"/>
        </w:rPr>
        <w:t>2002</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 xml:space="preserve">‘Asar al-Dilalat al-Lugawiyyah fi al-Tafsir ‘Indalibni ‘Asyur, </w:t>
      </w:r>
      <w:r w:rsidRPr="00E80BB5">
        <w:rPr>
          <w:rFonts w:ascii="Garamond" w:hAnsi="Garamond" w:cs="Times New Roman"/>
          <w:sz w:val="24"/>
          <w:szCs w:val="24"/>
        </w:rPr>
        <w:t>Baeirut, Muasash al-Rayyan.</w:t>
      </w:r>
    </w:p>
    <w:p w14:paraId="296EECCE"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rPr>
        <w:t>‘Asyur, Thahir Ibnu</w:t>
      </w:r>
      <w:r w:rsidRPr="00E80BB5">
        <w:rPr>
          <w:rFonts w:ascii="Garamond" w:hAnsi="Garamond" w:cs="Times New Roman"/>
          <w:sz w:val="24"/>
          <w:szCs w:val="24"/>
          <w:lang w:val="en-US"/>
        </w:rPr>
        <w:t xml:space="preserve">. </w:t>
      </w:r>
      <w:r w:rsidRPr="00E80BB5">
        <w:rPr>
          <w:rFonts w:ascii="Garamond" w:hAnsi="Garamond" w:cs="Times New Roman"/>
          <w:sz w:val="24"/>
          <w:szCs w:val="24"/>
        </w:rPr>
        <w:t>1984</w:t>
      </w:r>
      <w:r w:rsidRPr="00E80BB5">
        <w:rPr>
          <w:rFonts w:ascii="Garamond" w:hAnsi="Garamond" w:cs="Times New Roman"/>
          <w:sz w:val="24"/>
          <w:szCs w:val="24"/>
          <w:lang w:val="en-US"/>
        </w:rPr>
        <w:t xml:space="preserve">, </w:t>
      </w:r>
      <w:r w:rsidRPr="00E80BB5">
        <w:rPr>
          <w:rFonts w:ascii="Garamond" w:hAnsi="Garamond" w:cs="Times New Roman"/>
          <w:i/>
          <w:iCs/>
          <w:sz w:val="24"/>
          <w:szCs w:val="24"/>
        </w:rPr>
        <w:t>Al-Tahrir wa Al-Tanwir</w:t>
      </w:r>
      <w:r w:rsidRPr="00E80BB5">
        <w:rPr>
          <w:rFonts w:ascii="Garamond" w:hAnsi="Garamond" w:cs="Times New Roman"/>
          <w:sz w:val="24"/>
          <w:szCs w:val="24"/>
        </w:rPr>
        <w:t>, Tunisia: al-Dar al-Tunisiah Linnasyar.</w:t>
      </w:r>
    </w:p>
    <w:p w14:paraId="1F7F6A1D"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rPr>
        <w:t xml:space="preserve"> ‘Asyur Ibnu. 1421H/2001M . </w:t>
      </w:r>
      <w:r w:rsidRPr="00E80BB5">
        <w:rPr>
          <w:rFonts w:ascii="Garamond" w:hAnsi="Garamond" w:cs="Times New Roman"/>
          <w:i/>
          <w:iCs/>
          <w:sz w:val="24"/>
          <w:szCs w:val="24"/>
        </w:rPr>
        <w:t xml:space="preserve">Maqashid al-Syari’ah Islamiyah, </w:t>
      </w:r>
      <w:r w:rsidRPr="00E80BB5">
        <w:rPr>
          <w:rFonts w:ascii="Garamond" w:hAnsi="Garamond" w:cs="Times New Roman"/>
          <w:sz w:val="24"/>
          <w:szCs w:val="24"/>
        </w:rPr>
        <w:t>Yordan: Dar Nafais.</w:t>
      </w:r>
    </w:p>
    <w:p w14:paraId="761694C0"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rPr>
        <w:t xml:space="preserve"> ‘Asyur Ibnu. 2006,</w:t>
      </w:r>
      <w:r w:rsidRPr="00E80BB5">
        <w:rPr>
          <w:rFonts w:ascii="Garamond" w:hAnsi="Garamond" w:cs="Times New Roman"/>
          <w:i/>
          <w:iCs/>
          <w:sz w:val="24"/>
          <w:szCs w:val="24"/>
        </w:rPr>
        <w:t xml:space="preserve"> Kasyf al-Mughtiy min al-Ma’aniy wa al-Alfaz al-Waqi’ah fi Muwatta’, </w:t>
      </w:r>
      <w:r w:rsidRPr="00E80BB5">
        <w:rPr>
          <w:rFonts w:ascii="Garamond" w:hAnsi="Garamond" w:cs="Times New Roman"/>
          <w:sz w:val="24"/>
          <w:szCs w:val="24"/>
        </w:rPr>
        <w:t>Kairo: Dar al-Salam.</w:t>
      </w:r>
    </w:p>
    <w:p w14:paraId="5B558F1F"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rPr>
        <w:t xml:space="preserve">Al-Banna,Gamal. 2004 </w:t>
      </w:r>
      <w:r w:rsidRPr="00E80BB5">
        <w:rPr>
          <w:rFonts w:ascii="Garamond" w:hAnsi="Garamond" w:cs="Times New Roman"/>
          <w:i/>
          <w:iCs/>
          <w:sz w:val="24"/>
          <w:szCs w:val="24"/>
        </w:rPr>
        <w:t>Tafsir al-Qur’an al-Karim baina al-Qudama’ wa al-Muhadditsin</w:t>
      </w:r>
      <w:r w:rsidRPr="00E80BB5">
        <w:rPr>
          <w:rFonts w:ascii="Garamond" w:hAnsi="Garamond" w:cs="Times New Roman"/>
          <w:sz w:val="24"/>
          <w:szCs w:val="24"/>
        </w:rPr>
        <w:t>, Ter: Noviantoni Kahar, Jakarta: Qisthi Press.</w:t>
      </w:r>
    </w:p>
    <w:p w14:paraId="7C607E63" w14:textId="77777777" w:rsidR="00E80BB5" w:rsidRPr="00E80BB5" w:rsidRDefault="00E80BB5" w:rsidP="00E80BB5">
      <w:pPr>
        <w:spacing w:after="0" w:line="240" w:lineRule="auto"/>
        <w:ind w:firstLine="720"/>
        <w:jc w:val="both"/>
        <w:rPr>
          <w:rFonts w:ascii="Garamond" w:hAnsi="Garamond" w:cs="Times New Roman"/>
          <w:sz w:val="24"/>
          <w:szCs w:val="24"/>
        </w:rPr>
      </w:pPr>
      <w:r w:rsidRPr="00E80BB5">
        <w:rPr>
          <w:rFonts w:ascii="Garamond" w:hAnsi="Garamond" w:cs="Times New Roman"/>
          <w:sz w:val="24"/>
          <w:szCs w:val="24"/>
        </w:rPr>
        <w:t>Amiruddin Hasbi</w:t>
      </w:r>
      <w:r w:rsidRPr="00E80BB5">
        <w:rPr>
          <w:rFonts w:ascii="Garamond" w:hAnsi="Garamond" w:cs="Times New Roman"/>
          <w:sz w:val="24"/>
          <w:szCs w:val="24"/>
          <w:lang w:val="en-US"/>
        </w:rPr>
        <w:t xml:space="preserve">. </w:t>
      </w:r>
      <w:r w:rsidRPr="00E80BB5">
        <w:rPr>
          <w:rFonts w:ascii="Garamond" w:hAnsi="Garamond" w:cs="Times New Roman"/>
          <w:sz w:val="24"/>
          <w:szCs w:val="24"/>
        </w:rPr>
        <w:t xml:space="preserve">1999 </w:t>
      </w:r>
      <w:r w:rsidRPr="00E80BB5">
        <w:rPr>
          <w:rFonts w:ascii="Garamond" w:hAnsi="Garamond" w:cs="Times New Roman"/>
          <w:i/>
          <w:iCs/>
          <w:sz w:val="24"/>
          <w:szCs w:val="24"/>
        </w:rPr>
        <w:t>Konsep Negara Menurut Fazlur Rahman</w:t>
      </w:r>
      <w:r w:rsidRPr="00E80BB5">
        <w:rPr>
          <w:rFonts w:ascii="Garamond" w:hAnsi="Garamond" w:cs="Times New Roman"/>
          <w:sz w:val="24"/>
          <w:szCs w:val="24"/>
        </w:rPr>
        <w:t>, Jakarta, Rajawali Pres.</w:t>
      </w:r>
    </w:p>
    <w:p w14:paraId="1CDD8BE9"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Amin Ghofur, Saiful</w:t>
      </w:r>
      <w:r w:rsidRPr="00E80BB5">
        <w:rPr>
          <w:rFonts w:ascii="Garamond" w:hAnsi="Garamond" w:cs="Times New Roman"/>
          <w:sz w:val="24"/>
          <w:szCs w:val="24"/>
          <w:lang w:val="en-US"/>
        </w:rPr>
        <w:t xml:space="preserve">. </w:t>
      </w:r>
      <w:r w:rsidRPr="00E80BB5">
        <w:rPr>
          <w:rFonts w:ascii="Garamond" w:hAnsi="Garamond" w:cs="Times New Roman"/>
          <w:sz w:val="24"/>
          <w:szCs w:val="24"/>
        </w:rPr>
        <w:t>2013</w:t>
      </w:r>
      <w:r w:rsidRPr="00E80BB5">
        <w:rPr>
          <w:rFonts w:ascii="Garamond" w:hAnsi="Garamond" w:cs="Times New Roman"/>
          <w:sz w:val="24"/>
          <w:szCs w:val="24"/>
          <w:lang w:val="en-US"/>
        </w:rPr>
        <w:t xml:space="preserve">, </w:t>
      </w:r>
      <w:r w:rsidRPr="00E80BB5">
        <w:rPr>
          <w:rFonts w:ascii="Garamond" w:hAnsi="Garamond" w:cs="Times New Roman"/>
          <w:i/>
          <w:iCs/>
          <w:sz w:val="24"/>
          <w:szCs w:val="24"/>
        </w:rPr>
        <w:t xml:space="preserve">Mozaik Mufassir al-Qur’an dari Klasik hingga Kontemporer, </w:t>
      </w:r>
      <w:r w:rsidRPr="00E80BB5">
        <w:rPr>
          <w:rFonts w:ascii="Garamond" w:hAnsi="Garamond" w:cs="Times New Roman"/>
          <w:sz w:val="24"/>
          <w:szCs w:val="24"/>
        </w:rPr>
        <w:t>Yogyakarta: Kaukaba Dipantara</w:t>
      </w:r>
      <w:r w:rsidRPr="00E80BB5">
        <w:rPr>
          <w:rFonts w:ascii="Garamond" w:hAnsi="Garamond" w:cs="Times New Roman"/>
          <w:sz w:val="24"/>
          <w:szCs w:val="24"/>
          <w:lang w:val="en-US"/>
        </w:rPr>
        <w:t>.</w:t>
      </w:r>
    </w:p>
    <w:p w14:paraId="7A4D2B81"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An</w:t>
      </w:r>
      <w:r w:rsidRPr="00E80BB5">
        <w:rPr>
          <w:rFonts w:ascii="Garamond" w:hAnsi="Garamond" w:cs="Times New Roman"/>
          <w:sz w:val="24"/>
          <w:szCs w:val="24"/>
        </w:rPr>
        <w:t>-Nabhani</w:t>
      </w:r>
      <w:r w:rsidRPr="00E80BB5">
        <w:rPr>
          <w:rFonts w:ascii="Garamond" w:hAnsi="Garamond" w:cs="Times New Roman"/>
          <w:sz w:val="24"/>
          <w:szCs w:val="24"/>
          <w:lang w:val="en-US"/>
        </w:rPr>
        <w:t>,</w:t>
      </w:r>
      <w:r w:rsidRPr="00E80BB5">
        <w:rPr>
          <w:rFonts w:ascii="Garamond" w:hAnsi="Garamond" w:cs="Times New Roman"/>
          <w:sz w:val="24"/>
          <w:szCs w:val="24"/>
        </w:rPr>
        <w:t xml:space="preserve"> Taqiyuddin</w:t>
      </w:r>
      <w:r w:rsidRPr="00E80BB5">
        <w:rPr>
          <w:rFonts w:ascii="Garamond" w:hAnsi="Garamond" w:cs="Times New Roman"/>
          <w:sz w:val="24"/>
          <w:szCs w:val="24"/>
          <w:lang w:val="en-US"/>
        </w:rPr>
        <w:t xml:space="preserve">. </w:t>
      </w:r>
      <w:r w:rsidRPr="00E80BB5">
        <w:rPr>
          <w:rFonts w:ascii="Garamond" w:hAnsi="Garamond" w:cs="Times New Roman"/>
          <w:sz w:val="24"/>
          <w:szCs w:val="24"/>
        </w:rPr>
        <w:t>2007</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Syistem Pergaulan dalam Islam,</w:t>
      </w:r>
      <w:r w:rsidRPr="00E80BB5">
        <w:rPr>
          <w:rFonts w:ascii="Garamond" w:hAnsi="Garamond" w:cs="Times New Roman"/>
          <w:sz w:val="24"/>
          <w:szCs w:val="24"/>
        </w:rPr>
        <w:t xml:space="preserve"> Terj, Muhammad Nasir, Jakarta: HTI-Press</w:t>
      </w:r>
      <w:r w:rsidRPr="00E80BB5">
        <w:rPr>
          <w:rFonts w:ascii="Garamond" w:hAnsi="Garamond" w:cs="Times New Roman"/>
          <w:sz w:val="24"/>
          <w:szCs w:val="24"/>
          <w:lang w:val="en-US"/>
        </w:rPr>
        <w:t>.</w:t>
      </w:r>
    </w:p>
    <w:p w14:paraId="7D8AE719"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An-Nabhani,</w:t>
      </w:r>
      <w:r w:rsidRPr="00E80BB5">
        <w:rPr>
          <w:rFonts w:ascii="Garamond" w:hAnsi="Garamond" w:cs="Times New Roman"/>
          <w:sz w:val="24"/>
          <w:szCs w:val="24"/>
          <w:lang w:val="en-US"/>
        </w:rPr>
        <w:t xml:space="preserve"> </w:t>
      </w:r>
      <w:r w:rsidRPr="00E80BB5">
        <w:rPr>
          <w:rFonts w:ascii="Garamond" w:hAnsi="Garamond" w:cs="Times New Roman"/>
          <w:sz w:val="24"/>
          <w:szCs w:val="24"/>
        </w:rPr>
        <w:t>Taqiyuddin</w:t>
      </w:r>
      <w:r w:rsidRPr="00E80BB5">
        <w:rPr>
          <w:rFonts w:ascii="Garamond" w:hAnsi="Garamond" w:cs="Times New Roman"/>
          <w:sz w:val="24"/>
          <w:szCs w:val="24"/>
          <w:lang w:val="en-US"/>
        </w:rPr>
        <w:t xml:space="preserve">. </w:t>
      </w:r>
      <w:r w:rsidRPr="00E80BB5">
        <w:rPr>
          <w:rFonts w:ascii="Garamond" w:hAnsi="Garamond" w:cs="Times New Roman"/>
          <w:sz w:val="24"/>
          <w:szCs w:val="24"/>
        </w:rPr>
        <w:t>1991</w:t>
      </w:r>
      <w:r w:rsidRPr="00E80BB5">
        <w:rPr>
          <w:rFonts w:ascii="Garamond" w:hAnsi="Garamond" w:cs="Times New Roman"/>
          <w:sz w:val="24"/>
          <w:szCs w:val="24"/>
          <w:lang w:val="en-US"/>
        </w:rPr>
        <w:t xml:space="preserve">, </w:t>
      </w:r>
      <w:r w:rsidRPr="00E80BB5">
        <w:rPr>
          <w:rFonts w:ascii="Garamond" w:hAnsi="Garamond" w:cs="Times New Roman"/>
          <w:i/>
          <w:iCs/>
          <w:sz w:val="24"/>
          <w:szCs w:val="24"/>
        </w:rPr>
        <w:t>Mafhum al-‘Adalah al-Ijtima ‘Iyah fiy al-Fikri al-Islami</w:t>
      </w:r>
      <w:r w:rsidRPr="00E80BB5">
        <w:rPr>
          <w:rFonts w:ascii="Garamond" w:hAnsi="Garamond" w:cs="Times New Roman"/>
          <w:sz w:val="24"/>
          <w:szCs w:val="24"/>
        </w:rPr>
        <w:t>, Beirut:Dar- An-Nahdhah al-Islamiyah.</w:t>
      </w:r>
    </w:p>
    <w:p w14:paraId="54D0B85F"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An-Nabhani,</w:t>
      </w:r>
      <w:r w:rsidRPr="00E80BB5">
        <w:rPr>
          <w:rFonts w:ascii="Garamond" w:hAnsi="Garamond" w:cs="Times New Roman"/>
          <w:sz w:val="24"/>
          <w:szCs w:val="24"/>
          <w:lang w:val="en-US"/>
        </w:rPr>
        <w:t xml:space="preserve"> </w:t>
      </w:r>
      <w:r w:rsidRPr="00E80BB5">
        <w:rPr>
          <w:rFonts w:ascii="Garamond" w:hAnsi="Garamond" w:cs="Times New Roman"/>
          <w:sz w:val="24"/>
          <w:szCs w:val="24"/>
        </w:rPr>
        <w:t>Taqiyuddin</w:t>
      </w:r>
      <w:r w:rsidRPr="00E80BB5">
        <w:rPr>
          <w:rFonts w:ascii="Garamond" w:hAnsi="Garamond" w:cs="Times New Roman"/>
          <w:sz w:val="24"/>
          <w:szCs w:val="24"/>
          <w:lang w:val="en-US"/>
        </w:rPr>
        <w:t xml:space="preserve">. </w:t>
      </w:r>
      <w:r w:rsidRPr="00E80BB5">
        <w:rPr>
          <w:rFonts w:ascii="Garamond" w:hAnsi="Garamond" w:cs="Times New Roman"/>
          <w:sz w:val="24"/>
          <w:szCs w:val="24"/>
        </w:rPr>
        <w:t>1996</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Membangun Sistem Ekonomi Alternatif Perspektif Islam</w:t>
      </w:r>
      <w:r w:rsidRPr="00E80BB5">
        <w:rPr>
          <w:rFonts w:ascii="Garamond" w:hAnsi="Garamond" w:cs="Times New Roman"/>
          <w:sz w:val="24"/>
          <w:szCs w:val="24"/>
        </w:rPr>
        <w:t>, Terj: M. Mahfur Wahid, Surabaya: Risalah Gusti.</w:t>
      </w:r>
    </w:p>
    <w:p w14:paraId="663DEBF3"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A</w:t>
      </w:r>
      <w:r w:rsidRPr="00E80BB5">
        <w:rPr>
          <w:rFonts w:ascii="Garamond" w:hAnsi="Garamond" w:cs="Times New Roman"/>
          <w:sz w:val="24"/>
          <w:szCs w:val="24"/>
        </w:rPr>
        <w:t>n-Nabhani</w:t>
      </w:r>
      <w:r w:rsidRPr="00E80BB5">
        <w:rPr>
          <w:rFonts w:ascii="Garamond" w:hAnsi="Garamond" w:cs="Times New Roman"/>
          <w:sz w:val="24"/>
          <w:szCs w:val="24"/>
          <w:lang w:val="en-US"/>
        </w:rPr>
        <w:t>,</w:t>
      </w:r>
      <w:r w:rsidRPr="00E80BB5">
        <w:rPr>
          <w:rFonts w:ascii="Garamond" w:hAnsi="Garamond" w:cs="Times New Roman"/>
          <w:sz w:val="24"/>
          <w:szCs w:val="24"/>
        </w:rPr>
        <w:t xml:space="preserve"> Taqiyuddin</w:t>
      </w:r>
      <w:r w:rsidRPr="00E80BB5">
        <w:rPr>
          <w:rFonts w:ascii="Garamond" w:hAnsi="Garamond" w:cs="Times New Roman"/>
          <w:sz w:val="24"/>
          <w:szCs w:val="24"/>
          <w:lang w:val="en-US"/>
        </w:rPr>
        <w:t>.</w:t>
      </w:r>
      <w:r w:rsidRPr="00E80BB5">
        <w:rPr>
          <w:rFonts w:ascii="Garamond" w:hAnsi="Garamond" w:cs="Times New Roman"/>
          <w:sz w:val="24"/>
          <w:szCs w:val="24"/>
        </w:rPr>
        <w:t xml:space="preserve"> 1953</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al- Daulah al-Islamiyah</w:t>
      </w:r>
      <w:r w:rsidRPr="00E80BB5">
        <w:rPr>
          <w:rFonts w:ascii="Garamond" w:hAnsi="Garamond" w:cs="Times New Roman"/>
          <w:sz w:val="24"/>
          <w:szCs w:val="24"/>
        </w:rPr>
        <w:t>, Beirut: dar- Ummah</w:t>
      </w:r>
      <w:r w:rsidRPr="00E80BB5">
        <w:rPr>
          <w:rFonts w:ascii="Garamond" w:hAnsi="Garamond" w:cs="Times New Roman"/>
          <w:sz w:val="24"/>
          <w:szCs w:val="24"/>
          <w:lang w:val="en-US"/>
        </w:rPr>
        <w:t>.</w:t>
      </w:r>
    </w:p>
    <w:p w14:paraId="7091C881"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An-Nabhani,</w:t>
      </w:r>
      <w:r w:rsidRPr="00E80BB5">
        <w:rPr>
          <w:rFonts w:ascii="Garamond" w:hAnsi="Garamond" w:cs="Times New Roman"/>
          <w:sz w:val="24"/>
          <w:szCs w:val="24"/>
          <w:lang w:val="en-US"/>
        </w:rPr>
        <w:t xml:space="preserve"> </w:t>
      </w:r>
      <w:r w:rsidRPr="00E80BB5">
        <w:rPr>
          <w:rFonts w:ascii="Garamond" w:hAnsi="Garamond" w:cs="Times New Roman"/>
          <w:sz w:val="24"/>
          <w:szCs w:val="24"/>
        </w:rPr>
        <w:t>Taqiyuddin</w:t>
      </w:r>
      <w:r w:rsidRPr="00E80BB5">
        <w:rPr>
          <w:rFonts w:ascii="Garamond" w:hAnsi="Garamond" w:cs="Times New Roman"/>
          <w:sz w:val="24"/>
          <w:szCs w:val="24"/>
          <w:lang w:val="en-US"/>
        </w:rPr>
        <w:t>.</w:t>
      </w:r>
      <w:r w:rsidRPr="00E80BB5">
        <w:rPr>
          <w:rFonts w:ascii="Garamond" w:hAnsi="Garamond" w:cs="Times New Roman"/>
          <w:sz w:val="24"/>
          <w:szCs w:val="24"/>
        </w:rPr>
        <w:t xml:space="preserve"> 2009</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Muqaddimah as-Dustur aw al-Asbab al-Mujibah Lahu</w:t>
      </w:r>
      <w:r w:rsidRPr="00E80BB5">
        <w:rPr>
          <w:rFonts w:ascii="Garamond" w:hAnsi="Garamond" w:cs="Times New Roman"/>
          <w:sz w:val="24"/>
          <w:szCs w:val="24"/>
        </w:rPr>
        <w:t>, Beirut: Darul Ummah.</w:t>
      </w:r>
    </w:p>
    <w:p w14:paraId="23C5E70A"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An-Nabhani,</w:t>
      </w:r>
      <w:r w:rsidRPr="00E80BB5">
        <w:rPr>
          <w:rFonts w:ascii="Garamond" w:hAnsi="Garamond" w:cs="Times New Roman"/>
          <w:sz w:val="24"/>
          <w:szCs w:val="24"/>
          <w:lang w:val="en-US"/>
        </w:rPr>
        <w:t xml:space="preserve"> </w:t>
      </w:r>
      <w:r w:rsidRPr="00E80BB5">
        <w:rPr>
          <w:rFonts w:ascii="Garamond" w:hAnsi="Garamond" w:cs="Times New Roman"/>
          <w:sz w:val="24"/>
          <w:szCs w:val="24"/>
        </w:rPr>
        <w:t>Taqiyuddin</w:t>
      </w:r>
      <w:r w:rsidRPr="00E80BB5">
        <w:rPr>
          <w:rFonts w:ascii="Garamond" w:hAnsi="Garamond" w:cs="Times New Roman"/>
          <w:sz w:val="24"/>
          <w:szCs w:val="24"/>
          <w:lang w:val="en-US"/>
        </w:rPr>
        <w:t>.</w:t>
      </w:r>
      <w:r w:rsidRPr="00E80BB5">
        <w:rPr>
          <w:rFonts w:ascii="Garamond" w:hAnsi="Garamond" w:cs="Times New Roman"/>
          <w:sz w:val="24"/>
          <w:szCs w:val="24"/>
        </w:rPr>
        <w:t xml:space="preserve"> 1996  </w:t>
      </w:r>
      <w:r w:rsidRPr="00E80BB5">
        <w:rPr>
          <w:rFonts w:ascii="Garamond" w:hAnsi="Garamond" w:cs="Times New Roman"/>
          <w:i/>
          <w:sz w:val="24"/>
          <w:szCs w:val="24"/>
        </w:rPr>
        <w:t>Nizham Al-Hukmi Fi Al-Islami</w:t>
      </w:r>
      <w:r w:rsidRPr="00E80BB5">
        <w:rPr>
          <w:rFonts w:ascii="Garamond" w:hAnsi="Garamond" w:cs="Times New Roman"/>
          <w:sz w:val="24"/>
          <w:szCs w:val="24"/>
          <w:lang w:val="en-US"/>
        </w:rPr>
        <w:t xml:space="preserve">, </w:t>
      </w:r>
      <w:r w:rsidRPr="00E80BB5">
        <w:rPr>
          <w:rFonts w:ascii="Garamond" w:hAnsi="Garamond" w:cs="Times New Roman"/>
          <w:sz w:val="24"/>
          <w:szCs w:val="24"/>
        </w:rPr>
        <w:t>Beirut:  Dar Al-Ummah</w:t>
      </w:r>
      <w:r w:rsidRPr="00E80BB5">
        <w:rPr>
          <w:rFonts w:ascii="Garamond" w:hAnsi="Garamond" w:cs="Times New Roman"/>
          <w:sz w:val="24"/>
          <w:szCs w:val="24"/>
          <w:lang w:val="en-US"/>
        </w:rPr>
        <w:t>.</w:t>
      </w:r>
    </w:p>
    <w:p w14:paraId="7A3D2CF1"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A </w:t>
      </w:r>
      <w:r w:rsidRPr="00E80BB5">
        <w:rPr>
          <w:rFonts w:ascii="Garamond" w:hAnsi="Garamond" w:cs="Times New Roman"/>
          <w:sz w:val="24"/>
          <w:szCs w:val="24"/>
        </w:rPr>
        <w:t>Yahya</w:t>
      </w:r>
      <w:r w:rsidRPr="00E80BB5">
        <w:rPr>
          <w:rFonts w:ascii="Garamond" w:hAnsi="Garamond" w:cs="Times New Roman"/>
          <w:sz w:val="24"/>
          <w:szCs w:val="24"/>
          <w:lang w:val="en-US"/>
        </w:rPr>
        <w:t>.</w:t>
      </w:r>
      <w:r w:rsidRPr="00E80BB5">
        <w:rPr>
          <w:rFonts w:ascii="Garamond" w:hAnsi="Garamond" w:cs="Times New Roman"/>
          <w:sz w:val="24"/>
          <w:szCs w:val="24"/>
        </w:rPr>
        <w:t xml:space="preserve"> 2005</w:t>
      </w:r>
      <w:r w:rsidRPr="00E80BB5">
        <w:rPr>
          <w:rFonts w:ascii="Garamond" w:hAnsi="Garamond" w:cs="Times New Roman"/>
          <w:sz w:val="24"/>
          <w:szCs w:val="24"/>
          <w:lang w:val="en-US"/>
        </w:rPr>
        <w:t xml:space="preserve">, </w:t>
      </w:r>
      <w:r w:rsidRPr="00E80BB5">
        <w:rPr>
          <w:rFonts w:ascii="Garamond" w:hAnsi="Garamond" w:cs="Times New Roman"/>
          <w:sz w:val="24"/>
          <w:szCs w:val="24"/>
        </w:rPr>
        <w:t>.</w:t>
      </w:r>
      <w:r w:rsidRPr="00E80BB5">
        <w:rPr>
          <w:rFonts w:ascii="Garamond" w:hAnsi="Garamond" w:cs="Times New Roman"/>
          <w:i/>
          <w:iCs/>
          <w:sz w:val="24"/>
          <w:szCs w:val="24"/>
        </w:rPr>
        <w:t>Biografi Singkat Pendiri Hizbut Tahrir Syaikh Taqiyuddin An-Nabhani</w:t>
      </w:r>
      <w:r w:rsidRPr="00E80BB5">
        <w:rPr>
          <w:rFonts w:ascii="Garamond" w:hAnsi="Garamond" w:cs="Times New Roman"/>
          <w:sz w:val="24"/>
          <w:szCs w:val="24"/>
        </w:rPr>
        <w:t>, dalam Al-Wa’in, no.55 tahun V</w:t>
      </w:r>
      <w:r w:rsidRPr="00E80BB5">
        <w:rPr>
          <w:rFonts w:ascii="Garamond" w:hAnsi="Garamond" w:cs="Times New Roman"/>
          <w:sz w:val="24"/>
          <w:szCs w:val="24"/>
          <w:lang w:val="en-US"/>
        </w:rPr>
        <w:t>.</w:t>
      </w:r>
    </w:p>
    <w:p w14:paraId="17F2103D"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Dawamraharjo,</w:t>
      </w:r>
      <w:r w:rsidRPr="00E80BB5">
        <w:rPr>
          <w:rFonts w:ascii="Garamond" w:hAnsi="Garamond" w:cs="Times New Roman"/>
          <w:sz w:val="24"/>
          <w:szCs w:val="24"/>
          <w:lang w:val="en-US"/>
        </w:rPr>
        <w:t xml:space="preserve"> </w:t>
      </w:r>
      <w:r w:rsidRPr="00E80BB5">
        <w:rPr>
          <w:rFonts w:ascii="Garamond" w:hAnsi="Garamond" w:cs="Times New Roman"/>
          <w:sz w:val="24"/>
          <w:szCs w:val="24"/>
        </w:rPr>
        <w:t>M</w:t>
      </w:r>
      <w:r w:rsidRPr="00E80BB5">
        <w:rPr>
          <w:rFonts w:ascii="Garamond" w:hAnsi="Garamond" w:cs="Times New Roman"/>
          <w:sz w:val="24"/>
          <w:szCs w:val="24"/>
          <w:lang w:val="en-US"/>
        </w:rPr>
        <w:t xml:space="preserve">. </w:t>
      </w:r>
      <w:r w:rsidRPr="00E80BB5">
        <w:rPr>
          <w:rFonts w:ascii="Garamond" w:hAnsi="Garamond" w:cs="Times New Roman"/>
          <w:sz w:val="24"/>
          <w:szCs w:val="24"/>
        </w:rPr>
        <w:t>1996</w:t>
      </w:r>
      <w:r w:rsidRPr="00E80BB5">
        <w:rPr>
          <w:rFonts w:ascii="Garamond" w:hAnsi="Garamond" w:cs="Times New Roman"/>
          <w:sz w:val="24"/>
          <w:szCs w:val="24"/>
          <w:lang w:val="en-US"/>
        </w:rPr>
        <w:t xml:space="preserve">, </w:t>
      </w:r>
      <w:r w:rsidRPr="00E80BB5">
        <w:rPr>
          <w:rFonts w:ascii="Garamond" w:hAnsi="Garamond" w:cs="Times New Roman"/>
          <w:sz w:val="24"/>
          <w:szCs w:val="24"/>
        </w:rPr>
        <w:t xml:space="preserve"> </w:t>
      </w:r>
      <w:r w:rsidRPr="00E80BB5">
        <w:rPr>
          <w:rFonts w:ascii="Garamond" w:hAnsi="Garamond" w:cs="Times New Roman"/>
          <w:i/>
          <w:iCs/>
          <w:sz w:val="24"/>
          <w:szCs w:val="24"/>
        </w:rPr>
        <w:t>Ensiklopedia Al-Qur’an</w:t>
      </w:r>
      <w:r w:rsidRPr="00E80BB5">
        <w:rPr>
          <w:rFonts w:ascii="Garamond" w:hAnsi="Garamond" w:cs="Times New Roman"/>
          <w:sz w:val="24"/>
          <w:szCs w:val="24"/>
          <w:lang w:val="en-US"/>
        </w:rPr>
        <w:t xml:space="preserve">, </w:t>
      </w:r>
      <w:r w:rsidRPr="00E80BB5">
        <w:rPr>
          <w:rFonts w:ascii="Garamond" w:hAnsi="Garamond" w:cs="Times New Roman"/>
          <w:sz w:val="24"/>
          <w:szCs w:val="24"/>
        </w:rPr>
        <w:t>Jakarta: Paramadina.</w:t>
      </w:r>
    </w:p>
    <w:p w14:paraId="3C65C336"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Dudung, Abdurrahman. 2003, </w:t>
      </w:r>
      <w:r w:rsidRPr="00E80BB5">
        <w:rPr>
          <w:rFonts w:ascii="Garamond" w:hAnsi="Garamond" w:cs="Times New Roman"/>
          <w:i/>
          <w:iCs/>
          <w:sz w:val="24"/>
          <w:szCs w:val="24"/>
          <w:lang w:val="en-US"/>
        </w:rPr>
        <w:t>Pengantar Metode Penelitian,</w:t>
      </w:r>
      <w:r w:rsidRPr="00E80BB5">
        <w:rPr>
          <w:rFonts w:ascii="Garamond" w:hAnsi="Garamond" w:cs="Times New Roman"/>
          <w:sz w:val="24"/>
          <w:szCs w:val="24"/>
          <w:lang w:val="en-US"/>
        </w:rPr>
        <w:t>Yogyakarta: Kurnia Kalam Semesta.</w:t>
      </w:r>
    </w:p>
    <w:p w14:paraId="26FEBA4C"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Dunleavy Patrick &amp; O’leary Brendan. 1987, </w:t>
      </w:r>
      <w:r w:rsidRPr="00E80BB5">
        <w:rPr>
          <w:rFonts w:ascii="Garamond" w:hAnsi="Garamond" w:cs="Times New Roman"/>
          <w:i/>
          <w:iCs/>
          <w:sz w:val="24"/>
          <w:szCs w:val="24"/>
          <w:lang w:val="en-US"/>
        </w:rPr>
        <w:t>Theories of the State, the Politics of Liberal Democracy</w:t>
      </w:r>
      <w:r w:rsidRPr="00E80BB5">
        <w:rPr>
          <w:rFonts w:ascii="Garamond" w:hAnsi="Garamond" w:cs="Times New Roman"/>
          <w:sz w:val="24"/>
          <w:szCs w:val="24"/>
          <w:lang w:val="en-US"/>
        </w:rPr>
        <w:t>, New York: New Amsterdam Book.</w:t>
      </w:r>
    </w:p>
    <w:p w14:paraId="153DBA9F"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Eposito,</w:t>
      </w:r>
      <w:r w:rsidRPr="00E80BB5">
        <w:rPr>
          <w:rFonts w:ascii="Garamond" w:hAnsi="Garamond" w:cs="Times New Roman"/>
          <w:i/>
          <w:iCs/>
          <w:color w:val="000000" w:themeColor="text1"/>
          <w:sz w:val="24"/>
          <w:szCs w:val="24"/>
          <w:lang w:val="en-US" w:eastAsia="id-ID"/>
        </w:rPr>
        <w:t xml:space="preserve"> </w:t>
      </w:r>
      <w:r w:rsidRPr="00E80BB5">
        <w:rPr>
          <w:rFonts w:ascii="Garamond" w:hAnsi="Garamond" w:cs="Times New Roman"/>
          <w:color w:val="000000" w:themeColor="text1"/>
          <w:sz w:val="24"/>
          <w:szCs w:val="24"/>
          <w:lang w:val="en-US" w:eastAsia="id-ID"/>
        </w:rPr>
        <w:t>John</w:t>
      </w:r>
      <w:r w:rsidRPr="00E80BB5">
        <w:rPr>
          <w:rFonts w:ascii="Garamond" w:hAnsi="Garamond" w:cs="Times New Roman"/>
          <w:sz w:val="24"/>
          <w:szCs w:val="24"/>
          <w:lang w:val="en-US"/>
        </w:rPr>
        <w:t xml:space="preserve"> L. 1996, </w:t>
      </w:r>
      <w:r w:rsidRPr="00E80BB5">
        <w:rPr>
          <w:rFonts w:ascii="Garamond" w:hAnsi="Garamond" w:cs="Times New Roman"/>
          <w:i/>
          <w:iCs/>
          <w:sz w:val="24"/>
          <w:szCs w:val="24"/>
          <w:lang w:val="en-US"/>
        </w:rPr>
        <w:t>Ancaman Islam: Mitos atau Realitas,</w:t>
      </w:r>
      <w:r w:rsidRPr="00E80BB5">
        <w:rPr>
          <w:rFonts w:ascii="Garamond" w:hAnsi="Garamond" w:cs="Times New Roman"/>
          <w:sz w:val="24"/>
          <w:szCs w:val="24"/>
          <w:lang w:val="en-US"/>
        </w:rPr>
        <w:t xml:space="preserve"> Bandung: Mizan. </w:t>
      </w:r>
    </w:p>
    <w:p w14:paraId="7C2D2466"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Ghafur, Saiful Amin. 2013, </w:t>
      </w:r>
      <w:r w:rsidRPr="00E80BB5">
        <w:rPr>
          <w:rFonts w:ascii="Garamond" w:hAnsi="Garamond" w:cs="Times New Roman"/>
          <w:i/>
          <w:iCs/>
          <w:sz w:val="24"/>
          <w:szCs w:val="24"/>
          <w:lang w:val="en-US"/>
        </w:rPr>
        <w:t>Mozaik Mufassir Al-Qur’an dari Klasik hingga Kontemporer</w:t>
      </w:r>
      <w:r w:rsidRPr="00E80BB5">
        <w:rPr>
          <w:rFonts w:ascii="Garamond" w:hAnsi="Garamond" w:cs="Times New Roman"/>
          <w:sz w:val="24"/>
          <w:szCs w:val="24"/>
          <w:lang w:val="en-US"/>
        </w:rPr>
        <w:t>, Yogyakarta: Kaukaba Dipantara.</w:t>
      </w:r>
    </w:p>
    <w:p w14:paraId="6ADA578F"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Halim, Abdul &amp; Sj Fadli,. 2011, </w:t>
      </w:r>
      <w:r w:rsidRPr="00E80BB5">
        <w:rPr>
          <w:rFonts w:ascii="Garamond" w:hAnsi="Garamond" w:cs="Times New Roman"/>
          <w:i/>
          <w:iCs/>
          <w:sz w:val="24"/>
          <w:szCs w:val="24"/>
          <w:lang w:val="en-US"/>
        </w:rPr>
        <w:t>Politik Islam Syi’ah: dari imamah hingga Faqih</w:t>
      </w:r>
      <w:r w:rsidRPr="00E80BB5">
        <w:rPr>
          <w:rFonts w:ascii="Garamond" w:hAnsi="Garamond" w:cs="Times New Roman"/>
          <w:sz w:val="24"/>
          <w:szCs w:val="24"/>
          <w:lang w:val="en-US"/>
        </w:rPr>
        <w:t>, Malang, UIN Maliki Maliki Malang Press.</w:t>
      </w:r>
    </w:p>
    <w:p w14:paraId="555E088D"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Halim Ar Ramhi</w:t>
      </w:r>
      <w:r w:rsidRPr="00E80BB5">
        <w:rPr>
          <w:rFonts w:ascii="Garamond" w:hAnsi="Garamond" w:cs="Times New Roman"/>
          <w:sz w:val="24"/>
          <w:szCs w:val="24"/>
          <w:lang w:val="en-US"/>
        </w:rPr>
        <w:t>,</w:t>
      </w:r>
      <w:r w:rsidRPr="00E80BB5">
        <w:rPr>
          <w:rFonts w:ascii="Garamond" w:hAnsi="Garamond" w:cs="Times New Roman"/>
          <w:sz w:val="24"/>
          <w:szCs w:val="24"/>
        </w:rPr>
        <w:t xml:space="preserve"> Abd</w:t>
      </w:r>
      <w:r w:rsidRPr="00E80BB5">
        <w:rPr>
          <w:rFonts w:ascii="Garamond" w:hAnsi="Garamond" w:cs="Times New Roman"/>
          <w:sz w:val="24"/>
          <w:szCs w:val="24"/>
          <w:lang w:val="en-US"/>
        </w:rPr>
        <w:t xml:space="preserve">. </w:t>
      </w:r>
      <w:r w:rsidRPr="00E80BB5">
        <w:rPr>
          <w:rFonts w:ascii="Garamond" w:hAnsi="Garamond" w:cs="Times New Roman"/>
          <w:sz w:val="24"/>
          <w:szCs w:val="24"/>
        </w:rPr>
        <w:t>1986</w:t>
      </w:r>
      <w:r w:rsidRPr="00E80BB5">
        <w:rPr>
          <w:rFonts w:ascii="Garamond" w:hAnsi="Garamond" w:cs="Times New Roman"/>
          <w:sz w:val="24"/>
          <w:szCs w:val="24"/>
          <w:lang w:val="en-US"/>
        </w:rPr>
        <w:t xml:space="preserve">, </w:t>
      </w:r>
      <w:r w:rsidRPr="00E80BB5">
        <w:rPr>
          <w:rFonts w:ascii="Garamond" w:hAnsi="Garamond" w:cs="Times New Roman"/>
          <w:i/>
          <w:iCs/>
          <w:sz w:val="24"/>
          <w:szCs w:val="24"/>
        </w:rPr>
        <w:t xml:space="preserve">Al-A’lam Al-Islami, </w:t>
      </w:r>
      <w:r w:rsidRPr="00E80BB5">
        <w:rPr>
          <w:rFonts w:ascii="Garamond" w:hAnsi="Garamond" w:cs="Times New Roman"/>
          <w:sz w:val="24"/>
          <w:szCs w:val="24"/>
        </w:rPr>
        <w:t>Tesisnya: Universitas Islam Pakistan</w:t>
      </w:r>
      <w:r w:rsidRPr="00E80BB5">
        <w:rPr>
          <w:rFonts w:ascii="Garamond" w:hAnsi="Garamond" w:cs="Times New Roman"/>
          <w:sz w:val="24"/>
          <w:szCs w:val="24"/>
          <w:lang w:val="en-US"/>
        </w:rPr>
        <w:t>.</w:t>
      </w:r>
    </w:p>
    <w:p w14:paraId="137AEFF4"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Ibrahim Buzgaibah</w:t>
      </w:r>
      <w:r w:rsidRPr="00E80BB5">
        <w:rPr>
          <w:rFonts w:ascii="Garamond" w:hAnsi="Garamond" w:cs="Times New Roman"/>
          <w:sz w:val="24"/>
          <w:szCs w:val="24"/>
          <w:lang w:val="en-US"/>
        </w:rPr>
        <w:t>,</w:t>
      </w:r>
      <w:r w:rsidRPr="00E80BB5">
        <w:rPr>
          <w:rFonts w:ascii="Garamond" w:hAnsi="Garamond" w:cs="Times New Roman"/>
          <w:sz w:val="24"/>
          <w:szCs w:val="24"/>
        </w:rPr>
        <w:t xml:space="preserve"> M.</w:t>
      </w:r>
      <w:r w:rsidRPr="00E80BB5">
        <w:rPr>
          <w:rFonts w:ascii="Garamond" w:hAnsi="Garamond" w:cs="Times New Roman"/>
          <w:sz w:val="24"/>
          <w:szCs w:val="24"/>
          <w:lang w:val="en-US"/>
        </w:rPr>
        <w:t xml:space="preserve"> </w:t>
      </w:r>
      <w:r w:rsidRPr="00E80BB5">
        <w:rPr>
          <w:rFonts w:ascii="Garamond" w:hAnsi="Garamond" w:cs="Times New Roman"/>
          <w:sz w:val="24"/>
          <w:szCs w:val="24"/>
        </w:rPr>
        <w:t>2004</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Fatawa al-Syaikh al-Imam Muhammad Thahir ibn ‘Asyur</w:t>
      </w:r>
      <w:r w:rsidRPr="00E80BB5">
        <w:rPr>
          <w:rFonts w:ascii="Garamond" w:hAnsi="Garamond" w:cs="Times New Roman"/>
          <w:sz w:val="24"/>
          <w:szCs w:val="24"/>
          <w:lang w:val="en-US"/>
        </w:rPr>
        <w:t xml:space="preserve">, </w:t>
      </w:r>
      <w:r w:rsidRPr="00E80BB5">
        <w:rPr>
          <w:rFonts w:ascii="Garamond" w:hAnsi="Garamond" w:cs="Times New Roman"/>
          <w:sz w:val="24"/>
          <w:szCs w:val="24"/>
        </w:rPr>
        <w:t>Dubai: Markaz Jam’ah al-Majid li al-Tsaqofah wa al-Turats.</w:t>
      </w:r>
    </w:p>
    <w:p w14:paraId="6E54183D"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lastRenderedPageBreak/>
        <w:t>Ibnu ‘Asyur</w:t>
      </w:r>
      <w:r w:rsidRPr="00E80BB5">
        <w:rPr>
          <w:rFonts w:ascii="Garamond" w:hAnsi="Garamond" w:cs="Times New Roman"/>
          <w:sz w:val="24"/>
          <w:szCs w:val="24"/>
          <w:lang w:val="en-US"/>
        </w:rPr>
        <w:t xml:space="preserve">, </w:t>
      </w:r>
      <w:r w:rsidRPr="00E80BB5">
        <w:rPr>
          <w:rFonts w:ascii="Garamond" w:hAnsi="Garamond" w:cs="Times New Roman"/>
          <w:sz w:val="24"/>
          <w:szCs w:val="24"/>
        </w:rPr>
        <w:t>Sayyid Muhammad Thahir</w:t>
      </w:r>
      <w:r w:rsidRPr="00E80BB5">
        <w:rPr>
          <w:rFonts w:ascii="Garamond" w:hAnsi="Garamond" w:cs="Times New Roman"/>
          <w:sz w:val="24"/>
          <w:szCs w:val="24"/>
          <w:lang w:val="en-US"/>
        </w:rPr>
        <w:t xml:space="preserve">. </w:t>
      </w:r>
      <w:r w:rsidRPr="00E80BB5">
        <w:rPr>
          <w:rFonts w:ascii="Garamond" w:hAnsi="Garamond" w:cs="Times New Roman"/>
          <w:sz w:val="24"/>
          <w:szCs w:val="24"/>
        </w:rPr>
        <w:t>1344 H</w:t>
      </w:r>
      <w:r w:rsidRPr="00E80BB5">
        <w:rPr>
          <w:rFonts w:ascii="Garamond" w:hAnsi="Garamond" w:cs="Times New Roman"/>
          <w:sz w:val="24"/>
          <w:szCs w:val="24"/>
          <w:lang w:val="en-US"/>
        </w:rPr>
        <w:t>,</w:t>
      </w:r>
      <w:r w:rsidRPr="00E80BB5">
        <w:rPr>
          <w:rFonts w:ascii="Garamond" w:hAnsi="Garamond" w:cs="Times New Roman"/>
          <w:i/>
          <w:iCs/>
          <w:sz w:val="24"/>
          <w:szCs w:val="24"/>
        </w:rPr>
        <w:t xml:space="preserve"> Naqdu ‘Ilmi, Likitabi al-Islami wa Ushul al-Hukmi</w:t>
      </w:r>
      <w:r w:rsidRPr="00E80BB5">
        <w:rPr>
          <w:rFonts w:ascii="Garamond" w:hAnsi="Garamond" w:cs="Times New Roman"/>
          <w:sz w:val="24"/>
          <w:szCs w:val="24"/>
        </w:rPr>
        <w:t>, Al-Qahirah:Al-Matba’ah Al-Salafiyah.</w:t>
      </w:r>
    </w:p>
    <w:p w14:paraId="2B32C9A2" w14:textId="77777777" w:rsidR="00E80BB5" w:rsidRPr="00E80BB5" w:rsidRDefault="00E80BB5" w:rsidP="00E80BB5">
      <w:pPr>
        <w:spacing w:after="0" w:line="240" w:lineRule="auto"/>
        <w:ind w:firstLine="720"/>
        <w:jc w:val="both"/>
        <w:rPr>
          <w:rFonts w:ascii="Garamond" w:hAnsi="Garamond" w:cs="Times New Roman"/>
          <w:color w:val="000000" w:themeColor="text1"/>
          <w:sz w:val="24"/>
          <w:szCs w:val="24"/>
          <w:lang w:val="en-US" w:eastAsia="id-ID"/>
        </w:rPr>
      </w:pPr>
      <w:r w:rsidRPr="00E80BB5">
        <w:rPr>
          <w:rFonts w:ascii="Garamond" w:hAnsi="Garamond" w:cs="Times New Roman"/>
          <w:sz w:val="24"/>
          <w:szCs w:val="24"/>
        </w:rPr>
        <w:t>Ibnu ‘Asyur,</w:t>
      </w:r>
      <w:r w:rsidRPr="00E80BB5">
        <w:rPr>
          <w:rFonts w:ascii="Garamond" w:hAnsi="Garamond" w:cs="Times New Roman"/>
          <w:sz w:val="24"/>
          <w:szCs w:val="24"/>
          <w:lang w:val="en-US"/>
        </w:rPr>
        <w:t xml:space="preserve"> </w:t>
      </w:r>
      <w:r w:rsidRPr="00E80BB5">
        <w:rPr>
          <w:rFonts w:ascii="Garamond" w:hAnsi="Garamond" w:cs="Times New Roman"/>
          <w:sz w:val="24"/>
          <w:szCs w:val="24"/>
        </w:rPr>
        <w:t>Thahir</w:t>
      </w:r>
      <w:r w:rsidRPr="00E80BB5">
        <w:rPr>
          <w:rFonts w:ascii="Garamond" w:hAnsi="Garamond" w:cs="Times New Roman"/>
          <w:sz w:val="24"/>
          <w:szCs w:val="24"/>
          <w:lang w:val="en-US"/>
        </w:rPr>
        <w:t>.</w:t>
      </w:r>
      <w:r w:rsidRPr="00E80BB5">
        <w:rPr>
          <w:rFonts w:ascii="Garamond" w:hAnsi="Garamond" w:cs="Times New Roman"/>
          <w:sz w:val="24"/>
          <w:szCs w:val="24"/>
        </w:rPr>
        <w:t xml:space="preserve"> 1984</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Al-Tahrir wa Al-Tanwir</w:t>
      </w:r>
      <w:r w:rsidRPr="00E80BB5">
        <w:rPr>
          <w:rFonts w:ascii="Garamond" w:hAnsi="Garamond" w:cs="Times New Roman"/>
          <w:sz w:val="24"/>
          <w:szCs w:val="24"/>
        </w:rPr>
        <w:t>, Tunisia: al-Dar al-Tunisiah Linnasyar</w:t>
      </w:r>
      <w:r w:rsidRPr="00E80BB5">
        <w:rPr>
          <w:rFonts w:ascii="Garamond" w:hAnsi="Garamond" w:cs="Times New Roman"/>
          <w:sz w:val="24"/>
          <w:szCs w:val="24"/>
          <w:lang w:val="en-US"/>
        </w:rPr>
        <w:t>.</w:t>
      </w:r>
    </w:p>
    <w:p w14:paraId="566E0DDD" w14:textId="77777777" w:rsidR="00E80BB5" w:rsidRPr="00E80BB5" w:rsidRDefault="00E80BB5" w:rsidP="00E80BB5">
      <w:pPr>
        <w:spacing w:after="0" w:line="240" w:lineRule="auto"/>
        <w:ind w:firstLine="720"/>
        <w:jc w:val="both"/>
        <w:rPr>
          <w:rFonts w:ascii="Garamond" w:hAnsi="Garamond" w:cs="Times New Roman"/>
          <w:color w:val="000000" w:themeColor="text1"/>
          <w:sz w:val="24"/>
          <w:szCs w:val="24"/>
          <w:lang w:val="en-US" w:eastAsia="id-ID"/>
        </w:rPr>
      </w:pPr>
      <w:r w:rsidRPr="00E80BB5">
        <w:rPr>
          <w:rFonts w:ascii="Garamond" w:hAnsi="Garamond" w:cs="Times New Roman"/>
          <w:color w:val="000000" w:themeColor="text1"/>
          <w:sz w:val="24"/>
          <w:szCs w:val="24"/>
          <w:lang w:val="en-US" w:eastAsia="id-ID"/>
        </w:rPr>
        <w:t xml:space="preserve">Kamaruzzaman. 2001, </w:t>
      </w:r>
      <w:r w:rsidRPr="00E80BB5">
        <w:rPr>
          <w:rFonts w:ascii="Garamond" w:hAnsi="Garamond" w:cs="Times New Roman"/>
          <w:i/>
          <w:iCs/>
          <w:color w:val="000000" w:themeColor="text1"/>
          <w:sz w:val="24"/>
          <w:szCs w:val="24"/>
          <w:lang w:val="en-US" w:eastAsia="id-ID"/>
        </w:rPr>
        <w:t>Reslasi Islam dan Negara: Perspektif Modernis dan Fundamentalis</w:t>
      </w:r>
      <w:r w:rsidRPr="00E80BB5">
        <w:rPr>
          <w:rFonts w:ascii="Garamond" w:hAnsi="Garamond" w:cs="Times New Roman"/>
          <w:color w:val="000000" w:themeColor="text1"/>
          <w:sz w:val="24"/>
          <w:szCs w:val="24"/>
          <w:lang w:val="en-US" w:eastAsia="id-ID"/>
        </w:rPr>
        <w:t>, Magelang: Indonesiatera.</w:t>
      </w:r>
    </w:p>
    <w:p w14:paraId="5716B219"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Kartono,</w:t>
      </w:r>
      <w:r w:rsidRPr="00E80BB5">
        <w:rPr>
          <w:rFonts w:ascii="Garamond" w:hAnsi="Garamond" w:cs="Times New Roman"/>
          <w:sz w:val="24"/>
          <w:szCs w:val="24"/>
          <w:lang w:val="en-US"/>
        </w:rPr>
        <w:t xml:space="preserve"> </w:t>
      </w:r>
      <w:r w:rsidRPr="00E80BB5">
        <w:rPr>
          <w:rFonts w:ascii="Garamond" w:hAnsi="Garamond" w:cs="Times New Roman"/>
          <w:sz w:val="24"/>
          <w:szCs w:val="24"/>
        </w:rPr>
        <w:t>Kartini</w:t>
      </w:r>
      <w:r w:rsidRPr="00E80BB5">
        <w:rPr>
          <w:rFonts w:ascii="Garamond" w:hAnsi="Garamond" w:cs="Times New Roman"/>
          <w:sz w:val="24"/>
          <w:szCs w:val="24"/>
          <w:lang w:val="en-US"/>
        </w:rPr>
        <w:t>.</w:t>
      </w:r>
      <w:r w:rsidRPr="00E80BB5">
        <w:rPr>
          <w:rFonts w:ascii="Garamond" w:hAnsi="Garamond" w:cs="Times New Roman"/>
          <w:sz w:val="24"/>
          <w:szCs w:val="24"/>
        </w:rPr>
        <w:t xml:space="preserve"> 1998</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Pemimpin dan Kepemimpinan: Apakah Kepemimpinan Abnormal itu?,</w:t>
      </w:r>
      <w:r w:rsidRPr="00E80BB5">
        <w:rPr>
          <w:rFonts w:ascii="Garamond" w:hAnsi="Garamond" w:cs="Times New Roman"/>
          <w:sz w:val="24"/>
          <w:szCs w:val="24"/>
        </w:rPr>
        <w:t xml:space="preserve"> Jakarta: PT. Raja Grafindo Persada.</w:t>
      </w:r>
    </w:p>
    <w:p w14:paraId="1CBB489E"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Khaldun,</w:t>
      </w:r>
      <w:r w:rsidRPr="00E80BB5">
        <w:rPr>
          <w:rFonts w:ascii="Garamond" w:hAnsi="Garamond" w:cs="Times New Roman"/>
          <w:sz w:val="24"/>
          <w:szCs w:val="24"/>
          <w:lang w:val="en-US"/>
        </w:rPr>
        <w:t xml:space="preserve"> </w:t>
      </w:r>
      <w:r w:rsidRPr="00E80BB5">
        <w:rPr>
          <w:rFonts w:ascii="Garamond" w:hAnsi="Garamond" w:cs="Times New Roman"/>
          <w:sz w:val="24"/>
          <w:szCs w:val="24"/>
        </w:rPr>
        <w:t>Ibnu</w:t>
      </w:r>
      <w:r w:rsidRPr="00E80BB5">
        <w:rPr>
          <w:rFonts w:ascii="Garamond" w:hAnsi="Garamond" w:cs="Times New Roman"/>
          <w:sz w:val="24"/>
          <w:szCs w:val="24"/>
          <w:lang w:val="en-US"/>
        </w:rPr>
        <w:t xml:space="preserve">. </w:t>
      </w:r>
      <w:r w:rsidRPr="00E80BB5">
        <w:rPr>
          <w:rFonts w:ascii="Garamond" w:hAnsi="Garamond" w:cs="Times New Roman"/>
          <w:sz w:val="24"/>
          <w:szCs w:val="24"/>
        </w:rPr>
        <w:t>t.t</w:t>
      </w:r>
      <w:r w:rsidRPr="00E80BB5">
        <w:rPr>
          <w:rFonts w:ascii="Garamond" w:hAnsi="Garamond" w:cs="Times New Roman"/>
          <w:sz w:val="24"/>
          <w:szCs w:val="24"/>
          <w:lang w:val="en-US"/>
        </w:rPr>
        <w:t xml:space="preserve">, </w:t>
      </w:r>
      <w:r w:rsidRPr="00E80BB5">
        <w:rPr>
          <w:rFonts w:ascii="Garamond" w:hAnsi="Garamond" w:cs="Times New Roman"/>
          <w:i/>
          <w:iCs/>
          <w:sz w:val="24"/>
          <w:szCs w:val="24"/>
        </w:rPr>
        <w:t>Muqaddimah Ibnu Khaldun</w:t>
      </w:r>
      <w:r w:rsidRPr="00E80BB5">
        <w:rPr>
          <w:rFonts w:ascii="Garamond" w:hAnsi="Garamond" w:cs="Times New Roman"/>
          <w:sz w:val="24"/>
          <w:szCs w:val="24"/>
        </w:rPr>
        <w:t xml:space="preserve">, Beirut: Dar-al-Fikr. </w:t>
      </w:r>
    </w:p>
    <w:p w14:paraId="57DD9F94"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color w:val="000000" w:themeColor="text1"/>
          <w:sz w:val="24"/>
          <w:szCs w:val="24"/>
          <w:lang w:val="en-US" w:eastAsia="id-ID"/>
        </w:rPr>
        <w:t xml:space="preserve">Munawwir, Ahmad Warson. 1997, </w:t>
      </w:r>
      <w:r w:rsidRPr="00E80BB5">
        <w:rPr>
          <w:rFonts w:ascii="Garamond" w:hAnsi="Garamond" w:cs="Times New Roman"/>
          <w:i/>
          <w:iCs/>
          <w:color w:val="000000" w:themeColor="text1"/>
          <w:sz w:val="24"/>
          <w:szCs w:val="24"/>
          <w:lang w:val="en-US" w:eastAsia="id-ID"/>
        </w:rPr>
        <w:t>Al-Munawwir: Kamus Arab-Indonesia</w:t>
      </w:r>
      <w:r w:rsidRPr="00E80BB5">
        <w:rPr>
          <w:rFonts w:ascii="Garamond" w:hAnsi="Garamond" w:cs="Times New Roman"/>
          <w:color w:val="000000" w:themeColor="text1"/>
          <w:sz w:val="24"/>
          <w:szCs w:val="24"/>
          <w:lang w:val="en-US" w:eastAsia="id-ID"/>
        </w:rPr>
        <w:t>, Yogyakarta, t.p.</w:t>
      </w:r>
    </w:p>
    <w:p w14:paraId="6C3FC3DC"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Mustaqim Abdul. 2015, </w:t>
      </w:r>
      <w:r w:rsidRPr="00E80BB5">
        <w:rPr>
          <w:rFonts w:ascii="Garamond" w:hAnsi="Garamond" w:cs="Times New Roman"/>
          <w:i/>
          <w:iCs/>
          <w:sz w:val="24"/>
          <w:szCs w:val="24"/>
          <w:lang w:val="en-US"/>
        </w:rPr>
        <w:t>Penelitian al-Qur’an dan Tafsir</w:t>
      </w:r>
      <w:r w:rsidRPr="00E80BB5">
        <w:rPr>
          <w:rFonts w:ascii="Garamond" w:hAnsi="Garamond" w:cs="Times New Roman"/>
          <w:sz w:val="24"/>
          <w:szCs w:val="24"/>
          <w:lang w:val="en-US"/>
        </w:rPr>
        <w:t>, Yogyakarta: Idea Press.</w:t>
      </w:r>
    </w:p>
    <w:p w14:paraId="6549B99E"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Mulhendri. 2007-2008, </w:t>
      </w:r>
      <w:r w:rsidRPr="00E80BB5">
        <w:rPr>
          <w:rFonts w:ascii="Garamond" w:hAnsi="Garamond" w:cs="Times New Roman"/>
          <w:i/>
          <w:iCs/>
          <w:sz w:val="24"/>
          <w:szCs w:val="24"/>
          <w:lang w:val="en-US"/>
        </w:rPr>
        <w:t>Studi Perbandingan Sistem Khilafah Antara Taqiyuddin an-Nabhani dan Abu A’la Al-Maududi</w:t>
      </w:r>
      <w:r w:rsidRPr="00E80BB5">
        <w:rPr>
          <w:rFonts w:ascii="Garamond" w:hAnsi="Garamond" w:cs="Times New Roman"/>
          <w:sz w:val="24"/>
          <w:szCs w:val="24"/>
          <w:lang w:val="en-US"/>
        </w:rPr>
        <w:t>, Skripsi: Uin Sunan Kalijaga.</w:t>
      </w:r>
    </w:p>
    <w:p w14:paraId="5862D56A"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Muhammad Husaan al-Dzahabi</w:t>
      </w:r>
      <w:r w:rsidRPr="00E80BB5">
        <w:rPr>
          <w:rFonts w:ascii="Garamond" w:hAnsi="Garamond" w:cs="Times New Roman"/>
          <w:sz w:val="24"/>
          <w:szCs w:val="24"/>
          <w:lang w:val="en-US"/>
        </w:rPr>
        <w:t>.</w:t>
      </w:r>
      <w:r w:rsidRPr="00E80BB5">
        <w:rPr>
          <w:rFonts w:ascii="Garamond" w:hAnsi="Garamond" w:cs="Times New Roman"/>
          <w:sz w:val="24"/>
          <w:szCs w:val="24"/>
        </w:rPr>
        <w:t xml:space="preserve"> 1396 H</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al-Tafsir wa al-Mufassirun</w:t>
      </w:r>
      <w:r w:rsidRPr="00E80BB5">
        <w:rPr>
          <w:rFonts w:ascii="Garamond" w:hAnsi="Garamond" w:cs="Times New Roman"/>
          <w:sz w:val="24"/>
          <w:szCs w:val="24"/>
        </w:rPr>
        <w:t>, t.t, t.p.</w:t>
      </w:r>
    </w:p>
    <w:p w14:paraId="62A21660"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Nasution,</w:t>
      </w:r>
      <w:r w:rsidRPr="00E80BB5">
        <w:rPr>
          <w:rFonts w:ascii="Garamond" w:hAnsi="Garamond" w:cs="Times New Roman"/>
          <w:sz w:val="24"/>
          <w:szCs w:val="24"/>
          <w:lang w:val="en-US"/>
        </w:rPr>
        <w:t xml:space="preserve"> </w:t>
      </w:r>
      <w:r w:rsidRPr="00E80BB5">
        <w:rPr>
          <w:rFonts w:ascii="Garamond" w:hAnsi="Garamond" w:cs="Times New Roman"/>
          <w:sz w:val="24"/>
          <w:szCs w:val="24"/>
        </w:rPr>
        <w:t>Harun</w:t>
      </w:r>
      <w:r w:rsidRPr="00E80BB5">
        <w:rPr>
          <w:rFonts w:ascii="Garamond" w:hAnsi="Garamond" w:cs="Times New Roman"/>
          <w:sz w:val="24"/>
          <w:szCs w:val="24"/>
          <w:lang w:val="en-US"/>
        </w:rPr>
        <w:t>.</w:t>
      </w:r>
      <w:r w:rsidRPr="00E80BB5">
        <w:rPr>
          <w:rFonts w:ascii="Garamond" w:hAnsi="Garamond" w:cs="Times New Roman"/>
          <w:sz w:val="24"/>
          <w:szCs w:val="24"/>
        </w:rPr>
        <w:t xml:space="preserve"> 1985</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Islam Ditinjau dari Berbagai Aspeknya</w:t>
      </w:r>
      <w:r w:rsidRPr="00E80BB5">
        <w:rPr>
          <w:rFonts w:ascii="Garamond" w:hAnsi="Garamond" w:cs="Times New Roman"/>
          <w:sz w:val="24"/>
          <w:szCs w:val="24"/>
        </w:rPr>
        <w:t>, (Jakarta: UI Press</w:t>
      </w:r>
      <w:r w:rsidRPr="00E80BB5">
        <w:rPr>
          <w:rFonts w:ascii="Garamond" w:hAnsi="Garamond" w:cs="Times New Roman"/>
          <w:sz w:val="24"/>
          <w:szCs w:val="24"/>
          <w:lang w:val="en-US"/>
        </w:rPr>
        <w:t>.</w:t>
      </w:r>
    </w:p>
    <w:p w14:paraId="7F415D07"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Purwoko</w:t>
      </w:r>
      <w:r w:rsidRPr="00E80BB5">
        <w:rPr>
          <w:rFonts w:ascii="Garamond" w:hAnsi="Garamond" w:cs="Times New Roman"/>
          <w:sz w:val="24"/>
          <w:szCs w:val="24"/>
          <w:lang w:val="en-US"/>
        </w:rPr>
        <w:t xml:space="preserve">, </w:t>
      </w:r>
      <w:r w:rsidRPr="00E80BB5">
        <w:rPr>
          <w:rFonts w:ascii="Garamond" w:hAnsi="Garamond" w:cs="Times New Roman"/>
          <w:sz w:val="24"/>
          <w:szCs w:val="24"/>
        </w:rPr>
        <w:t>Saktiyono</w:t>
      </w:r>
      <w:r w:rsidRPr="00E80BB5">
        <w:rPr>
          <w:rFonts w:ascii="Garamond" w:hAnsi="Garamond" w:cs="Times New Roman"/>
          <w:i/>
          <w:iCs/>
          <w:sz w:val="24"/>
          <w:szCs w:val="24"/>
          <w:lang w:val="en-US"/>
        </w:rPr>
        <w:t xml:space="preserve">. </w:t>
      </w:r>
      <w:r w:rsidRPr="00E80BB5">
        <w:rPr>
          <w:rFonts w:ascii="Garamond" w:hAnsi="Garamond" w:cs="Times New Roman"/>
          <w:sz w:val="24"/>
          <w:szCs w:val="24"/>
        </w:rPr>
        <w:t>2012</w:t>
      </w:r>
      <w:r w:rsidRPr="00E80BB5">
        <w:rPr>
          <w:rFonts w:ascii="Garamond" w:hAnsi="Garamond" w:cs="Times New Roman"/>
          <w:sz w:val="24"/>
          <w:szCs w:val="24"/>
          <w:lang w:val="en-US"/>
        </w:rPr>
        <w:t>,</w:t>
      </w:r>
      <w:r w:rsidRPr="00E80BB5">
        <w:rPr>
          <w:rFonts w:ascii="Garamond" w:hAnsi="Garamond" w:cs="Times New Roman"/>
          <w:i/>
          <w:iCs/>
          <w:sz w:val="24"/>
          <w:szCs w:val="24"/>
        </w:rPr>
        <w:t xml:space="preserve"> Psikologi Islami Teori dan Penelitian</w:t>
      </w:r>
      <w:r w:rsidRPr="00E80BB5">
        <w:rPr>
          <w:rFonts w:ascii="Garamond" w:hAnsi="Garamond" w:cs="Times New Roman"/>
          <w:sz w:val="24"/>
          <w:szCs w:val="24"/>
        </w:rPr>
        <w:t>, Bandung: Saktiyono Word</w:t>
      </w:r>
      <w:r w:rsidRPr="00E80BB5">
        <w:rPr>
          <w:rFonts w:ascii="Garamond" w:hAnsi="Garamond" w:cs="Times New Roman"/>
          <w:sz w:val="24"/>
          <w:szCs w:val="24"/>
          <w:lang w:val="en-US"/>
        </w:rPr>
        <w:t xml:space="preserve"> </w:t>
      </w:r>
      <w:r w:rsidRPr="00E80BB5">
        <w:rPr>
          <w:rFonts w:ascii="Garamond" w:hAnsi="Garamond" w:cs="Times New Roman"/>
          <w:sz w:val="24"/>
          <w:szCs w:val="24"/>
        </w:rPr>
        <w:t>Press.</w:t>
      </w:r>
    </w:p>
    <w:p w14:paraId="099AD4ED"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Priatna</w:t>
      </w:r>
      <w:r w:rsidRPr="00E80BB5">
        <w:rPr>
          <w:rFonts w:ascii="Garamond" w:hAnsi="Garamond" w:cs="Times New Roman"/>
          <w:sz w:val="24"/>
          <w:szCs w:val="24"/>
          <w:lang w:val="en-US"/>
        </w:rPr>
        <w:t>,</w:t>
      </w:r>
      <w:r w:rsidRPr="00E80BB5">
        <w:rPr>
          <w:rFonts w:ascii="Garamond" w:hAnsi="Garamond" w:cs="Times New Roman"/>
          <w:sz w:val="24"/>
          <w:szCs w:val="24"/>
        </w:rPr>
        <w:t xml:space="preserve"> Tedi</w:t>
      </w:r>
      <w:r w:rsidRPr="00E80BB5">
        <w:rPr>
          <w:rFonts w:ascii="Garamond" w:hAnsi="Garamond" w:cs="Times New Roman"/>
          <w:sz w:val="24"/>
          <w:szCs w:val="24"/>
          <w:lang w:val="en-US"/>
        </w:rPr>
        <w:t>.</w:t>
      </w:r>
      <w:r w:rsidRPr="00E80BB5">
        <w:rPr>
          <w:rFonts w:ascii="Garamond" w:hAnsi="Garamond" w:cs="Times New Roman"/>
          <w:sz w:val="24"/>
          <w:szCs w:val="24"/>
        </w:rPr>
        <w:t xml:space="preserve"> 2004</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Reaktualisasi Paradigma Pendidikan Islam,</w:t>
      </w:r>
      <w:r w:rsidRPr="00E80BB5">
        <w:rPr>
          <w:rFonts w:ascii="Garamond" w:hAnsi="Garamond" w:cs="Times New Roman"/>
          <w:sz w:val="24"/>
          <w:szCs w:val="24"/>
        </w:rPr>
        <w:t xml:space="preserve"> (Bandung: Pustaka Bani Qurasy.</w:t>
      </w:r>
    </w:p>
    <w:p w14:paraId="13E7337C"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Rahim, Abdur. 2012, .</w:t>
      </w:r>
      <w:r w:rsidRPr="00E80BB5">
        <w:rPr>
          <w:rFonts w:ascii="Garamond" w:hAnsi="Garamond" w:cs="Times New Roman"/>
          <w:i/>
          <w:iCs/>
          <w:sz w:val="24"/>
          <w:szCs w:val="24"/>
          <w:lang w:val="en-US"/>
        </w:rPr>
        <w:t>Khalifah dan Khilafah</w:t>
      </w:r>
      <w:r w:rsidRPr="00E80BB5">
        <w:rPr>
          <w:rFonts w:ascii="Garamond" w:hAnsi="Garamond" w:cs="Times New Roman"/>
          <w:sz w:val="24"/>
          <w:szCs w:val="24"/>
          <w:lang w:val="en-US"/>
        </w:rPr>
        <w:t>, Journal: Alauiddin Makassar.</w:t>
      </w:r>
    </w:p>
    <w:p w14:paraId="27AED60B"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Ridha,</w:t>
      </w:r>
      <w:r w:rsidRPr="00E80BB5">
        <w:rPr>
          <w:rFonts w:ascii="Garamond" w:hAnsi="Garamond" w:cs="Times New Roman"/>
          <w:sz w:val="24"/>
          <w:szCs w:val="24"/>
          <w:lang w:val="en-US"/>
        </w:rPr>
        <w:t xml:space="preserve"> </w:t>
      </w:r>
      <w:r w:rsidRPr="00E80BB5">
        <w:rPr>
          <w:rFonts w:ascii="Garamond" w:hAnsi="Garamond" w:cs="Times New Roman"/>
          <w:sz w:val="24"/>
          <w:szCs w:val="24"/>
        </w:rPr>
        <w:t>Rayid</w:t>
      </w:r>
      <w:r w:rsidRPr="00E80BB5">
        <w:rPr>
          <w:rFonts w:ascii="Garamond" w:hAnsi="Garamond" w:cs="Times New Roman"/>
          <w:sz w:val="24"/>
          <w:szCs w:val="24"/>
          <w:lang w:val="en-US"/>
        </w:rPr>
        <w:t xml:space="preserve">. T.t, </w:t>
      </w:r>
      <w:r w:rsidRPr="00E80BB5">
        <w:rPr>
          <w:rFonts w:ascii="Garamond" w:hAnsi="Garamond" w:cs="Times New Roman"/>
          <w:sz w:val="24"/>
          <w:szCs w:val="24"/>
        </w:rPr>
        <w:t xml:space="preserve"> </w:t>
      </w:r>
      <w:r w:rsidRPr="00E80BB5">
        <w:rPr>
          <w:rFonts w:ascii="Garamond" w:hAnsi="Garamond" w:cs="Times New Roman"/>
          <w:i/>
          <w:iCs/>
          <w:sz w:val="24"/>
          <w:szCs w:val="24"/>
        </w:rPr>
        <w:t>Al-Khilafat wa Al-Uzhmat</w:t>
      </w:r>
      <w:r w:rsidRPr="00E80BB5">
        <w:rPr>
          <w:rFonts w:ascii="Garamond" w:hAnsi="Garamond" w:cs="Times New Roman"/>
          <w:sz w:val="24"/>
          <w:szCs w:val="24"/>
        </w:rPr>
        <w:t>, Kairo: Al-Manar Al-Qahirot</w:t>
      </w:r>
      <w:r w:rsidRPr="00E80BB5">
        <w:rPr>
          <w:rFonts w:ascii="Garamond" w:hAnsi="Garamond" w:cs="Times New Roman"/>
          <w:sz w:val="24"/>
          <w:szCs w:val="24"/>
          <w:lang w:val="en-US"/>
        </w:rPr>
        <w:t>.</w:t>
      </w:r>
    </w:p>
    <w:p w14:paraId="79562E19"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Ridla K, Umar</w:t>
      </w:r>
      <w:r w:rsidRPr="00E80BB5">
        <w:rPr>
          <w:rFonts w:ascii="Garamond" w:hAnsi="Garamond" w:cs="Times New Roman"/>
          <w:sz w:val="24"/>
          <w:szCs w:val="24"/>
          <w:lang w:val="en-US"/>
        </w:rPr>
        <w:t>.</w:t>
      </w:r>
      <w:r w:rsidRPr="00E80BB5">
        <w:rPr>
          <w:rFonts w:ascii="Garamond" w:hAnsi="Garamond" w:cs="Times New Roman"/>
          <w:sz w:val="24"/>
          <w:szCs w:val="24"/>
        </w:rPr>
        <w:t xml:space="preserve"> 1962</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 xml:space="preserve">Mu’jamul Muallifin, </w:t>
      </w:r>
      <w:r w:rsidRPr="00E80BB5">
        <w:rPr>
          <w:rFonts w:ascii="Garamond" w:hAnsi="Garamond" w:cs="Times New Roman"/>
          <w:sz w:val="24"/>
          <w:szCs w:val="24"/>
        </w:rPr>
        <w:t>Beirut: DarulIhya’ At Turats AlArabi</w:t>
      </w:r>
      <w:r w:rsidRPr="00E80BB5">
        <w:rPr>
          <w:rFonts w:ascii="Garamond" w:hAnsi="Garamond" w:cs="Times New Roman"/>
          <w:sz w:val="24"/>
          <w:szCs w:val="24"/>
          <w:lang w:val="en-US"/>
        </w:rPr>
        <w:t>.</w:t>
      </w:r>
    </w:p>
    <w:p w14:paraId="7A336792"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Rodi</w:t>
      </w:r>
      <w:r w:rsidRPr="00E80BB5">
        <w:rPr>
          <w:rFonts w:ascii="Garamond" w:hAnsi="Garamond" w:cs="Times New Roman"/>
          <w:sz w:val="24"/>
          <w:szCs w:val="24"/>
          <w:lang w:val="en-US"/>
        </w:rPr>
        <w:t>,</w:t>
      </w:r>
      <w:r w:rsidRPr="00E80BB5">
        <w:rPr>
          <w:rFonts w:ascii="Garamond" w:hAnsi="Garamond" w:cs="Times New Roman"/>
          <w:sz w:val="24"/>
          <w:szCs w:val="24"/>
        </w:rPr>
        <w:t xml:space="preserve"> M. Muhsin</w:t>
      </w:r>
      <w:r w:rsidRPr="00E80BB5">
        <w:rPr>
          <w:rFonts w:ascii="Garamond" w:hAnsi="Garamond" w:cs="Times New Roman"/>
          <w:sz w:val="24"/>
          <w:szCs w:val="24"/>
          <w:lang w:val="en-US"/>
        </w:rPr>
        <w:t>.</w:t>
      </w:r>
      <w:r w:rsidRPr="00E80BB5">
        <w:rPr>
          <w:rFonts w:ascii="Garamond" w:hAnsi="Garamond" w:cs="Times New Roman"/>
          <w:sz w:val="24"/>
          <w:szCs w:val="24"/>
        </w:rPr>
        <w:t xml:space="preserve"> 2012</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Tsaqofah &amp; Metode HT dalam Mendirikan Khilafah</w:t>
      </w:r>
      <w:r w:rsidRPr="00E80BB5">
        <w:rPr>
          <w:rFonts w:ascii="Garamond" w:hAnsi="Garamond" w:cs="Times New Roman"/>
          <w:sz w:val="24"/>
          <w:szCs w:val="24"/>
        </w:rPr>
        <w:t>, Bogor: Al-Azhar Press Zone Publishing.</w:t>
      </w:r>
    </w:p>
    <w:p w14:paraId="21193ADC"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Sadjali, Munawwir. 1993, </w:t>
      </w:r>
      <w:r w:rsidRPr="00E80BB5">
        <w:rPr>
          <w:rFonts w:ascii="Garamond" w:hAnsi="Garamond" w:cs="Times New Roman"/>
          <w:i/>
          <w:iCs/>
          <w:sz w:val="24"/>
          <w:szCs w:val="24"/>
          <w:lang w:val="en-US"/>
        </w:rPr>
        <w:t>Islam dan Tata Negara: Ajaran Sejarah dan Pemikiran</w:t>
      </w:r>
      <w:r w:rsidRPr="00E80BB5">
        <w:rPr>
          <w:rFonts w:ascii="Garamond" w:hAnsi="Garamond" w:cs="Times New Roman"/>
          <w:sz w:val="24"/>
          <w:szCs w:val="24"/>
          <w:lang w:val="en-US"/>
        </w:rPr>
        <w:t>, Jakarta: UI-Press.</w:t>
      </w:r>
    </w:p>
    <w:p w14:paraId="5FF3D646"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Samara</w:t>
      </w:r>
      <w:r w:rsidRPr="00E80BB5">
        <w:rPr>
          <w:rFonts w:ascii="Garamond" w:hAnsi="Garamond" w:cs="Times New Roman"/>
          <w:sz w:val="24"/>
          <w:szCs w:val="24"/>
          <w:lang w:val="en-US"/>
        </w:rPr>
        <w:t xml:space="preserve">, </w:t>
      </w:r>
      <w:r w:rsidRPr="00E80BB5">
        <w:rPr>
          <w:rFonts w:ascii="Garamond" w:hAnsi="Garamond" w:cs="Times New Roman"/>
          <w:sz w:val="24"/>
          <w:szCs w:val="24"/>
        </w:rPr>
        <w:t>Ihsan</w:t>
      </w:r>
      <w:r w:rsidRPr="00E80BB5">
        <w:rPr>
          <w:rFonts w:ascii="Garamond" w:hAnsi="Garamond" w:cs="Times New Roman"/>
          <w:sz w:val="24"/>
          <w:szCs w:val="24"/>
          <w:lang w:val="en-US"/>
        </w:rPr>
        <w:t>.</w:t>
      </w:r>
      <w:r w:rsidRPr="00E80BB5">
        <w:rPr>
          <w:rFonts w:ascii="Garamond" w:hAnsi="Garamond" w:cs="Times New Roman"/>
          <w:sz w:val="24"/>
          <w:szCs w:val="24"/>
        </w:rPr>
        <w:t xml:space="preserve"> 2002</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Biografi Syaikh Taqiyuddin An-Nabhanim</w:t>
      </w:r>
      <w:r w:rsidRPr="00E80BB5">
        <w:rPr>
          <w:rFonts w:ascii="Garamond" w:hAnsi="Garamond" w:cs="Times New Roman"/>
          <w:sz w:val="24"/>
          <w:szCs w:val="24"/>
        </w:rPr>
        <w:t>, Bogor: Al-Azhar press</w:t>
      </w:r>
      <w:r w:rsidRPr="00E80BB5">
        <w:rPr>
          <w:rFonts w:ascii="Garamond" w:hAnsi="Garamond" w:cs="Times New Roman"/>
          <w:sz w:val="24"/>
          <w:szCs w:val="24"/>
          <w:lang w:val="en-US"/>
        </w:rPr>
        <w:t>.</w:t>
      </w:r>
    </w:p>
    <w:p w14:paraId="287018CB"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Sholeh, Moh. 2017, </w:t>
      </w:r>
      <w:r w:rsidRPr="00E80BB5">
        <w:rPr>
          <w:rFonts w:ascii="Garamond" w:hAnsi="Garamond" w:cs="Times New Roman"/>
          <w:i/>
          <w:iCs/>
          <w:sz w:val="24"/>
          <w:szCs w:val="24"/>
          <w:lang w:val="en-US"/>
        </w:rPr>
        <w:t>Khilafah Sebagai Produk Sejarah, Bukan Produk Syari’ah</w:t>
      </w:r>
      <w:r w:rsidRPr="00E80BB5">
        <w:rPr>
          <w:rFonts w:ascii="Garamond" w:hAnsi="Garamond" w:cs="Times New Roman"/>
          <w:sz w:val="24"/>
          <w:szCs w:val="24"/>
          <w:lang w:val="en-US"/>
        </w:rPr>
        <w:t xml:space="preserve"> Yogyakarta, Istana Publishing.</w:t>
      </w:r>
    </w:p>
    <w:p w14:paraId="6F73E3A8"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Sj, Fadli &amp; Halim Abdul. 2011, </w:t>
      </w:r>
      <w:r w:rsidRPr="00E80BB5">
        <w:rPr>
          <w:rFonts w:ascii="Garamond" w:hAnsi="Garamond" w:cs="Times New Roman"/>
          <w:i/>
          <w:iCs/>
          <w:sz w:val="24"/>
          <w:szCs w:val="24"/>
          <w:lang w:val="en-US"/>
        </w:rPr>
        <w:t>Politik Islam Syi’ah: dari imamah hingga Faqih</w:t>
      </w:r>
      <w:r w:rsidRPr="00E80BB5">
        <w:rPr>
          <w:rFonts w:ascii="Garamond" w:hAnsi="Garamond" w:cs="Times New Roman"/>
          <w:sz w:val="24"/>
          <w:szCs w:val="24"/>
          <w:lang w:val="en-US"/>
        </w:rPr>
        <w:t xml:space="preserve"> Malang, UIN Maliki Maliki Malang Press.</w:t>
      </w:r>
    </w:p>
    <w:p w14:paraId="4BF1A1E9" w14:textId="77777777" w:rsidR="00E80BB5" w:rsidRPr="00E80BB5" w:rsidRDefault="00E80BB5" w:rsidP="00E80BB5">
      <w:pPr>
        <w:spacing w:after="0" w:line="240" w:lineRule="auto"/>
        <w:ind w:firstLine="720"/>
        <w:jc w:val="both"/>
        <w:rPr>
          <w:rFonts w:ascii="Garamond" w:hAnsi="Garamond" w:cs="Times New Roman"/>
          <w:color w:val="000000" w:themeColor="text1"/>
          <w:sz w:val="24"/>
          <w:szCs w:val="24"/>
          <w:lang w:val="en-US" w:eastAsia="id-ID"/>
        </w:rPr>
      </w:pPr>
      <w:r w:rsidRPr="00E80BB5">
        <w:rPr>
          <w:rFonts w:ascii="Garamond" w:hAnsi="Garamond" w:cs="Times New Roman"/>
          <w:color w:val="000000" w:themeColor="text1"/>
          <w:sz w:val="24"/>
          <w:szCs w:val="24"/>
          <w:lang w:val="en-US" w:eastAsia="id-ID"/>
        </w:rPr>
        <w:t xml:space="preserve">Shihab, M. Quraish. 2013, </w:t>
      </w:r>
      <w:r w:rsidRPr="00E80BB5">
        <w:rPr>
          <w:rFonts w:ascii="Garamond" w:hAnsi="Garamond" w:cs="Times New Roman"/>
          <w:i/>
          <w:iCs/>
          <w:color w:val="000000" w:themeColor="text1"/>
          <w:sz w:val="24"/>
          <w:szCs w:val="24"/>
          <w:lang w:val="en-US" w:eastAsia="id-ID"/>
        </w:rPr>
        <w:t>Secercah Cahaya Ilahi Hidup Bersama Al-Qur’an</w:t>
      </w:r>
      <w:r w:rsidRPr="00E80BB5">
        <w:rPr>
          <w:rFonts w:ascii="Garamond" w:hAnsi="Garamond" w:cs="Times New Roman"/>
          <w:i/>
          <w:iCs/>
          <w:color w:val="000000" w:themeColor="text1"/>
          <w:sz w:val="24"/>
          <w:szCs w:val="24"/>
          <w:lang w:eastAsia="id-ID"/>
        </w:rPr>
        <w:t>,</w:t>
      </w:r>
      <w:r w:rsidRPr="00E80BB5">
        <w:rPr>
          <w:rFonts w:ascii="Garamond" w:hAnsi="Garamond" w:cs="Times New Roman"/>
          <w:color w:val="000000" w:themeColor="text1"/>
          <w:sz w:val="24"/>
          <w:szCs w:val="24"/>
          <w:lang w:val="en-US" w:eastAsia="id-ID"/>
        </w:rPr>
        <w:t xml:space="preserve"> Bandung</w:t>
      </w:r>
      <w:r w:rsidRPr="00E80BB5">
        <w:rPr>
          <w:rFonts w:ascii="Garamond" w:hAnsi="Garamond" w:cs="Times New Roman"/>
          <w:color w:val="000000" w:themeColor="text1"/>
          <w:sz w:val="24"/>
          <w:szCs w:val="24"/>
          <w:lang w:eastAsia="id-ID"/>
        </w:rPr>
        <w:t xml:space="preserve">: </w:t>
      </w:r>
      <w:r w:rsidRPr="00E80BB5">
        <w:rPr>
          <w:rFonts w:ascii="Garamond" w:hAnsi="Garamond" w:cs="Times New Roman"/>
          <w:color w:val="000000" w:themeColor="text1"/>
          <w:sz w:val="24"/>
          <w:szCs w:val="24"/>
          <w:lang w:val="en-US" w:eastAsia="id-ID"/>
        </w:rPr>
        <w:t>PT Mizan Pustaka.</w:t>
      </w:r>
    </w:p>
    <w:p w14:paraId="0FDD477B"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Shihab,</w:t>
      </w:r>
      <w:r w:rsidRPr="00E80BB5">
        <w:rPr>
          <w:rFonts w:ascii="Garamond" w:hAnsi="Garamond" w:cs="Times New Roman"/>
          <w:sz w:val="24"/>
          <w:szCs w:val="24"/>
          <w:lang w:val="en-US"/>
        </w:rPr>
        <w:t xml:space="preserve"> </w:t>
      </w:r>
      <w:r w:rsidRPr="00E80BB5">
        <w:rPr>
          <w:rFonts w:ascii="Garamond" w:hAnsi="Garamond" w:cs="Times New Roman"/>
          <w:sz w:val="24"/>
          <w:szCs w:val="24"/>
        </w:rPr>
        <w:t>M. Quraish</w:t>
      </w:r>
      <w:r w:rsidRPr="00E80BB5">
        <w:rPr>
          <w:rFonts w:ascii="Garamond" w:hAnsi="Garamond" w:cs="Times New Roman"/>
          <w:sz w:val="24"/>
          <w:szCs w:val="24"/>
          <w:lang w:val="en-US"/>
        </w:rPr>
        <w:t xml:space="preserve">. </w:t>
      </w:r>
      <w:r w:rsidRPr="00E80BB5">
        <w:rPr>
          <w:rFonts w:ascii="Garamond" w:hAnsi="Garamond" w:cs="Times New Roman"/>
          <w:sz w:val="24"/>
          <w:szCs w:val="24"/>
        </w:rPr>
        <w:t>2014</w:t>
      </w:r>
      <w:r w:rsidRPr="00E80BB5">
        <w:rPr>
          <w:rFonts w:ascii="Garamond" w:hAnsi="Garamond" w:cs="Times New Roman"/>
          <w:sz w:val="24"/>
          <w:szCs w:val="24"/>
          <w:lang w:val="en-US"/>
        </w:rPr>
        <w:t xml:space="preserve">, </w:t>
      </w:r>
      <w:r w:rsidRPr="00E80BB5">
        <w:rPr>
          <w:rFonts w:ascii="Garamond" w:hAnsi="Garamond" w:cs="Times New Roman"/>
          <w:sz w:val="24"/>
          <w:szCs w:val="24"/>
        </w:rPr>
        <w:t xml:space="preserve"> </w:t>
      </w:r>
      <w:r w:rsidRPr="00E80BB5">
        <w:rPr>
          <w:rFonts w:ascii="Garamond" w:hAnsi="Garamond" w:cs="Times New Roman"/>
          <w:i/>
          <w:iCs/>
          <w:sz w:val="24"/>
          <w:szCs w:val="24"/>
        </w:rPr>
        <w:t>Wawasan Al-Qur’an</w:t>
      </w:r>
      <w:r w:rsidRPr="00E80BB5">
        <w:rPr>
          <w:rFonts w:ascii="Garamond" w:hAnsi="Garamond" w:cs="Times New Roman"/>
          <w:sz w:val="24"/>
          <w:szCs w:val="24"/>
        </w:rPr>
        <w:t>, Bandung: Mizan Pustaka.</w:t>
      </w:r>
    </w:p>
    <w:p w14:paraId="370BF960"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Shihab,</w:t>
      </w:r>
      <w:r w:rsidRPr="00E80BB5">
        <w:rPr>
          <w:rFonts w:ascii="Garamond" w:hAnsi="Garamond" w:cs="Times New Roman"/>
          <w:sz w:val="24"/>
          <w:szCs w:val="24"/>
          <w:lang w:val="en-US"/>
        </w:rPr>
        <w:t xml:space="preserve"> </w:t>
      </w:r>
      <w:r w:rsidRPr="00E80BB5">
        <w:rPr>
          <w:rFonts w:ascii="Garamond" w:hAnsi="Garamond" w:cs="Times New Roman"/>
          <w:sz w:val="24"/>
          <w:szCs w:val="24"/>
        </w:rPr>
        <w:t>M. Quraish</w:t>
      </w:r>
      <w:r w:rsidRPr="00E80BB5">
        <w:rPr>
          <w:rFonts w:ascii="Garamond" w:hAnsi="Garamond" w:cs="Times New Roman"/>
          <w:sz w:val="24"/>
          <w:szCs w:val="24"/>
          <w:lang w:val="en-US"/>
        </w:rPr>
        <w:t>.</w:t>
      </w:r>
      <w:r w:rsidRPr="00E80BB5">
        <w:rPr>
          <w:rFonts w:ascii="Garamond" w:hAnsi="Garamond" w:cs="Times New Roman"/>
          <w:sz w:val="24"/>
          <w:szCs w:val="24"/>
        </w:rPr>
        <w:t xml:space="preserve"> 2014</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Membumikan Al-Qur’an, Fungsi dan Peran  Wahyu dalam Kehidupan Masyarakat</w:t>
      </w:r>
      <w:r w:rsidRPr="00E80BB5">
        <w:rPr>
          <w:rFonts w:ascii="Garamond" w:hAnsi="Garamond" w:cs="Times New Roman"/>
          <w:sz w:val="24"/>
          <w:szCs w:val="24"/>
        </w:rPr>
        <w:t>, Bandung: Mizan.</w:t>
      </w:r>
    </w:p>
    <w:p w14:paraId="616A9A7C"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Sholeh,</w:t>
      </w:r>
      <w:r w:rsidRPr="00E80BB5">
        <w:rPr>
          <w:rFonts w:ascii="Garamond" w:hAnsi="Garamond" w:cs="Times New Roman"/>
          <w:sz w:val="24"/>
          <w:szCs w:val="24"/>
          <w:lang w:val="en-US"/>
        </w:rPr>
        <w:t xml:space="preserve"> </w:t>
      </w:r>
      <w:r w:rsidRPr="00E80BB5">
        <w:rPr>
          <w:rFonts w:ascii="Garamond" w:hAnsi="Garamond" w:cs="Times New Roman"/>
          <w:sz w:val="24"/>
          <w:szCs w:val="24"/>
        </w:rPr>
        <w:t>Moh.</w:t>
      </w:r>
      <w:r w:rsidRPr="00E80BB5">
        <w:rPr>
          <w:rFonts w:ascii="Garamond" w:hAnsi="Garamond" w:cs="Times New Roman"/>
          <w:sz w:val="24"/>
          <w:szCs w:val="24"/>
          <w:lang w:val="en-US"/>
        </w:rPr>
        <w:t xml:space="preserve"> </w:t>
      </w:r>
      <w:r w:rsidRPr="00E80BB5">
        <w:rPr>
          <w:rFonts w:ascii="Garamond" w:hAnsi="Garamond" w:cs="Times New Roman"/>
          <w:sz w:val="24"/>
          <w:szCs w:val="24"/>
        </w:rPr>
        <w:t>2017</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Khilafah Sebagai Produk Sejarah, Bukan Produk Syariah</w:t>
      </w:r>
      <w:r w:rsidRPr="00E80BB5">
        <w:rPr>
          <w:rFonts w:ascii="Garamond" w:hAnsi="Garamond" w:cs="Times New Roman"/>
          <w:sz w:val="24"/>
          <w:szCs w:val="24"/>
        </w:rPr>
        <w:t>, Yogyakarta: Istana Pulishing.</w:t>
      </w:r>
    </w:p>
    <w:p w14:paraId="51B5733E"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lang w:val="en-US"/>
        </w:rPr>
        <w:t xml:space="preserve">Suma, Muhammad Amin. 2013, </w:t>
      </w:r>
      <w:r w:rsidRPr="00E80BB5">
        <w:rPr>
          <w:rFonts w:ascii="Garamond" w:hAnsi="Garamond" w:cs="Times New Roman"/>
          <w:i/>
          <w:iCs/>
          <w:sz w:val="24"/>
          <w:szCs w:val="24"/>
          <w:lang w:val="en-US"/>
        </w:rPr>
        <w:t>Ulumul Qur’an</w:t>
      </w:r>
      <w:r w:rsidRPr="00E80BB5">
        <w:rPr>
          <w:rFonts w:ascii="Garamond" w:hAnsi="Garamond" w:cs="Times New Roman"/>
          <w:sz w:val="24"/>
          <w:szCs w:val="24"/>
          <w:lang w:val="en-US"/>
        </w:rPr>
        <w:t>, Jakarta: Raja Pers.</w:t>
      </w:r>
    </w:p>
    <w:p w14:paraId="3912F674"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Samarah Ihsan</w:t>
      </w:r>
      <w:r w:rsidRPr="00E80BB5">
        <w:rPr>
          <w:rFonts w:ascii="Garamond" w:hAnsi="Garamond" w:cs="Times New Roman"/>
          <w:sz w:val="24"/>
          <w:szCs w:val="24"/>
          <w:lang w:val="en-US"/>
        </w:rPr>
        <w:t xml:space="preserve">. </w:t>
      </w:r>
      <w:r w:rsidRPr="00E80BB5">
        <w:rPr>
          <w:rFonts w:ascii="Garamond" w:hAnsi="Garamond" w:cs="Times New Roman"/>
          <w:sz w:val="24"/>
          <w:szCs w:val="24"/>
        </w:rPr>
        <w:t>2003</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Syekh Taqiyuddin al-Nabhani: Meneropong  Perjalanan Sepritual dan Dakwahnya</w:t>
      </w:r>
      <w:r w:rsidRPr="00E80BB5">
        <w:rPr>
          <w:rFonts w:ascii="Garamond" w:hAnsi="Garamond" w:cs="Times New Roman"/>
          <w:sz w:val="24"/>
          <w:szCs w:val="24"/>
        </w:rPr>
        <w:t>, Bogor: al-Azharr Perss.</w:t>
      </w:r>
    </w:p>
    <w:p w14:paraId="27858D52" w14:textId="77777777" w:rsidR="00E80BB5" w:rsidRPr="00E80BB5" w:rsidRDefault="00E80BB5" w:rsidP="00E80BB5">
      <w:pPr>
        <w:spacing w:after="0" w:line="240" w:lineRule="auto"/>
        <w:ind w:firstLine="720"/>
        <w:jc w:val="both"/>
        <w:rPr>
          <w:rFonts w:ascii="Garamond" w:hAnsi="Garamond" w:cs="Times New Roman"/>
          <w:sz w:val="24"/>
          <w:szCs w:val="24"/>
          <w:lang w:val="en-US"/>
        </w:rPr>
      </w:pPr>
      <w:r w:rsidRPr="00E80BB5">
        <w:rPr>
          <w:rFonts w:ascii="Garamond" w:hAnsi="Garamond" w:cs="Times New Roman"/>
          <w:sz w:val="24"/>
          <w:szCs w:val="24"/>
        </w:rPr>
        <w:t>Tim Penyusun Kamus Pembinaan dan Pengembangan Bahasa</w:t>
      </w:r>
      <w:r w:rsidRPr="00E80BB5">
        <w:rPr>
          <w:rFonts w:ascii="Garamond" w:hAnsi="Garamond" w:cs="Times New Roman"/>
          <w:sz w:val="24"/>
          <w:szCs w:val="24"/>
          <w:lang w:val="en-US"/>
        </w:rPr>
        <w:t>.</w:t>
      </w:r>
      <w:r w:rsidRPr="00E80BB5">
        <w:rPr>
          <w:rFonts w:ascii="Garamond" w:hAnsi="Garamond" w:cs="Times New Roman"/>
          <w:sz w:val="24"/>
          <w:szCs w:val="24"/>
        </w:rPr>
        <w:t xml:space="preserve"> 1999</w:t>
      </w:r>
      <w:r w:rsidRPr="00E80BB5">
        <w:rPr>
          <w:rFonts w:ascii="Garamond" w:hAnsi="Garamond" w:cs="Times New Roman"/>
          <w:sz w:val="24"/>
          <w:szCs w:val="24"/>
          <w:lang w:val="en-US"/>
        </w:rPr>
        <w:t>,</w:t>
      </w:r>
      <w:r w:rsidRPr="00E80BB5">
        <w:rPr>
          <w:rFonts w:ascii="Garamond" w:hAnsi="Garamond" w:cs="Times New Roman"/>
          <w:sz w:val="24"/>
          <w:szCs w:val="24"/>
        </w:rPr>
        <w:t xml:space="preserve"> </w:t>
      </w:r>
      <w:r w:rsidRPr="00E80BB5">
        <w:rPr>
          <w:rFonts w:ascii="Garamond" w:hAnsi="Garamond" w:cs="Times New Roman"/>
          <w:i/>
          <w:iCs/>
          <w:sz w:val="24"/>
          <w:szCs w:val="24"/>
        </w:rPr>
        <w:t>Kamus Besar Bahasa Indonesia</w:t>
      </w:r>
      <w:r w:rsidRPr="00E80BB5">
        <w:rPr>
          <w:rFonts w:ascii="Garamond" w:hAnsi="Garamond" w:cs="Times New Roman"/>
          <w:sz w:val="24"/>
          <w:szCs w:val="24"/>
        </w:rPr>
        <w:t>, Jakarta: Balai Pustaka.</w:t>
      </w:r>
    </w:p>
    <w:p w14:paraId="498B39B6" w14:textId="77777777" w:rsidR="00E80BB5" w:rsidRPr="00E80BB5" w:rsidRDefault="00E80BB5" w:rsidP="00E80BB5">
      <w:pPr>
        <w:spacing w:after="0" w:line="240" w:lineRule="auto"/>
        <w:jc w:val="both"/>
        <w:rPr>
          <w:rFonts w:ascii="Garamond" w:hAnsi="Garamond" w:cs="Times New Roman"/>
          <w:sz w:val="24"/>
          <w:szCs w:val="24"/>
          <w:lang w:val="en-US"/>
        </w:rPr>
      </w:pPr>
      <w:r w:rsidRPr="00E80BB5">
        <w:rPr>
          <w:rFonts w:ascii="Garamond" w:hAnsi="Garamond" w:cs="Times New Roman"/>
          <w:sz w:val="24"/>
          <w:szCs w:val="24"/>
          <w:lang w:val="en-US"/>
        </w:rPr>
        <w:t xml:space="preserve">Zainuddin A. Rahman, dkk. 2000, </w:t>
      </w:r>
      <w:r w:rsidRPr="00E80BB5">
        <w:rPr>
          <w:rFonts w:ascii="Garamond" w:hAnsi="Garamond" w:cs="Times New Roman"/>
          <w:i/>
          <w:iCs/>
          <w:sz w:val="24"/>
          <w:szCs w:val="24"/>
          <w:lang w:val="en-US"/>
        </w:rPr>
        <w:t>Syi’ah dan Politik di Indonesia: Sebuah Penelitian</w:t>
      </w:r>
      <w:r w:rsidRPr="00E80BB5">
        <w:rPr>
          <w:rFonts w:ascii="Garamond" w:hAnsi="Garamond" w:cs="Times New Roman"/>
          <w:sz w:val="24"/>
          <w:szCs w:val="24"/>
          <w:lang w:val="en-US"/>
        </w:rPr>
        <w:t>, Jakarta: PPW-LIPI dan Mizan.</w:t>
      </w:r>
    </w:p>
    <w:sectPr w:rsidR="00E80BB5" w:rsidRPr="00E80BB5" w:rsidSect="007A2CFD">
      <w:pgSz w:w="11906" w:h="16838"/>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BCBBC" w14:textId="77777777" w:rsidR="00C13AB4" w:rsidRDefault="00C13AB4" w:rsidP="00043DB3">
      <w:pPr>
        <w:spacing w:after="0" w:line="240" w:lineRule="auto"/>
      </w:pPr>
      <w:r>
        <w:separator/>
      </w:r>
    </w:p>
  </w:endnote>
  <w:endnote w:type="continuationSeparator" w:id="0">
    <w:p w14:paraId="4FFAD50F" w14:textId="77777777" w:rsidR="00C13AB4" w:rsidRDefault="00C13AB4" w:rsidP="0004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FC975" w14:textId="77777777" w:rsidR="00C13AB4" w:rsidRDefault="00C13AB4" w:rsidP="00043DB3">
      <w:pPr>
        <w:spacing w:after="0" w:line="240" w:lineRule="auto"/>
      </w:pPr>
      <w:r>
        <w:separator/>
      </w:r>
    </w:p>
  </w:footnote>
  <w:footnote w:type="continuationSeparator" w:id="0">
    <w:p w14:paraId="0953A6C0" w14:textId="77777777" w:rsidR="00C13AB4" w:rsidRDefault="00C13AB4" w:rsidP="00043DB3">
      <w:pPr>
        <w:spacing w:after="0" w:line="240" w:lineRule="auto"/>
      </w:pPr>
      <w:r>
        <w:continuationSeparator/>
      </w:r>
    </w:p>
  </w:footnote>
  <w:footnote w:id="1">
    <w:p w14:paraId="50FD843D"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lang w:val="en-US"/>
        </w:rPr>
        <w:t xml:space="preserve">Fadli Sj &amp; Abdul Halim, </w:t>
      </w:r>
      <w:r w:rsidRPr="00895ADD">
        <w:rPr>
          <w:rFonts w:ascii="Garamond" w:hAnsi="Garamond" w:cs="Times New Roman"/>
          <w:i/>
          <w:iCs/>
          <w:lang w:val="en-US"/>
        </w:rPr>
        <w:t>Politik Islam Syi’ah: dari imamah hingga Faqih</w:t>
      </w:r>
      <w:r w:rsidRPr="00895ADD">
        <w:rPr>
          <w:rFonts w:ascii="Garamond" w:hAnsi="Garamond" w:cs="Times New Roman"/>
          <w:lang w:val="en-US"/>
        </w:rPr>
        <w:t xml:space="preserve"> (Malang, UIN Maliki Maliki Malang Press, 2011), 2.</w:t>
      </w:r>
    </w:p>
  </w:footnote>
  <w:footnote w:id="2">
    <w:p w14:paraId="28C6E63D" w14:textId="77777777" w:rsidR="00000000" w:rsidRDefault="00DE0FFE" w:rsidP="00895ADD">
      <w:pPr>
        <w:spacing w:after="0" w:line="240" w:lineRule="auto"/>
        <w:jc w:val="both"/>
      </w:pPr>
      <w:r w:rsidRPr="00895ADD">
        <w:rPr>
          <w:rStyle w:val="FootnoteReference"/>
          <w:rFonts w:ascii="Garamond" w:hAnsi="Garamond"/>
          <w:sz w:val="20"/>
          <w:szCs w:val="20"/>
        </w:rPr>
        <w:footnoteRef/>
      </w:r>
      <w:r w:rsidRPr="00895ADD">
        <w:rPr>
          <w:rFonts w:ascii="Garamond" w:hAnsi="Garamond" w:cs="Times New Roman"/>
          <w:sz w:val="20"/>
          <w:szCs w:val="20"/>
        </w:rPr>
        <w:t xml:space="preserve"> </w:t>
      </w:r>
      <w:r w:rsidRPr="00895ADD">
        <w:rPr>
          <w:rFonts w:ascii="Garamond" w:hAnsi="Garamond" w:cs="Times New Roman"/>
          <w:sz w:val="20"/>
          <w:szCs w:val="20"/>
          <w:lang w:val="en-US"/>
        </w:rPr>
        <w:t xml:space="preserve">Munawwir Sjadzali, </w:t>
      </w:r>
      <w:r w:rsidRPr="00895ADD">
        <w:rPr>
          <w:rFonts w:ascii="Garamond" w:hAnsi="Garamond" w:cs="Times New Roman"/>
          <w:i/>
          <w:iCs/>
          <w:sz w:val="20"/>
          <w:szCs w:val="20"/>
          <w:lang w:val="en-US"/>
        </w:rPr>
        <w:t>Islam dan Tata Negara, Ajaran, Sejarah dan Pemikiran</w:t>
      </w:r>
      <w:r w:rsidRPr="00895ADD">
        <w:rPr>
          <w:rFonts w:ascii="Garamond" w:hAnsi="Garamond" w:cs="Times New Roman"/>
          <w:sz w:val="20"/>
          <w:szCs w:val="20"/>
          <w:lang w:val="en-US"/>
        </w:rPr>
        <w:t xml:space="preserve"> (Jakarta: UI-Press, 1993, 21-30.</w:t>
      </w:r>
    </w:p>
  </w:footnote>
  <w:footnote w:id="3">
    <w:p w14:paraId="717B6FF9" w14:textId="77777777" w:rsidR="00000000" w:rsidRDefault="00DE0FFE" w:rsidP="00895ADD">
      <w:pPr>
        <w:pStyle w:val="FootnoteText"/>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i/>
          <w:iCs/>
          <w:lang w:val="en-US"/>
        </w:rPr>
        <w:t xml:space="preserve">Ibid, </w:t>
      </w:r>
      <w:r w:rsidRPr="00895ADD">
        <w:rPr>
          <w:rFonts w:ascii="Garamond" w:hAnsi="Garamond" w:cs="Times New Roman"/>
          <w:lang w:val="en-US"/>
        </w:rPr>
        <w:t xml:space="preserve">2 </w:t>
      </w:r>
    </w:p>
  </w:footnote>
  <w:footnote w:id="4">
    <w:p w14:paraId="27839E0B" w14:textId="77777777" w:rsidR="00000000" w:rsidRDefault="00DE0FFE" w:rsidP="00895ADD">
      <w:pPr>
        <w:pStyle w:val="FootnoteText"/>
      </w:pPr>
      <w:r w:rsidRPr="00895ADD">
        <w:rPr>
          <w:rStyle w:val="FootnoteReference"/>
          <w:rFonts w:ascii="Garamond" w:hAnsi="Garamond" w:cs="Arial"/>
        </w:rPr>
        <w:footnoteRef/>
      </w:r>
      <w:r w:rsidRPr="00895ADD">
        <w:rPr>
          <w:rFonts w:ascii="Garamond" w:hAnsi="Garamond"/>
        </w:rPr>
        <w:t xml:space="preserve"> </w:t>
      </w:r>
      <w:r w:rsidRPr="00895ADD">
        <w:rPr>
          <w:rFonts w:ascii="Garamond" w:hAnsi="Garamond" w:cs="Times New Roman"/>
          <w:i/>
          <w:iCs/>
          <w:lang w:val="en-US"/>
        </w:rPr>
        <w:t>Ibid,</w:t>
      </w:r>
      <w:r w:rsidRPr="00895ADD">
        <w:rPr>
          <w:rFonts w:ascii="Garamond" w:hAnsi="Garamond" w:cs="Times New Roman"/>
          <w:lang w:val="en-US"/>
        </w:rPr>
        <w:t xml:space="preserve"> 2-3.</w:t>
      </w:r>
    </w:p>
  </w:footnote>
  <w:footnote w:id="5">
    <w:p w14:paraId="7F52C5C3" w14:textId="77777777" w:rsidR="00000000" w:rsidRDefault="00DE0FFE" w:rsidP="00895ADD">
      <w:pPr>
        <w:pStyle w:val="FootnoteText"/>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lang w:val="en-US"/>
        </w:rPr>
        <w:t xml:space="preserve">Saiful Amin Ghafur, </w:t>
      </w:r>
      <w:r w:rsidRPr="00895ADD">
        <w:rPr>
          <w:rFonts w:ascii="Garamond" w:hAnsi="Garamond" w:cs="Times New Roman"/>
          <w:i/>
          <w:iCs/>
          <w:lang w:val="en-US"/>
        </w:rPr>
        <w:t>Mozaik Mufassir Al-Qur’an dari Klasik hingga Kontemporer</w:t>
      </w:r>
      <w:r w:rsidRPr="00895ADD">
        <w:rPr>
          <w:rFonts w:ascii="Garamond" w:hAnsi="Garamond" w:cs="Times New Roman"/>
          <w:lang w:val="en-US"/>
        </w:rPr>
        <w:t>, (Yogyakarta: Kaukaba Dipantara, 2013), 104.</w:t>
      </w:r>
    </w:p>
  </w:footnote>
  <w:footnote w:id="6">
    <w:p w14:paraId="2579CBC4"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Moh. Sholeh, </w:t>
      </w:r>
      <w:r w:rsidRPr="00895ADD">
        <w:rPr>
          <w:rFonts w:ascii="Garamond" w:hAnsi="Garamond" w:cs="Times New Roman"/>
          <w:i/>
          <w:iCs/>
        </w:rPr>
        <w:t>Khilafah Sebagai Produk Sejarah, Bukan Produk Syariah</w:t>
      </w:r>
      <w:r w:rsidRPr="00895ADD">
        <w:rPr>
          <w:rFonts w:ascii="Garamond" w:hAnsi="Garamond" w:cs="Times New Roman"/>
        </w:rPr>
        <w:t>, (Yogyakarta: Istana Pulishing, 2017), 31.</w:t>
      </w:r>
    </w:p>
  </w:footnote>
  <w:footnote w:id="7">
    <w:p w14:paraId="4C8AF6D8"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Dari ketiga istilah tersebut memiliki bentuk kata yang menunjukkan kepada pelakunya atau subjeknya adalah, Khalifah, imam dan amir.</w:t>
      </w:r>
    </w:p>
  </w:footnote>
  <w:footnote w:id="8">
    <w:p w14:paraId="0A2C91BE"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Ahmad Warson Munawwir,</w:t>
      </w:r>
      <w:r w:rsidRPr="00895ADD">
        <w:rPr>
          <w:rFonts w:ascii="Garamond" w:hAnsi="Garamond" w:cs="Times New Roman"/>
          <w:lang w:val="en-US"/>
        </w:rPr>
        <w:t xml:space="preserve"> </w:t>
      </w:r>
      <w:r w:rsidRPr="00895ADD">
        <w:rPr>
          <w:rFonts w:ascii="Garamond" w:hAnsi="Garamond" w:cs="Times New Roman"/>
          <w:i/>
          <w:iCs/>
        </w:rPr>
        <w:t>Al-Munawwir</w:t>
      </w:r>
      <w:r w:rsidRPr="00895ADD">
        <w:rPr>
          <w:rFonts w:ascii="Garamond" w:hAnsi="Garamond" w:cs="Times New Roman"/>
        </w:rPr>
        <w:t xml:space="preserve"> : </w:t>
      </w:r>
      <w:r w:rsidRPr="00895ADD">
        <w:rPr>
          <w:rFonts w:ascii="Garamond" w:hAnsi="Garamond" w:cs="Times New Roman"/>
          <w:i/>
          <w:iCs/>
        </w:rPr>
        <w:t>Kamus Arab-Indonesia,</w:t>
      </w:r>
      <w:r w:rsidRPr="00895ADD">
        <w:rPr>
          <w:rFonts w:ascii="Garamond" w:hAnsi="Garamond" w:cs="Times New Roman"/>
        </w:rPr>
        <w:t xml:space="preserve"> (Surabaya: Pustaka Progresif, 1997 ) Cet, 14, 361-363.</w:t>
      </w:r>
    </w:p>
  </w:footnote>
  <w:footnote w:id="9">
    <w:p w14:paraId="6ADFCE42"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Abu A’la al-Maududi, </w:t>
      </w:r>
      <w:r w:rsidRPr="00895ADD">
        <w:rPr>
          <w:rFonts w:ascii="Garamond" w:hAnsi="Garamond" w:cs="Times New Roman"/>
          <w:i/>
          <w:iCs/>
        </w:rPr>
        <w:t>Hukum dan Konstitusi Sistem Politik Islam</w:t>
      </w:r>
      <w:r w:rsidRPr="00895ADD">
        <w:rPr>
          <w:rFonts w:ascii="Garamond" w:hAnsi="Garamond" w:cs="Times New Roman"/>
        </w:rPr>
        <w:t>, ter. Asep Hikmat (Bandung: Mizan, 1995), 168-173.</w:t>
      </w:r>
    </w:p>
  </w:footnote>
  <w:footnote w:id="10">
    <w:p w14:paraId="26F8A893"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Ibnu Khaldun,</w:t>
      </w:r>
      <w:r w:rsidRPr="00895ADD">
        <w:rPr>
          <w:rFonts w:ascii="Garamond" w:hAnsi="Garamond" w:cs="Times New Roman"/>
          <w:i/>
          <w:iCs/>
        </w:rPr>
        <w:t xml:space="preserve"> Muqaddimah Ibnu Khaldun</w:t>
      </w:r>
      <w:r w:rsidRPr="00895ADD">
        <w:rPr>
          <w:rFonts w:ascii="Garamond" w:hAnsi="Garamond" w:cs="Times New Roman"/>
        </w:rPr>
        <w:t>, (Beirut: Dar-al-Fikr. (t.t)), 190.</w:t>
      </w:r>
    </w:p>
  </w:footnote>
  <w:footnote w:id="11">
    <w:p w14:paraId="2C67C6C7"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Sayyid Muhammad Thahir Ibnu ‘Asyur, </w:t>
      </w:r>
      <w:r w:rsidRPr="00895ADD">
        <w:rPr>
          <w:rFonts w:ascii="Garamond" w:hAnsi="Garamond" w:cs="Times New Roman"/>
          <w:i/>
          <w:iCs/>
        </w:rPr>
        <w:t>Naqdu ‘Ilmi, Likitabi al-Islami wa Ushul al-Hukmi</w:t>
      </w:r>
      <w:r w:rsidRPr="00895ADD">
        <w:rPr>
          <w:rFonts w:ascii="Garamond" w:hAnsi="Garamond" w:cs="Times New Roman"/>
        </w:rPr>
        <w:t>, (Al-Qahirah:Al-Matba’ah Al-Salafiyah, 1344 H), 12.</w:t>
      </w:r>
    </w:p>
  </w:footnote>
  <w:footnote w:id="12">
    <w:p w14:paraId="24417CB0" w14:textId="77777777" w:rsidR="00000000" w:rsidRDefault="00DE0FFE" w:rsidP="00895ADD">
      <w:pPr>
        <w:tabs>
          <w:tab w:val="left" w:pos="1680"/>
        </w:tabs>
        <w:spacing w:after="0" w:line="240" w:lineRule="auto"/>
        <w:jc w:val="both"/>
      </w:pPr>
      <w:r w:rsidRPr="00895ADD">
        <w:rPr>
          <w:rStyle w:val="FootnoteReference"/>
          <w:rFonts w:ascii="Garamond" w:hAnsi="Garamond"/>
          <w:sz w:val="20"/>
          <w:szCs w:val="20"/>
        </w:rPr>
        <w:footnoteRef/>
      </w:r>
      <w:r w:rsidRPr="00895ADD">
        <w:rPr>
          <w:rFonts w:ascii="Garamond" w:hAnsi="Garamond" w:cs="Times New Roman"/>
          <w:sz w:val="20"/>
          <w:szCs w:val="20"/>
        </w:rPr>
        <w:t xml:space="preserve"> Kamaruzzaman, </w:t>
      </w:r>
      <w:r w:rsidRPr="00895ADD">
        <w:rPr>
          <w:rFonts w:ascii="Garamond" w:hAnsi="Garamond" w:cs="Times New Roman"/>
          <w:i/>
          <w:sz w:val="20"/>
          <w:szCs w:val="20"/>
        </w:rPr>
        <w:t>Relasi  Islam  dan  Negara:  Perspektif  Modernis  dan</w:t>
      </w:r>
      <w:r w:rsidRPr="00895ADD">
        <w:rPr>
          <w:rFonts w:ascii="Garamond" w:hAnsi="Garamond" w:cs="Times New Roman"/>
          <w:sz w:val="20"/>
          <w:szCs w:val="20"/>
          <w:vertAlign w:val="superscript"/>
        </w:rPr>
        <w:t xml:space="preserve"> </w:t>
      </w:r>
      <w:r w:rsidRPr="00895ADD">
        <w:rPr>
          <w:rFonts w:ascii="Garamond" w:hAnsi="Garamond" w:cs="Times New Roman"/>
          <w:i/>
          <w:sz w:val="20"/>
          <w:szCs w:val="20"/>
        </w:rPr>
        <w:t xml:space="preserve">Fundamentalis </w:t>
      </w:r>
      <w:r w:rsidRPr="00895ADD">
        <w:rPr>
          <w:rFonts w:ascii="Garamond" w:hAnsi="Garamond" w:cs="Times New Roman"/>
          <w:sz w:val="20"/>
          <w:szCs w:val="20"/>
        </w:rPr>
        <w:t>(Magelang : Indonesiatera, 2001), 41.</w:t>
      </w:r>
    </w:p>
  </w:footnote>
  <w:footnote w:id="13">
    <w:p w14:paraId="7F592ED8"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 Quraish Shihab, </w:t>
      </w:r>
      <w:r w:rsidRPr="00895ADD">
        <w:rPr>
          <w:rFonts w:ascii="Garamond" w:hAnsi="Garamond" w:cs="Times New Roman"/>
          <w:i/>
          <w:iCs/>
        </w:rPr>
        <w:t>Membumikan Al-Qur’an, Fungsi dan Peran  Wahyu dalam Kehidupan Masyarakat,</w:t>
      </w:r>
      <w:r w:rsidRPr="00895ADD">
        <w:rPr>
          <w:rFonts w:ascii="Garamond" w:hAnsi="Garamond" w:cs="Times New Roman"/>
        </w:rPr>
        <w:t xml:space="preserve"> (Bandung : Mizan, 2014), 166.</w:t>
      </w:r>
    </w:p>
  </w:footnote>
  <w:footnote w:id="14">
    <w:p w14:paraId="1B671C8B"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Harun Nasution, </w:t>
      </w:r>
      <w:r w:rsidRPr="00895ADD">
        <w:rPr>
          <w:rFonts w:ascii="Garamond" w:hAnsi="Garamond" w:cs="Times New Roman"/>
          <w:i/>
          <w:iCs/>
        </w:rPr>
        <w:t>Islam Ditinjau dari Berbagai Aspeknya</w:t>
      </w:r>
      <w:r w:rsidRPr="00895ADD">
        <w:rPr>
          <w:rFonts w:ascii="Garamond" w:hAnsi="Garamond" w:cs="Times New Roman"/>
        </w:rPr>
        <w:t>, (Jakarta: UI Press, 1985), 95</w:t>
      </w:r>
    </w:p>
  </w:footnote>
  <w:footnote w:id="15">
    <w:p w14:paraId="5DBEAE93"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Rayid Ridha, </w:t>
      </w:r>
      <w:r w:rsidRPr="00895ADD">
        <w:rPr>
          <w:rFonts w:ascii="Garamond" w:hAnsi="Garamond" w:cs="Times New Roman"/>
          <w:i/>
          <w:iCs/>
        </w:rPr>
        <w:t>Al-Khilafat wa Al-Uzhmat</w:t>
      </w:r>
      <w:r w:rsidRPr="00895ADD">
        <w:rPr>
          <w:rFonts w:ascii="Garamond" w:hAnsi="Garamond" w:cs="Times New Roman"/>
        </w:rPr>
        <w:t>, (Kairo: Al-Manar Al-Qahirot, t.t), 10.</w:t>
      </w:r>
    </w:p>
  </w:footnote>
  <w:footnote w:id="16">
    <w:p w14:paraId="773C3270"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Al-Qur’an dan Terjemah, QS: 17:16</w:t>
      </w:r>
    </w:p>
  </w:footnote>
  <w:footnote w:id="17">
    <w:p w14:paraId="5B67E840"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 Dawamraharjo, </w:t>
      </w:r>
      <w:r w:rsidRPr="00895ADD">
        <w:rPr>
          <w:rFonts w:ascii="Garamond" w:hAnsi="Garamond" w:cs="Times New Roman"/>
          <w:i/>
          <w:iCs/>
        </w:rPr>
        <w:t>Ensiklopedia Al-Qur’an</w:t>
      </w:r>
      <w:r w:rsidRPr="00895ADD">
        <w:rPr>
          <w:rFonts w:ascii="Garamond" w:hAnsi="Garamond" w:cs="Times New Roman"/>
        </w:rPr>
        <w:t xml:space="preserve"> (Jakarta: Paramadina, 1996), 1.</w:t>
      </w:r>
    </w:p>
  </w:footnote>
  <w:footnote w:id="18">
    <w:p w14:paraId="3C45B8F1"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lang w:val="en-US"/>
        </w:rPr>
        <w:t xml:space="preserve"> </w:t>
      </w:r>
      <w:r w:rsidRPr="00895ADD">
        <w:rPr>
          <w:rFonts w:ascii="Garamond" w:hAnsi="Garamond" w:cs="Times New Roman"/>
        </w:rPr>
        <w:t xml:space="preserve">Tedi Priatna, </w:t>
      </w:r>
      <w:r w:rsidRPr="00895ADD">
        <w:rPr>
          <w:rFonts w:ascii="Garamond" w:hAnsi="Garamond" w:cs="Times New Roman"/>
          <w:i/>
          <w:iCs/>
        </w:rPr>
        <w:t>Reaktualisasi Paradigma Pendidikan Islam,</w:t>
      </w:r>
      <w:r w:rsidRPr="00895ADD">
        <w:rPr>
          <w:rFonts w:ascii="Garamond" w:hAnsi="Garamond" w:cs="Times New Roman"/>
        </w:rPr>
        <w:t xml:space="preserve"> (Bandung: Pustaka Bani Qurasy, 2004), 89.</w:t>
      </w:r>
    </w:p>
  </w:footnote>
  <w:footnote w:id="19">
    <w:p w14:paraId="59D4B949"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Moh. Sholeh, </w:t>
      </w:r>
      <w:r w:rsidRPr="00895ADD">
        <w:rPr>
          <w:rFonts w:ascii="Garamond" w:hAnsi="Garamond" w:cs="Times New Roman"/>
          <w:i/>
          <w:iCs/>
        </w:rPr>
        <w:t>Khilafah Sebagai Produk Sejarah, Bukan Produk Syariah</w:t>
      </w:r>
      <w:r w:rsidRPr="00895ADD">
        <w:rPr>
          <w:rFonts w:ascii="Garamond" w:hAnsi="Garamond" w:cs="Times New Roman"/>
        </w:rPr>
        <w:t>, (Yogyakarta: Istana Pulishing, 2017), 31-32.</w:t>
      </w:r>
    </w:p>
  </w:footnote>
  <w:footnote w:id="20">
    <w:p w14:paraId="50D50727"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Taqiyuddin An-Nabhani, </w:t>
      </w:r>
      <w:r w:rsidRPr="00895ADD">
        <w:rPr>
          <w:rFonts w:ascii="Garamond" w:hAnsi="Garamond" w:cs="Times New Roman"/>
          <w:i/>
          <w:iCs/>
        </w:rPr>
        <w:t>Muqaddimah as-Dustur aw al-Asbab al-Mujibah Lahu</w:t>
      </w:r>
      <w:r w:rsidRPr="00895ADD">
        <w:rPr>
          <w:rFonts w:ascii="Garamond" w:hAnsi="Garamond" w:cs="Times New Roman"/>
        </w:rPr>
        <w:t>, (Beirut: Darul Ummah, 2009), Cet. II, Jilid I, 13.</w:t>
      </w:r>
      <w:r w:rsidRPr="00895ADD">
        <w:rPr>
          <w:rFonts w:ascii="Garamond" w:hAnsi="Garamond"/>
        </w:rPr>
        <w:t xml:space="preserve"> </w:t>
      </w:r>
    </w:p>
  </w:footnote>
  <w:footnote w:id="21">
    <w:p w14:paraId="178030A6" w14:textId="77777777" w:rsidR="00000000" w:rsidRDefault="00DE0FFE"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Hizbut Tahrir, </w:t>
      </w:r>
      <w:r w:rsidRPr="00895ADD">
        <w:rPr>
          <w:rFonts w:ascii="Garamond" w:hAnsi="Garamond" w:cs="Times New Roman"/>
          <w:i/>
          <w:iCs/>
        </w:rPr>
        <w:t>Struktur Negara Khilafah “Pemerintahan dan Administrasi”,</w:t>
      </w:r>
      <w:r w:rsidRPr="00895ADD">
        <w:rPr>
          <w:rFonts w:ascii="Garamond" w:hAnsi="Garamond" w:cs="Times New Roman"/>
        </w:rPr>
        <w:t xml:space="preserve"> (Jakarta Selatan: HTI Press, 2005), 35.</w:t>
      </w:r>
    </w:p>
  </w:footnote>
  <w:footnote w:id="22">
    <w:p w14:paraId="2BD6FCBD" w14:textId="77777777" w:rsidR="00000000" w:rsidRDefault="00DE0FFE" w:rsidP="00895ADD">
      <w:pPr>
        <w:pStyle w:val="FootnoteText"/>
      </w:pPr>
      <w:r w:rsidRPr="00895ADD">
        <w:rPr>
          <w:rStyle w:val="FootnoteReference"/>
          <w:rFonts w:ascii="Garamond" w:hAnsi="Garamond"/>
        </w:rPr>
        <w:footnoteRef/>
      </w:r>
      <w:r w:rsidRPr="00895ADD">
        <w:rPr>
          <w:rFonts w:ascii="Garamond" w:hAnsi="Garamond"/>
        </w:rPr>
        <w:t xml:space="preserve"> </w:t>
      </w:r>
      <w:r w:rsidRPr="00895ADD">
        <w:rPr>
          <w:rFonts w:ascii="Garamond" w:hAnsi="Garamond" w:cs="Times New Roman"/>
          <w:i/>
          <w:iCs/>
        </w:rPr>
        <w:t>Ibid</w:t>
      </w:r>
      <w:r w:rsidRPr="00895ADD">
        <w:rPr>
          <w:rFonts w:ascii="Garamond" w:hAnsi="Garamond" w:cs="Times New Roman"/>
        </w:rPr>
        <w:t>, 38-39.</w:t>
      </w:r>
    </w:p>
  </w:footnote>
  <w:footnote w:id="23">
    <w:p w14:paraId="71AAAD7B" w14:textId="77777777" w:rsidR="00000000" w:rsidRDefault="00DE0FFE" w:rsidP="00895ADD">
      <w:pPr>
        <w:pStyle w:val="FootnoteText"/>
      </w:pPr>
      <w:r w:rsidRPr="00895ADD">
        <w:rPr>
          <w:rStyle w:val="FootnoteReference"/>
          <w:rFonts w:ascii="Garamond" w:hAnsi="Garamond"/>
        </w:rPr>
        <w:footnoteRef/>
      </w:r>
      <w:r w:rsidRPr="00895ADD">
        <w:rPr>
          <w:rFonts w:ascii="Garamond" w:hAnsi="Garamond"/>
        </w:rPr>
        <w:t xml:space="preserve"> </w:t>
      </w:r>
      <w:r w:rsidRPr="00895ADD">
        <w:rPr>
          <w:rFonts w:ascii="Garamond" w:hAnsi="Garamond" w:cs="Times New Roman"/>
          <w:i/>
          <w:iCs/>
        </w:rPr>
        <w:t>Ibid</w:t>
      </w:r>
      <w:r w:rsidRPr="00895ADD">
        <w:rPr>
          <w:rFonts w:ascii="Garamond" w:hAnsi="Garamond" w:cs="Times New Roman"/>
        </w:rPr>
        <w:t>, 39.</w:t>
      </w:r>
    </w:p>
  </w:footnote>
  <w:footnote w:id="24">
    <w:p w14:paraId="3BCE4B2F" w14:textId="77777777" w:rsidR="00000000" w:rsidRDefault="00DE0FFE" w:rsidP="00895ADD">
      <w:pPr>
        <w:pStyle w:val="FootnoteText"/>
      </w:pPr>
      <w:r w:rsidRPr="00895ADD">
        <w:rPr>
          <w:rStyle w:val="FootnoteReference"/>
          <w:rFonts w:ascii="Garamond" w:hAnsi="Garamond"/>
        </w:rPr>
        <w:footnoteRef/>
      </w:r>
      <w:r w:rsidRPr="00895ADD">
        <w:rPr>
          <w:rFonts w:ascii="Garamond" w:hAnsi="Garamond"/>
        </w:rPr>
        <w:t xml:space="preserve"> </w:t>
      </w:r>
      <w:r w:rsidRPr="00895ADD">
        <w:rPr>
          <w:rFonts w:ascii="Garamond" w:hAnsi="Garamond" w:cs="Times New Roman"/>
          <w:i/>
          <w:iCs/>
        </w:rPr>
        <w:t>Ibid</w:t>
      </w:r>
      <w:r w:rsidRPr="00895ADD">
        <w:rPr>
          <w:rFonts w:ascii="Garamond" w:hAnsi="Garamond" w:cs="Times New Roman"/>
        </w:rPr>
        <w:t>, 40.</w:t>
      </w:r>
    </w:p>
  </w:footnote>
  <w:footnote w:id="25">
    <w:p w14:paraId="74271B85" w14:textId="77777777" w:rsidR="00000000" w:rsidRDefault="00DE0FFE" w:rsidP="00895ADD">
      <w:pPr>
        <w:pStyle w:val="FootnoteText"/>
      </w:pPr>
      <w:r w:rsidRPr="00895ADD">
        <w:rPr>
          <w:rStyle w:val="FootnoteReference"/>
          <w:rFonts w:ascii="Garamond" w:hAnsi="Garamond"/>
        </w:rPr>
        <w:footnoteRef/>
      </w:r>
      <w:r w:rsidRPr="00895ADD">
        <w:rPr>
          <w:rFonts w:ascii="Garamond" w:hAnsi="Garamond"/>
        </w:rPr>
        <w:t xml:space="preserve"> </w:t>
      </w:r>
      <w:r w:rsidRPr="00895ADD">
        <w:rPr>
          <w:rFonts w:ascii="Garamond" w:hAnsi="Garamond" w:cs="Times New Roman"/>
          <w:i/>
          <w:iCs/>
        </w:rPr>
        <w:t>Ibid</w:t>
      </w:r>
      <w:r w:rsidRPr="00895ADD">
        <w:rPr>
          <w:rFonts w:ascii="Garamond" w:hAnsi="Garamond" w:cs="Times New Roman"/>
        </w:rPr>
        <w:t>, 40.</w:t>
      </w:r>
    </w:p>
  </w:footnote>
  <w:footnote w:id="26">
    <w:p w14:paraId="1B57A82B" w14:textId="77777777" w:rsidR="00000000" w:rsidRDefault="00326837"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Ibnu ‘Asyur, </w:t>
      </w:r>
      <w:r w:rsidRPr="00895ADD">
        <w:rPr>
          <w:rFonts w:ascii="Garamond" w:hAnsi="Garamond" w:cs="Times New Roman"/>
          <w:i/>
          <w:iCs/>
        </w:rPr>
        <w:t xml:space="preserve">Kasyf al-Mughtiy min al-Ma’aniy wa al-Alfaz al-Waqi’ah fi Muwatta’ </w:t>
      </w:r>
      <w:r w:rsidRPr="00895ADD">
        <w:rPr>
          <w:rFonts w:ascii="Garamond" w:hAnsi="Garamond" w:cs="Times New Roman"/>
        </w:rPr>
        <w:t>(Kairo: Dar al-Salam, 2006 M), Vol. 1,7.</w:t>
      </w:r>
    </w:p>
  </w:footnote>
  <w:footnote w:id="27">
    <w:p w14:paraId="0CDB2E00" w14:textId="77777777" w:rsidR="00000000" w:rsidRDefault="006443F7"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 Ibrahim Buzgaibah, </w:t>
      </w:r>
      <w:r w:rsidRPr="00895ADD">
        <w:rPr>
          <w:rFonts w:ascii="Garamond" w:hAnsi="Garamond" w:cs="Times New Roman"/>
          <w:i/>
          <w:iCs/>
        </w:rPr>
        <w:t>Fatawa al-Syaikh al-Imam Muhammad Thahir ibn ‘Asyur</w:t>
      </w:r>
      <w:r w:rsidRPr="00895ADD">
        <w:rPr>
          <w:rFonts w:ascii="Garamond" w:hAnsi="Garamond" w:cs="Times New Roman"/>
        </w:rPr>
        <w:t xml:space="preserve"> (Dubai: Markaz Jam’ah al-Majid li al-Tsaqofah wa al-Turats, 2004),Vol. 1, 11.</w:t>
      </w:r>
    </w:p>
  </w:footnote>
  <w:footnote w:id="28">
    <w:p w14:paraId="4F806834" w14:textId="77777777" w:rsidR="00000000" w:rsidRDefault="006443F7"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Muhammad al-Jib Ibn al-Khaujah, </w:t>
      </w:r>
      <w:r w:rsidRPr="00895ADD">
        <w:rPr>
          <w:rFonts w:ascii="Garamond" w:hAnsi="Garamond" w:cs="Times New Roman"/>
          <w:i/>
          <w:iCs/>
        </w:rPr>
        <w:t>Syaikh al-Islam al-Imam al-Akbar Muhammad al-Tahir Ibn ‘Asyur</w:t>
      </w:r>
      <w:r w:rsidRPr="00895ADD">
        <w:rPr>
          <w:rFonts w:ascii="Garamond" w:hAnsi="Garamond" w:cs="Times New Roman"/>
        </w:rPr>
        <w:t xml:space="preserve"> (Beirut: Dar Muassasah Manbu’ li al-Tauzi’, 1425 H/ 2004 M), Juz 1, h. 152-154. </w:t>
      </w:r>
    </w:p>
  </w:footnote>
  <w:footnote w:id="29">
    <w:p w14:paraId="0C2A6132" w14:textId="77777777" w:rsidR="00000000" w:rsidRDefault="006443F7"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i/>
          <w:iCs/>
        </w:rPr>
        <w:t>Ibid</w:t>
      </w:r>
      <w:r w:rsidRPr="00895ADD">
        <w:rPr>
          <w:rFonts w:ascii="Garamond" w:hAnsi="Garamond" w:cs="Times New Roman"/>
        </w:rPr>
        <w:t>, h.154</w:t>
      </w:r>
    </w:p>
  </w:footnote>
  <w:footnote w:id="30">
    <w:p w14:paraId="50DF6785" w14:textId="77777777" w:rsidR="00000000" w:rsidRDefault="006443F7" w:rsidP="00895ADD">
      <w:pPr>
        <w:pStyle w:val="FootnoteText"/>
        <w:jc w:val="both"/>
      </w:pPr>
      <w:r w:rsidRPr="00895ADD">
        <w:rPr>
          <w:rStyle w:val="FootnoteReference"/>
          <w:rFonts w:ascii="Garamond" w:hAnsi="Garamond" w:cs="Arial"/>
        </w:rPr>
        <w:footnoteRef/>
      </w:r>
      <w:r w:rsidRPr="00895ADD">
        <w:rPr>
          <w:rFonts w:ascii="Garamond" w:hAnsi="Garamond"/>
        </w:rPr>
        <w:t xml:space="preserve"> </w:t>
      </w:r>
      <w:r w:rsidRPr="00895ADD">
        <w:rPr>
          <w:rFonts w:ascii="Garamond" w:hAnsi="Garamond" w:cs="Times New Roman"/>
          <w:i/>
          <w:iCs/>
        </w:rPr>
        <w:t>Ibid</w:t>
      </w:r>
      <w:r w:rsidRPr="00895ADD">
        <w:rPr>
          <w:rFonts w:ascii="Garamond" w:hAnsi="Garamond" w:cs="Times New Roman"/>
        </w:rPr>
        <w:t>, h. 154</w:t>
      </w:r>
    </w:p>
  </w:footnote>
  <w:footnote w:id="31">
    <w:p w14:paraId="2593478A" w14:textId="77777777" w:rsidR="00000000" w:rsidRDefault="00D01F38"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i/>
          <w:iCs/>
        </w:rPr>
        <w:t>Ibid</w:t>
      </w:r>
      <w:r w:rsidRPr="00895ADD">
        <w:rPr>
          <w:rFonts w:ascii="Garamond" w:hAnsi="Garamond" w:cs="Times New Roman"/>
        </w:rPr>
        <w:t>, Juz 1, 155</w:t>
      </w:r>
    </w:p>
  </w:footnote>
  <w:footnote w:id="32">
    <w:p w14:paraId="1E2C3407" w14:textId="77777777" w:rsidR="00000000" w:rsidRDefault="00D01F38"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Ibnu ‘Asyur, </w:t>
      </w:r>
      <w:r w:rsidRPr="00895ADD">
        <w:rPr>
          <w:rFonts w:ascii="Garamond" w:hAnsi="Garamond" w:cs="Times New Roman"/>
          <w:i/>
          <w:iCs/>
        </w:rPr>
        <w:t>Kasyf al-Mughtiy min al-Ma’aniy wa al-Alfaz al-Waqi’ah fi al-Muwatta’</w:t>
      </w:r>
      <w:r w:rsidRPr="00895ADD">
        <w:rPr>
          <w:rFonts w:ascii="Garamond" w:hAnsi="Garamond" w:cs="Times New Roman"/>
        </w:rPr>
        <w:t xml:space="preserve"> (Beirut: Dar Muassasah Manbu’ Li al-Tauzi’, 1425 H), 7.</w:t>
      </w:r>
    </w:p>
  </w:footnote>
  <w:footnote w:id="33">
    <w:p w14:paraId="20D4C18B" w14:textId="77777777" w:rsidR="00000000" w:rsidRDefault="00D01F38"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i/>
          <w:iCs/>
        </w:rPr>
        <w:t>Ibid</w:t>
      </w:r>
      <w:r w:rsidRPr="00895ADD">
        <w:rPr>
          <w:rFonts w:ascii="Garamond" w:hAnsi="Garamond" w:cs="Times New Roman"/>
        </w:rPr>
        <w:t>, Juz 1, 154</w:t>
      </w:r>
    </w:p>
  </w:footnote>
  <w:footnote w:id="34">
    <w:p w14:paraId="1D11B289" w14:textId="77777777" w:rsidR="00000000" w:rsidRDefault="00D01F38" w:rsidP="00895ADD">
      <w:pPr>
        <w:pStyle w:val="FootnoteText"/>
        <w:jc w:val="both"/>
      </w:pPr>
      <w:r w:rsidRPr="00895ADD">
        <w:rPr>
          <w:rStyle w:val="FootnoteReference"/>
          <w:rFonts w:ascii="Garamond" w:hAnsi="Garamond" w:cs="Arial"/>
        </w:rPr>
        <w:footnoteRef/>
      </w:r>
      <w:r w:rsidRPr="00895ADD">
        <w:rPr>
          <w:rFonts w:ascii="Garamond" w:hAnsi="Garamond"/>
        </w:rPr>
        <w:t xml:space="preserve"> </w:t>
      </w:r>
      <w:r w:rsidRPr="00895ADD">
        <w:rPr>
          <w:rFonts w:ascii="Garamond" w:hAnsi="Garamond" w:cs="Times New Roman"/>
          <w:i/>
          <w:iCs/>
        </w:rPr>
        <w:t>Ibid</w:t>
      </w:r>
      <w:r w:rsidRPr="00895ADD">
        <w:rPr>
          <w:rFonts w:ascii="Garamond" w:hAnsi="Garamond" w:cs="Times New Roman"/>
        </w:rPr>
        <w:t>, Juz 1, 158</w:t>
      </w:r>
    </w:p>
  </w:footnote>
  <w:footnote w:id="35">
    <w:p w14:paraId="4AFAFEB8" w14:textId="77777777" w:rsidR="00000000" w:rsidRDefault="00D01F38" w:rsidP="00895ADD">
      <w:pPr>
        <w:pStyle w:val="FootnoteText"/>
        <w:jc w:val="both"/>
      </w:pPr>
      <w:r w:rsidRPr="00895ADD">
        <w:rPr>
          <w:rStyle w:val="FootnoteReference"/>
          <w:rFonts w:ascii="Garamond" w:hAnsi="Garamond" w:cs="Arial"/>
        </w:rPr>
        <w:footnoteRef/>
      </w:r>
      <w:r w:rsidRPr="00895ADD">
        <w:rPr>
          <w:rFonts w:ascii="Garamond" w:hAnsi="Garamond"/>
        </w:rPr>
        <w:t xml:space="preserve"> </w:t>
      </w:r>
      <w:r w:rsidRPr="00895ADD">
        <w:rPr>
          <w:rFonts w:ascii="Garamond" w:hAnsi="Garamond" w:cs="Times New Roman"/>
        </w:rPr>
        <w:t xml:space="preserve">Musyrif Ahmad al-Zuhainy, </w:t>
      </w:r>
      <w:r w:rsidRPr="00895ADD">
        <w:rPr>
          <w:rFonts w:ascii="Garamond" w:hAnsi="Garamond" w:cs="Times New Roman"/>
          <w:i/>
          <w:iCs/>
        </w:rPr>
        <w:t xml:space="preserve">‘Asar al-Dilalat al-Lugawiyyah fi al-Tafsir ‘Indalibni ‘Asyur, </w:t>
      </w:r>
      <w:r w:rsidRPr="00895ADD">
        <w:rPr>
          <w:rFonts w:ascii="Garamond" w:hAnsi="Garamond" w:cs="Times New Roman"/>
        </w:rPr>
        <w:t>(Baeirut, Muasash al-Rayyan, 2002), 21.</w:t>
      </w:r>
    </w:p>
  </w:footnote>
  <w:footnote w:id="36">
    <w:p w14:paraId="1A0AC797" w14:textId="77777777" w:rsidR="00000000" w:rsidRDefault="00D01F38" w:rsidP="00895ADD">
      <w:pPr>
        <w:pStyle w:val="FootnoteText"/>
        <w:jc w:val="both"/>
      </w:pPr>
      <w:r w:rsidRPr="00895ADD">
        <w:rPr>
          <w:rStyle w:val="FootnoteReference"/>
          <w:rFonts w:ascii="Garamond" w:hAnsi="Garamond" w:cs="Arial"/>
        </w:rPr>
        <w:footnoteRef/>
      </w:r>
      <w:r w:rsidRPr="00895ADD">
        <w:rPr>
          <w:rFonts w:ascii="Garamond" w:hAnsi="Garamond"/>
        </w:rPr>
        <w:t xml:space="preserve"> </w:t>
      </w:r>
      <w:r w:rsidRPr="00895ADD">
        <w:rPr>
          <w:rFonts w:ascii="Garamond" w:hAnsi="Garamond" w:cs="Times New Roman"/>
        </w:rPr>
        <w:t xml:space="preserve">Saiful Amin Ghofur, </w:t>
      </w:r>
      <w:r w:rsidRPr="00895ADD">
        <w:rPr>
          <w:rFonts w:ascii="Garamond" w:hAnsi="Garamond" w:cs="Times New Roman"/>
          <w:i/>
          <w:iCs/>
        </w:rPr>
        <w:t xml:space="preserve">Mozaik Mufassir al-Qur’an dari Klasik hingga Kontemporer, </w:t>
      </w:r>
      <w:r w:rsidRPr="00895ADD">
        <w:rPr>
          <w:rFonts w:ascii="Garamond" w:hAnsi="Garamond" w:cs="Times New Roman"/>
        </w:rPr>
        <w:t>(Yogyakarta: Kaukaba Dipantara, 2013), 104.</w:t>
      </w:r>
    </w:p>
  </w:footnote>
  <w:footnote w:id="37">
    <w:p w14:paraId="2A97B12A" w14:textId="77777777" w:rsidR="00000000" w:rsidRDefault="001C62BF" w:rsidP="00895ADD">
      <w:pPr>
        <w:pStyle w:val="FootnoteText"/>
        <w:jc w:val="both"/>
      </w:pPr>
      <w:r w:rsidRPr="00895ADD">
        <w:rPr>
          <w:rStyle w:val="FootnoteReference"/>
          <w:rFonts w:ascii="Garamond" w:hAnsi="Garamond" w:cs="Arial"/>
        </w:rPr>
        <w:footnoteRef/>
      </w:r>
      <w:r w:rsidRPr="00895ADD">
        <w:rPr>
          <w:rFonts w:ascii="Garamond" w:hAnsi="Garamond"/>
        </w:rPr>
        <w:t xml:space="preserve"> </w:t>
      </w:r>
      <w:r w:rsidRPr="00895ADD">
        <w:rPr>
          <w:rFonts w:ascii="Garamond" w:hAnsi="Garamond" w:cs="Times New Roman"/>
          <w:i/>
          <w:iCs/>
        </w:rPr>
        <w:t>Ibid</w:t>
      </w:r>
      <w:r w:rsidRPr="00895ADD">
        <w:rPr>
          <w:rFonts w:ascii="Garamond" w:hAnsi="Garamond" w:cs="Times New Roman"/>
        </w:rPr>
        <w:t>, Juz 1, 155-156</w:t>
      </w:r>
      <w:r w:rsidRPr="00895ADD">
        <w:rPr>
          <w:rFonts w:ascii="Garamond" w:hAnsi="Garamond" w:cs="Times New Roman"/>
          <w:lang w:val="en-US"/>
        </w:rPr>
        <w:t>.</w:t>
      </w:r>
    </w:p>
  </w:footnote>
  <w:footnote w:id="38">
    <w:p w14:paraId="187472C6" w14:textId="77777777" w:rsidR="00000000" w:rsidRDefault="001C62BF" w:rsidP="00895ADD">
      <w:pPr>
        <w:pStyle w:val="FootnoteText"/>
        <w:jc w:val="both"/>
      </w:pPr>
      <w:r w:rsidRPr="00895ADD">
        <w:rPr>
          <w:rStyle w:val="FootnoteReference"/>
          <w:rFonts w:ascii="Garamond" w:hAnsi="Garamond" w:cs="Arial"/>
        </w:rPr>
        <w:footnoteRef/>
      </w:r>
      <w:r w:rsidRPr="00895ADD">
        <w:rPr>
          <w:rFonts w:ascii="Garamond" w:hAnsi="Garamond"/>
        </w:rPr>
        <w:t xml:space="preserve"> </w:t>
      </w:r>
      <w:r w:rsidRPr="00895ADD">
        <w:rPr>
          <w:rFonts w:ascii="Garamond" w:hAnsi="Garamond" w:cs="Times New Roman"/>
        </w:rPr>
        <w:t xml:space="preserve">Ibnu ‘Asyur, </w:t>
      </w:r>
      <w:r w:rsidRPr="00895ADD">
        <w:rPr>
          <w:rFonts w:ascii="Garamond" w:hAnsi="Garamond" w:cs="Times New Roman"/>
          <w:i/>
          <w:iCs/>
        </w:rPr>
        <w:t xml:space="preserve">Maqashid al-Syari’ah Islamiyah, </w:t>
      </w:r>
      <w:r w:rsidRPr="00895ADD">
        <w:rPr>
          <w:rFonts w:ascii="Garamond" w:hAnsi="Garamond" w:cs="Times New Roman"/>
        </w:rPr>
        <w:t>(Yordan: Dar Nafais, 1421H/2001M ), Cet. 2, 34.</w:t>
      </w:r>
    </w:p>
  </w:footnote>
  <w:footnote w:id="39">
    <w:p w14:paraId="4663D997"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Saiful Amin Ghofur, </w:t>
      </w:r>
      <w:r w:rsidRPr="00895ADD">
        <w:rPr>
          <w:rFonts w:ascii="Garamond" w:hAnsi="Garamond" w:cs="Times New Roman"/>
          <w:i/>
          <w:iCs/>
        </w:rPr>
        <w:t xml:space="preserve">Mozaik Mufassir al-Qur’an dari Klasik hingga Kontemporer, </w:t>
      </w:r>
      <w:r w:rsidRPr="00895ADD">
        <w:rPr>
          <w:rFonts w:ascii="Garamond" w:hAnsi="Garamond" w:cs="Times New Roman"/>
        </w:rPr>
        <w:t>(Yogyakarta: Kaukaba Dipantara, 2013), 104.</w:t>
      </w:r>
    </w:p>
  </w:footnote>
  <w:footnote w:id="40">
    <w:p w14:paraId="7F9F5084"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i/>
          <w:iCs/>
          <w:lang w:val="en-US"/>
        </w:rPr>
        <w:t>Ibid</w:t>
      </w:r>
      <w:r w:rsidRPr="00895ADD">
        <w:rPr>
          <w:rFonts w:ascii="Garamond" w:hAnsi="Garamond" w:cs="Times New Roman"/>
        </w:rPr>
        <w:t>, 317.</w:t>
      </w:r>
    </w:p>
  </w:footnote>
  <w:footnote w:id="41">
    <w:p w14:paraId="1DE0CFEA"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Muhammad Amin Suma, </w:t>
      </w:r>
      <w:r w:rsidRPr="00895ADD">
        <w:rPr>
          <w:rFonts w:ascii="Garamond" w:hAnsi="Garamond" w:cs="Times New Roman"/>
          <w:i/>
          <w:iCs/>
        </w:rPr>
        <w:t>Ulumul Qur’an</w:t>
      </w:r>
      <w:r w:rsidRPr="00895ADD">
        <w:rPr>
          <w:rFonts w:ascii="Garamond" w:hAnsi="Garamond" w:cs="Times New Roman"/>
        </w:rPr>
        <w:t>, (Jakarta: Rajawali Pers, 2014), 374</w:t>
      </w:r>
      <w:r w:rsidRPr="00895ADD">
        <w:rPr>
          <w:rFonts w:ascii="Garamond" w:hAnsi="Garamond" w:cs="Times New Roman"/>
          <w:lang w:val="en-US"/>
        </w:rPr>
        <w:t>.</w:t>
      </w:r>
    </w:p>
  </w:footnote>
  <w:footnote w:id="42">
    <w:p w14:paraId="54951681"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i/>
          <w:iCs/>
        </w:rPr>
        <w:t>Tafsir bi-Alma’tsur</w:t>
      </w:r>
      <w:r w:rsidRPr="00895ADD">
        <w:rPr>
          <w:rFonts w:ascii="Garamond" w:hAnsi="Garamond" w:cs="Times New Roman"/>
        </w:rPr>
        <w:t xml:space="preserve"> sebagaimana yang dikatakan Ali al-Shabuni adalah tafsir yang terdapat dalam al-Qur’an, atau al-Sunnah atau pendapat sahabat, dalam rangka menerangkan apa yang dikehendaki Allah Swt. Sedangkan Tafsir </w:t>
      </w:r>
      <w:r w:rsidRPr="00895ADD">
        <w:rPr>
          <w:rFonts w:ascii="Garamond" w:hAnsi="Garamond" w:cs="Times New Roman"/>
          <w:i/>
          <w:iCs/>
        </w:rPr>
        <w:t>bi al-Ra’yi</w:t>
      </w:r>
      <w:r w:rsidRPr="00895ADD">
        <w:rPr>
          <w:rFonts w:ascii="Garamond" w:hAnsi="Garamond" w:cs="Times New Roman"/>
        </w:rPr>
        <w:t xml:space="preserve"> adalah penafsiran al-Qur’an yang dilakukan berdasarkan oleh ijtihad mufassir setelah  mengenali aspek bahasa Arab, lafal-lafal Arab  dan segi argumentasinya serta dibantu dengan sya’ir-sya’ir jahili serta mempertimbngkan sababun nuzul, dan lain-lain sarana yang mendukung mufassir.  </w:t>
      </w:r>
    </w:p>
  </w:footnote>
  <w:footnote w:id="43">
    <w:p w14:paraId="768D2C2D"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Muhammad Husaan al-Dzahabi, </w:t>
      </w:r>
      <w:r w:rsidRPr="00895ADD">
        <w:rPr>
          <w:rFonts w:ascii="Garamond" w:hAnsi="Garamond" w:cs="Times New Roman"/>
          <w:i/>
          <w:iCs/>
        </w:rPr>
        <w:t>al-Tafsir wa al-Mufassirun</w:t>
      </w:r>
      <w:r w:rsidRPr="00895ADD">
        <w:rPr>
          <w:rFonts w:ascii="Garamond" w:hAnsi="Garamond" w:cs="Times New Roman"/>
        </w:rPr>
        <w:t>, (t.t, t.p, 1396 H), 210.</w:t>
      </w:r>
    </w:p>
  </w:footnote>
  <w:footnote w:id="44">
    <w:p w14:paraId="20E4A7F8"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Muhammad Amin Suma, </w:t>
      </w:r>
      <w:r w:rsidRPr="00895ADD">
        <w:rPr>
          <w:rFonts w:ascii="Garamond" w:hAnsi="Garamond" w:cs="Times New Roman"/>
          <w:i/>
          <w:iCs/>
        </w:rPr>
        <w:t>Ulumul Qur’an</w:t>
      </w:r>
      <w:r w:rsidRPr="00895ADD">
        <w:rPr>
          <w:rFonts w:ascii="Garamond" w:hAnsi="Garamond" w:cs="Times New Roman"/>
        </w:rPr>
        <w:t>, (Jakarta: Rajawali Pers, 2014), 396.</w:t>
      </w:r>
    </w:p>
  </w:footnote>
  <w:footnote w:id="45">
    <w:p w14:paraId="7F0CA50A"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Gamal al-Banna, </w:t>
      </w:r>
      <w:r w:rsidRPr="00895ADD">
        <w:rPr>
          <w:rFonts w:ascii="Garamond" w:hAnsi="Garamond" w:cs="Times New Roman"/>
          <w:i/>
          <w:iCs/>
        </w:rPr>
        <w:t>Tafsir al-Qur’an al-Karim baina al-Qudama’ wa al-Muhadditsin</w:t>
      </w:r>
      <w:r w:rsidRPr="00895ADD">
        <w:rPr>
          <w:rFonts w:ascii="Garamond" w:hAnsi="Garamond" w:cs="Times New Roman"/>
        </w:rPr>
        <w:t>, Ter: Noviantoni Kahar, (Jakarta: Qisthi Press, 2004), 130.</w:t>
      </w:r>
    </w:p>
  </w:footnote>
  <w:footnote w:id="46">
    <w:p w14:paraId="23246992"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cs="Times New Roman"/>
        </w:rPr>
        <w:t xml:space="preserve"> Bisa dilihat dalam pengantar kitab </w:t>
      </w:r>
      <w:r w:rsidRPr="00895ADD">
        <w:rPr>
          <w:rFonts w:ascii="Garamond" w:hAnsi="Garamond" w:cs="Times New Roman"/>
          <w:i/>
          <w:iCs/>
        </w:rPr>
        <w:t>tafsir al-Tahrir wa al-Tanwir</w:t>
      </w:r>
      <w:r w:rsidRPr="00895ADD">
        <w:rPr>
          <w:rFonts w:ascii="Garamond" w:hAnsi="Garamond" w:cs="Times New Roman"/>
        </w:rPr>
        <w:t xml:space="preserve"> karya Ibnu ‘Asyur, Juz 1, 10-130.</w:t>
      </w:r>
    </w:p>
  </w:footnote>
  <w:footnote w:id="47">
    <w:p w14:paraId="46F2C01C" w14:textId="77777777" w:rsidR="00000000" w:rsidRDefault="007A2CFD" w:rsidP="00895ADD">
      <w:pPr>
        <w:pStyle w:val="FootnoteText"/>
        <w:jc w:val="both"/>
      </w:pPr>
      <w:r w:rsidRPr="00895ADD">
        <w:rPr>
          <w:rStyle w:val="FootnoteReference"/>
          <w:rFonts w:ascii="Garamond" w:hAnsi="Garamond"/>
        </w:rPr>
        <w:footnoteRef/>
      </w:r>
      <w:r w:rsidRPr="00895ADD">
        <w:rPr>
          <w:rFonts w:ascii="Garamond" w:hAnsi="Garamond"/>
        </w:rPr>
        <w:t xml:space="preserve"> </w:t>
      </w:r>
      <w:r w:rsidRPr="00895ADD">
        <w:rPr>
          <w:rFonts w:ascii="Garamond" w:hAnsi="Garamond" w:cs="Times New Roman"/>
        </w:rPr>
        <w:t xml:space="preserve">Saiful Amin Ghofur, </w:t>
      </w:r>
      <w:r w:rsidRPr="00895ADD">
        <w:rPr>
          <w:rFonts w:ascii="Garamond" w:hAnsi="Garamond" w:cs="Times New Roman"/>
          <w:i/>
          <w:iCs/>
        </w:rPr>
        <w:t xml:space="preserve">Mozaik Mufassir al-Qur’an dari Klasik hingga Kontemporer, </w:t>
      </w:r>
      <w:r w:rsidRPr="00895ADD">
        <w:rPr>
          <w:rFonts w:ascii="Garamond" w:hAnsi="Garamond" w:cs="Times New Roman"/>
        </w:rPr>
        <w:t>(Yogyakarta: Kaukaba Dipantara, 2013), 105.</w:t>
      </w:r>
    </w:p>
  </w:footnote>
  <w:footnote w:id="48">
    <w:p w14:paraId="69C0C33E" w14:textId="77777777" w:rsidR="00000000" w:rsidRDefault="007A2CFD" w:rsidP="00895ADD">
      <w:pPr>
        <w:pStyle w:val="FootnoteText"/>
      </w:pPr>
      <w:r w:rsidRPr="00895ADD">
        <w:rPr>
          <w:rStyle w:val="FootnoteReference"/>
          <w:rFonts w:ascii="Garamond" w:hAnsi="Garamond"/>
        </w:rPr>
        <w:footnoteRef/>
      </w:r>
      <w:r w:rsidRPr="00895ADD">
        <w:rPr>
          <w:rFonts w:ascii="Garamond" w:hAnsi="Garamond" w:cs="Times New Roman"/>
        </w:rPr>
        <w:t xml:space="preserve"> </w:t>
      </w:r>
      <w:r w:rsidRPr="00895ADD">
        <w:rPr>
          <w:rFonts w:ascii="Garamond" w:hAnsi="Garamond" w:cs="Times New Roman"/>
          <w:i/>
          <w:iCs/>
        </w:rPr>
        <w:t>Ibid</w:t>
      </w:r>
      <w:r w:rsidRPr="00895ADD">
        <w:rPr>
          <w:rFonts w:ascii="Garamond" w:hAnsi="Garamond" w:cs="Times New Roman"/>
        </w:rPr>
        <w:t>, 105.</w:t>
      </w:r>
    </w:p>
  </w:footnote>
  <w:footnote w:id="49">
    <w:p w14:paraId="230F0FE5" w14:textId="77777777" w:rsidR="00000000" w:rsidRDefault="00875D3F" w:rsidP="00875D3F">
      <w:pPr>
        <w:pStyle w:val="FootnoteText"/>
        <w:jc w:val="both"/>
      </w:pPr>
      <w:r>
        <w:rPr>
          <w:rStyle w:val="FootnoteReference"/>
          <w:rFonts w:asciiTheme="majorBidi" w:hAnsiTheme="majorBidi"/>
        </w:rPr>
        <w:footnoteRef/>
      </w:r>
      <w:r>
        <w:rPr>
          <w:rFonts w:asciiTheme="majorBidi" w:hAnsiTheme="majorBidi" w:cs="Times New Roman"/>
        </w:rPr>
        <w:t xml:space="preserve"> Ihsan Samara, </w:t>
      </w:r>
      <w:r>
        <w:rPr>
          <w:rFonts w:asciiTheme="majorBidi" w:hAnsiTheme="majorBidi" w:cs="Times New Roman"/>
          <w:i/>
          <w:iCs/>
        </w:rPr>
        <w:t>Biografi Syaikh Taqiyuddin An-Nabhanim</w:t>
      </w:r>
      <w:r>
        <w:rPr>
          <w:rFonts w:asciiTheme="majorBidi" w:hAnsiTheme="majorBidi" w:cs="Times New Roman"/>
        </w:rPr>
        <w:t>, (Bogor: Al-Azhar press, 2002), 4.</w:t>
      </w:r>
    </w:p>
  </w:footnote>
  <w:footnote w:id="50">
    <w:p w14:paraId="13E18D06" w14:textId="77777777" w:rsidR="00000000" w:rsidRDefault="00875D3F" w:rsidP="00875D3F">
      <w:pPr>
        <w:pStyle w:val="FootnoteText"/>
        <w:jc w:val="both"/>
      </w:pPr>
      <w:r w:rsidRPr="002A600D">
        <w:rPr>
          <w:rStyle w:val="FootnoteReference"/>
          <w:rFonts w:asciiTheme="majorBidi" w:hAnsiTheme="majorBidi"/>
        </w:rPr>
        <w:footnoteRef/>
      </w:r>
      <w:r w:rsidRPr="002A600D">
        <w:rPr>
          <w:rFonts w:asciiTheme="majorBidi" w:hAnsiTheme="majorBidi" w:cs="Times New Roman"/>
        </w:rPr>
        <w:t xml:space="preserve"> Yahya A, </w:t>
      </w:r>
      <w:r w:rsidRPr="002A600D">
        <w:rPr>
          <w:rFonts w:asciiTheme="majorBidi" w:hAnsiTheme="majorBidi" w:cs="Times New Roman"/>
          <w:i/>
          <w:iCs/>
        </w:rPr>
        <w:t>Biografi Singkat Pendiri Hizbut Tahrir Syaikh Taqiyuddin An-Nabhani</w:t>
      </w:r>
      <w:r w:rsidRPr="002A600D">
        <w:rPr>
          <w:rFonts w:asciiTheme="majorBidi" w:hAnsiTheme="majorBidi" w:cs="Times New Roman"/>
        </w:rPr>
        <w:t>, dalam Al-Wa’in, no.55 tahun V, edisi khusus (Maret-2005), 35.</w:t>
      </w:r>
    </w:p>
  </w:footnote>
  <w:footnote w:id="51">
    <w:p w14:paraId="4EEBE7EF" w14:textId="77777777" w:rsidR="00000000" w:rsidRDefault="00875D3F" w:rsidP="00875D3F">
      <w:pPr>
        <w:pStyle w:val="FootnoteText"/>
        <w:jc w:val="both"/>
      </w:pPr>
      <w:r w:rsidRPr="002A600D">
        <w:rPr>
          <w:rStyle w:val="FootnoteReference"/>
          <w:rFonts w:asciiTheme="majorBidi" w:hAnsiTheme="majorBidi"/>
        </w:rPr>
        <w:footnoteRef/>
      </w:r>
      <w:r w:rsidRPr="002A600D">
        <w:rPr>
          <w:rFonts w:asciiTheme="majorBidi" w:hAnsiTheme="majorBidi" w:cs="Times New Roman"/>
        </w:rPr>
        <w:t xml:space="preserve"> Ibid., hal. 4.</w:t>
      </w:r>
    </w:p>
  </w:footnote>
  <w:footnote w:id="52">
    <w:p w14:paraId="4B2DA3F9" w14:textId="77777777" w:rsidR="00000000" w:rsidRDefault="00D55FB3" w:rsidP="00D55FB3">
      <w:pPr>
        <w:pStyle w:val="FootnoteText"/>
        <w:jc w:val="both"/>
      </w:pPr>
      <w:r>
        <w:rPr>
          <w:rStyle w:val="FootnoteReference"/>
          <w:rFonts w:asciiTheme="majorBidi" w:hAnsiTheme="majorBidi"/>
        </w:rPr>
        <w:footnoteRef/>
      </w:r>
      <w:r>
        <w:rPr>
          <w:rFonts w:asciiTheme="majorBidi" w:hAnsiTheme="majorBidi" w:cs="Times New Roman"/>
        </w:rPr>
        <w:t xml:space="preserve"> Saktiyono Purwoko</w:t>
      </w:r>
      <w:r>
        <w:rPr>
          <w:rFonts w:asciiTheme="majorBidi" w:hAnsiTheme="majorBidi" w:cs="Times New Roman"/>
          <w:i/>
          <w:iCs/>
        </w:rPr>
        <w:t>, Psikologi Islami Teori dan Penelitian</w:t>
      </w:r>
      <w:r>
        <w:rPr>
          <w:rFonts w:asciiTheme="majorBidi" w:hAnsiTheme="majorBidi" w:cs="Times New Roman"/>
        </w:rPr>
        <w:t>, (Bandung: Saktiyono Word</w:t>
      </w:r>
      <w:r>
        <w:rPr>
          <w:rFonts w:asciiTheme="majorBidi" w:hAnsiTheme="majorBidi" w:cs="Times New Roman"/>
          <w:lang w:val="en-US"/>
        </w:rPr>
        <w:t xml:space="preserve"> </w:t>
      </w:r>
      <w:r>
        <w:rPr>
          <w:rFonts w:asciiTheme="majorBidi" w:hAnsiTheme="majorBidi" w:cs="Times New Roman"/>
        </w:rPr>
        <w:t>Press, 2012), 1.</w:t>
      </w:r>
    </w:p>
  </w:footnote>
  <w:footnote w:id="53">
    <w:p w14:paraId="30F873BB" w14:textId="77777777" w:rsidR="00000000" w:rsidRDefault="00D55FB3" w:rsidP="00D55FB3">
      <w:pPr>
        <w:pStyle w:val="FootnoteText"/>
        <w:jc w:val="both"/>
      </w:pPr>
      <w:r w:rsidRPr="00412DBF">
        <w:rPr>
          <w:rStyle w:val="FootnoteReference"/>
          <w:rFonts w:asciiTheme="majorBidi" w:hAnsiTheme="majorBidi"/>
        </w:rPr>
        <w:footnoteRef/>
      </w:r>
      <w:r>
        <w:rPr>
          <w:rFonts w:asciiTheme="majorBidi" w:hAnsiTheme="majorBidi" w:cs="Times New Roman"/>
        </w:rPr>
        <w:t xml:space="preserve"> Taqiyuddin An</w:t>
      </w:r>
      <w:r w:rsidRPr="00412DBF">
        <w:rPr>
          <w:rFonts w:asciiTheme="majorBidi" w:hAnsiTheme="majorBidi" w:cs="Times New Roman"/>
        </w:rPr>
        <w:t xml:space="preserve">-Nabhani, </w:t>
      </w:r>
      <w:r w:rsidRPr="00412DBF">
        <w:rPr>
          <w:rFonts w:asciiTheme="majorBidi" w:hAnsiTheme="majorBidi" w:cs="Times New Roman"/>
          <w:i/>
          <w:iCs/>
        </w:rPr>
        <w:t>Membangun Sistem Ekonomi Alternatif Perspektif Islam</w:t>
      </w:r>
      <w:r w:rsidRPr="00412DBF">
        <w:rPr>
          <w:rFonts w:asciiTheme="majorBidi" w:hAnsiTheme="majorBidi" w:cs="Times New Roman"/>
        </w:rPr>
        <w:t>, Terj: M.</w:t>
      </w:r>
      <w:r>
        <w:rPr>
          <w:rFonts w:asciiTheme="majorBidi" w:hAnsiTheme="majorBidi" w:cs="Times New Roman"/>
        </w:rPr>
        <w:t xml:space="preserve"> </w:t>
      </w:r>
      <w:r w:rsidRPr="00412DBF">
        <w:rPr>
          <w:rFonts w:asciiTheme="majorBidi" w:hAnsiTheme="majorBidi" w:cs="Times New Roman"/>
        </w:rPr>
        <w:t>Mahfur Wahid, (Surabaya: Risalah Gusti, 1996), 359.</w:t>
      </w:r>
    </w:p>
  </w:footnote>
  <w:footnote w:id="54">
    <w:p w14:paraId="467C9278" w14:textId="77777777" w:rsidR="00000000" w:rsidRDefault="00D55FB3" w:rsidP="00D55FB3">
      <w:pPr>
        <w:pStyle w:val="FootnoteText"/>
      </w:pPr>
      <w:r>
        <w:rPr>
          <w:rStyle w:val="FootnoteReference"/>
        </w:rPr>
        <w:footnoteRef/>
      </w:r>
      <w:r>
        <w:t xml:space="preserve"> </w:t>
      </w:r>
      <w:r>
        <w:rPr>
          <w:rFonts w:asciiTheme="majorBidi" w:hAnsiTheme="majorBidi" w:cs="Times New Roman"/>
        </w:rPr>
        <w:t xml:space="preserve">Taqiyuddin an-Nabhani, </w:t>
      </w:r>
      <w:r>
        <w:rPr>
          <w:rFonts w:asciiTheme="majorBidi" w:hAnsiTheme="majorBidi" w:cs="Times New Roman"/>
          <w:i/>
          <w:iCs/>
        </w:rPr>
        <w:t>al- Daulah al-Islamiyah</w:t>
      </w:r>
      <w:r>
        <w:rPr>
          <w:rFonts w:asciiTheme="majorBidi" w:hAnsiTheme="majorBidi" w:cs="Times New Roman"/>
        </w:rPr>
        <w:t>, (Beirut: dar- Ummah, 1953), 153</w:t>
      </w:r>
      <w:r>
        <w:rPr>
          <w:rFonts w:asciiTheme="majorBidi" w:hAnsiTheme="majorBidi" w:cs="Times New Roman"/>
          <w:lang w:val="en-US"/>
        </w:rPr>
        <w:t>.</w:t>
      </w:r>
    </w:p>
  </w:footnote>
  <w:footnote w:id="55">
    <w:p w14:paraId="340BCEA6" w14:textId="77777777" w:rsidR="00000000" w:rsidRDefault="00D55FB3" w:rsidP="00D55FB3">
      <w:pPr>
        <w:pStyle w:val="FootnoteText"/>
      </w:pPr>
      <w:r>
        <w:rPr>
          <w:rStyle w:val="FootnoteReference"/>
          <w:rFonts w:asciiTheme="majorBidi" w:hAnsiTheme="majorBidi"/>
        </w:rPr>
        <w:footnoteRef/>
      </w:r>
      <w:r>
        <w:rPr>
          <w:rFonts w:asciiTheme="majorBidi" w:hAnsiTheme="majorBidi" w:cs="Times New Roman"/>
        </w:rPr>
        <w:t xml:space="preserve"> </w:t>
      </w:r>
      <w:r>
        <w:rPr>
          <w:rFonts w:asciiTheme="majorBidi" w:hAnsiTheme="majorBidi" w:cs="Times New Roman"/>
          <w:i/>
          <w:iCs/>
        </w:rPr>
        <w:t>Ibid</w:t>
      </w:r>
      <w:r>
        <w:rPr>
          <w:rFonts w:asciiTheme="majorBidi" w:hAnsiTheme="majorBidi" w:cs="Times New Roman"/>
        </w:rPr>
        <w:t>, 154.</w:t>
      </w:r>
    </w:p>
  </w:footnote>
  <w:footnote w:id="56">
    <w:p w14:paraId="440393F7" w14:textId="77777777" w:rsidR="00000000" w:rsidRDefault="00D55FB3" w:rsidP="00D55FB3">
      <w:pPr>
        <w:pStyle w:val="FootnoteText"/>
        <w:jc w:val="both"/>
      </w:pPr>
      <w:r>
        <w:rPr>
          <w:rStyle w:val="FootnoteReference"/>
          <w:rFonts w:asciiTheme="majorBidi" w:hAnsiTheme="majorBidi"/>
        </w:rPr>
        <w:footnoteRef/>
      </w:r>
      <w:r>
        <w:rPr>
          <w:rFonts w:asciiTheme="majorBidi" w:hAnsiTheme="majorBidi" w:cs="Times New Roman"/>
        </w:rPr>
        <w:t xml:space="preserve"> Abd Halim Ar Ramhi, </w:t>
      </w:r>
      <w:r w:rsidRPr="001E1577">
        <w:rPr>
          <w:rFonts w:asciiTheme="majorBidi" w:hAnsiTheme="majorBidi" w:cs="Times New Roman"/>
          <w:i/>
          <w:iCs/>
        </w:rPr>
        <w:t>Al-A’lam Al-Islami,</w:t>
      </w:r>
      <w:r>
        <w:rPr>
          <w:rFonts w:asciiTheme="majorBidi" w:hAnsiTheme="majorBidi" w:cs="Times New Roman"/>
          <w:i/>
          <w:iCs/>
        </w:rPr>
        <w:t xml:space="preserve"> </w:t>
      </w:r>
      <w:r w:rsidRPr="00DD67B8">
        <w:rPr>
          <w:rFonts w:asciiTheme="majorBidi" w:hAnsiTheme="majorBidi" w:cs="Times New Roman"/>
        </w:rPr>
        <w:t>(</w:t>
      </w:r>
      <w:r>
        <w:rPr>
          <w:rFonts w:asciiTheme="majorBidi" w:hAnsiTheme="majorBidi" w:cs="Times New Roman"/>
        </w:rPr>
        <w:t>Tesisnya: Universitas Islam Pakistan, 1986), 120.</w:t>
      </w:r>
    </w:p>
  </w:footnote>
  <w:footnote w:id="57">
    <w:p w14:paraId="58504684" w14:textId="77777777" w:rsidR="00000000" w:rsidRDefault="00D55FB3" w:rsidP="00D55FB3">
      <w:pPr>
        <w:pStyle w:val="FootnoteText"/>
        <w:jc w:val="both"/>
      </w:pPr>
      <w:r w:rsidRPr="00A4154F">
        <w:rPr>
          <w:rStyle w:val="FootnoteReference"/>
          <w:rFonts w:asciiTheme="majorBidi" w:hAnsiTheme="majorBidi"/>
        </w:rPr>
        <w:footnoteRef/>
      </w:r>
      <w:r w:rsidRPr="00A4154F">
        <w:rPr>
          <w:rFonts w:asciiTheme="majorBidi" w:hAnsiTheme="majorBidi" w:cs="Times New Roman"/>
        </w:rPr>
        <w:t xml:space="preserve"> M. Muhsin Rodi, </w:t>
      </w:r>
      <w:r w:rsidRPr="004E1B54">
        <w:rPr>
          <w:rFonts w:asciiTheme="majorBidi" w:hAnsiTheme="majorBidi" w:cs="Times New Roman"/>
          <w:i/>
          <w:iCs/>
        </w:rPr>
        <w:t>Tsaqofah &amp; Metode HT dalam Mendirikan Khilafah</w:t>
      </w:r>
      <w:r w:rsidRPr="00A4154F">
        <w:rPr>
          <w:rFonts w:asciiTheme="majorBidi" w:hAnsiTheme="majorBidi" w:cs="Times New Roman"/>
        </w:rPr>
        <w:t>, (Bogor: Al-Azhar Press Zone Publishing, 2012), 67.</w:t>
      </w:r>
    </w:p>
  </w:footnote>
  <w:footnote w:id="58">
    <w:p w14:paraId="1AAE235A" w14:textId="77777777" w:rsidR="00000000" w:rsidRDefault="00D55FB3" w:rsidP="00D55FB3">
      <w:pPr>
        <w:pStyle w:val="FootnoteText"/>
      </w:pPr>
      <w:r w:rsidRPr="00C87D99">
        <w:rPr>
          <w:rStyle w:val="FootnoteReference"/>
          <w:rFonts w:asciiTheme="majorBidi" w:hAnsiTheme="majorBidi"/>
        </w:rPr>
        <w:footnoteRef/>
      </w:r>
      <w:r w:rsidRPr="00C87D99">
        <w:rPr>
          <w:rFonts w:asciiTheme="majorBidi" w:hAnsiTheme="majorBidi" w:cs="Times New Roman"/>
        </w:rPr>
        <w:t xml:space="preserve"> Taqiyuddin al-Nabhani, </w:t>
      </w:r>
      <w:r w:rsidRPr="00C87D99">
        <w:rPr>
          <w:rFonts w:asciiTheme="majorBidi" w:hAnsiTheme="majorBidi" w:cs="Times New Roman"/>
          <w:i/>
          <w:iCs/>
        </w:rPr>
        <w:t>Syistem Pergaulan dalam Islam,</w:t>
      </w:r>
      <w:r w:rsidRPr="00C87D99">
        <w:rPr>
          <w:rFonts w:asciiTheme="majorBidi" w:hAnsiTheme="majorBidi" w:cs="Times New Roman"/>
        </w:rPr>
        <w:t xml:space="preserve"> Terj, Muhammad Nasir, (Jakarta: HTI-Press, 2007) 9-19.</w:t>
      </w:r>
    </w:p>
  </w:footnote>
  <w:footnote w:id="59">
    <w:p w14:paraId="258EEEAA" w14:textId="77777777" w:rsidR="00000000" w:rsidRDefault="00D55FB3" w:rsidP="00D55FB3">
      <w:pPr>
        <w:pStyle w:val="FootnoteText"/>
        <w:jc w:val="both"/>
      </w:pPr>
      <w:r w:rsidRPr="008E7797">
        <w:rPr>
          <w:rStyle w:val="FootnoteReference"/>
          <w:rFonts w:asciiTheme="majorBidi" w:hAnsiTheme="majorBidi"/>
        </w:rPr>
        <w:footnoteRef/>
      </w:r>
      <w:r w:rsidRPr="008E7797">
        <w:rPr>
          <w:rFonts w:asciiTheme="majorBidi" w:hAnsiTheme="majorBidi" w:cs="Times New Roman"/>
        </w:rPr>
        <w:t xml:space="preserve"> </w:t>
      </w:r>
      <w:r w:rsidRPr="002620BE">
        <w:rPr>
          <w:rFonts w:asciiTheme="majorBidi" w:hAnsiTheme="majorBidi" w:cs="Times New Roman"/>
        </w:rPr>
        <w:t xml:space="preserve">Syaikh Taqiyuddin An-Nabhani, </w:t>
      </w:r>
      <w:r w:rsidRPr="002620BE">
        <w:rPr>
          <w:rFonts w:asciiTheme="majorBidi" w:hAnsiTheme="majorBidi" w:cs="Times New Roman"/>
          <w:i/>
          <w:iCs/>
        </w:rPr>
        <w:t>Mafhum al-‘Adalah al-Ijtima ‘Iyah fiy al-Fikri al-Islami</w:t>
      </w:r>
      <w:r w:rsidRPr="002620BE">
        <w:rPr>
          <w:rFonts w:asciiTheme="majorBidi" w:hAnsiTheme="majorBidi" w:cs="Times New Roman"/>
        </w:rPr>
        <w:t>, (Beirut:Dar- An-Nahdhah al-Islamiyah, 1991), 140.</w:t>
      </w:r>
    </w:p>
  </w:footnote>
  <w:footnote w:id="60">
    <w:p w14:paraId="7766C7B8" w14:textId="77777777" w:rsidR="00000000" w:rsidRDefault="00D55FB3" w:rsidP="00D55FB3">
      <w:pPr>
        <w:pStyle w:val="FootnoteText"/>
      </w:pPr>
      <w:r w:rsidRPr="002620BE">
        <w:rPr>
          <w:rStyle w:val="FootnoteReference"/>
          <w:rFonts w:asciiTheme="majorBidi" w:hAnsiTheme="majorBidi"/>
        </w:rPr>
        <w:footnoteRef/>
      </w:r>
      <w:r w:rsidRPr="002620BE">
        <w:rPr>
          <w:rFonts w:asciiTheme="majorBidi" w:hAnsiTheme="majorBidi" w:cs="Times New Roman"/>
        </w:rPr>
        <w:t xml:space="preserve"> </w:t>
      </w:r>
      <w:r w:rsidRPr="002620BE">
        <w:rPr>
          <w:rFonts w:asciiTheme="majorBidi" w:hAnsiTheme="majorBidi" w:cs="Times New Roman"/>
          <w:i/>
          <w:iCs/>
        </w:rPr>
        <w:t xml:space="preserve">Ibid, </w:t>
      </w:r>
      <w:r w:rsidRPr="002620BE">
        <w:rPr>
          <w:rFonts w:asciiTheme="majorBidi" w:hAnsiTheme="majorBidi" w:cs="Times New Roman"/>
        </w:rPr>
        <w:t>32</w:t>
      </w:r>
      <w:r>
        <w:rPr>
          <w:rFonts w:asciiTheme="majorBidi" w:hAnsiTheme="majorBidi" w:cs="Times New Roman"/>
        </w:rPr>
        <w:t>.</w:t>
      </w:r>
    </w:p>
  </w:footnote>
  <w:footnote w:id="61">
    <w:p w14:paraId="3D08E77D" w14:textId="77777777" w:rsidR="00000000" w:rsidRDefault="00D104DB" w:rsidP="00D104DB">
      <w:pPr>
        <w:pStyle w:val="FootnoteText"/>
      </w:pPr>
      <w:r>
        <w:rPr>
          <w:rStyle w:val="FootnoteReference"/>
        </w:rPr>
        <w:footnoteRef/>
      </w:r>
      <w:r>
        <w:t xml:space="preserve"> </w:t>
      </w:r>
      <w:r w:rsidRPr="00B578E5">
        <w:rPr>
          <w:rFonts w:asciiTheme="majorBidi" w:hAnsiTheme="majorBidi" w:cs="Times New Roman"/>
        </w:rPr>
        <w:t xml:space="preserve">Thahir Ibnu ‘Asyur, </w:t>
      </w:r>
      <w:r w:rsidRPr="00B578E5">
        <w:rPr>
          <w:rFonts w:asciiTheme="majorBidi" w:hAnsiTheme="majorBidi" w:cs="Times New Roman"/>
          <w:i/>
          <w:iCs/>
        </w:rPr>
        <w:t>Al-Tahrir wa Al-Tanwir</w:t>
      </w:r>
      <w:r w:rsidRPr="00B578E5">
        <w:rPr>
          <w:rFonts w:asciiTheme="majorBidi" w:hAnsiTheme="majorBidi" w:cs="Times New Roman"/>
        </w:rPr>
        <w:t xml:space="preserve">, (Tunisia: al-Dar al-Tunisiah Linnasyar, </w:t>
      </w:r>
      <w:r>
        <w:rPr>
          <w:rFonts w:asciiTheme="majorBidi" w:hAnsiTheme="majorBidi" w:cs="Times New Roman"/>
        </w:rPr>
        <w:t>1984), Jil. I, 395</w:t>
      </w:r>
      <w:r w:rsidRPr="00B578E5">
        <w:rPr>
          <w:rFonts w:asciiTheme="majorBidi" w:hAnsiTheme="majorBidi" w:cs="Times New Roman"/>
        </w:rPr>
        <w:t>.</w:t>
      </w:r>
    </w:p>
  </w:footnote>
  <w:footnote w:id="62">
    <w:p w14:paraId="19A573D0" w14:textId="77777777" w:rsidR="00000000" w:rsidRDefault="00D104DB" w:rsidP="00D104DB">
      <w:pPr>
        <w:pStyle w:val="FootnoteText"/>
      </w:pPr>
      <w:r>
        <w:rPr>
          <w:rStyle w:val="FootnoteReference"/>
        </w:rPr>
        <w:footnoteRef/>
      </w:r>
      <w:r>
        <w:t xml:space="preserve"> </w:t>
      </w:r>
      <w:r w:rsidRPr="00966EA4">
        <w:rPr>
          <w:rFonts w:asciiTheme="majorBidi" w:hAnsiTheme="majorBidi" w:cs="Times New Roman"/>
          <w:i/>
          <w:iCs/>
        </w:rPr>
        <w:t>Ibid</w:t>
      </w:r>
      <w:r w:rsidRPr="00966EA4">
        <w:rPr>
          <w:rFonts w:asciiTheme="majorBidi" w:hAnsiTheme="majorBidi" w:cs="Times New Roman"/>
        </w:rPr>
        <w:t>, 396</w:t>
      </w:r>
      <w:r>
        <w:rPr>
          <w:rFonts w:asciiTheme="majorBidi" w:hAnsiTheme="majorBidi" w:cs="Times New Roman"/>
        </w:rPr>
        <w:t>.</w:t>
      </w:r>
    </w:p>
  </w:footnote>
  <w:footnote w:id="63">
    <w:p w14:paraId="7B58BE63" w14:textId="77777777" w:rsidR="00000000" w:rsidRDefault="00D104DB" w:rsidP="00D104DB">
      <w:pPr>
        <w:pStyle w:val="FootnoteText"/>
        <w:jc w:val="both"/>
      </w:pPr>
      <w:r w:rsidRPr="00B578E5">
        <w:rPr>
          <w:rStyle w:val="FootnoteReference"/>
          <w:rFonts w:asciiTheme="majorBidi" w:hAnsiTheme="majorBidi"/>
        </w:rPr>
        <w:footnoteRef/>
      </w:r>
      <w:r w:rsidRPr="00B578E5">
        <w:rPr>
          <w:rFonts w:asciiTheme="majorBidi" w:hAnsiTheme="majorBidi" w:cs="Times New Roman"/>
        </w:rPr>
        <w:t xml:space="preserve"> Thahir Ibnu ‘Asyur, </w:t>
      </w:r>
      <w:r w:rsidRPr="00B578E5">
        <w:rPr>
          <w:rFonts w:asciiTheme="majorBidi" w:hAnsiTheme="majorBidi" w:cs="Times New Roman"/>
          <w:i/>
          <w:iCs/>
        </w:rPr>
        <w:t>Al-Tahrir wa Al-Tanwir</w:t>
      </w:r>
      <w:r w:rsidRPr="00B578E5">
        <w:rPr>
          <w:rFonts w:asciiTheme="majorBidi" w:hAnsiTheme="majorBidi" w:cs="Times New Roman"/>
        </w:rPr>
        <w:t>, (Tunisia: al-Dar al-Tunisiah Linnasyar, 1984), Jil. I, 396-399.</w:t>
      </w:r>
    </w:p>
  </w:footnote>
  <w:footnote w:id="64">
    <w:p w14:paraId="168CD547" w14:textId="77777777" w:rsidR="00000000" w:rsidRDefault="00D104DB" w:rsidP="00D104DB">
      <w:pPr>
        <w:pStyle w:val="FootnoteText"/>
      </w:pPr>
      <w:r>
        <w:rPr>
          <w:rStyle w:val="FootnoteReference"/>
        </w:rPr>
        <w:footnoteRef/>
      </w:r>
      <w:r>
        <w:t xml:space="preserve"> </w:t>
      </w:r>
      <w:r w:rsidRPr="00B578E5">
        <w:rPr>
          <w:rFonts w:asciiTheme="majorBidi" w:hAnsiTheme="majorBidi" w:cs="Times New Roman"/>
        </w:rPr>
        <w:t xml:space="preserve">Thahir Ibnu ‘Asyur, </w:t>
      </w:r>
      <w:r w:rsidRPr="00B578E5">
        <w:rPr>
          <w:rFonts w:asciiTheme="majorBidi" w:hAnsiTheme="majorBidi" w:cs="Times New Roman"/>
          <w:i/>
          <w:iCs/>
        </w:rPr>
        <w:t>Al-Tahrir wa Al-Tanwir</w:t>
      </w:r>
      <w:r w:rsidRPr="00B578E5">
        <w:rPr>
          <w:rFonts w:asciiTheme="majorBidi" w:hAnsiTheme="majorBidi" w:cs="Times New Roman"/>
        </w:rPr>
        <w:t>, (Tunisia: al-Dar al-Tunisiah Linnasyar, 1984)</w:t>
      </w:r>
      <w:r>
        <w:rPr>
          <w:rFonts w:asciiTheme="majorBidi" w:hAnsiTheme="majorBidi" w:cs="Times New Roman"/>
        </w:rPr>
        <w:t>, Jil. 4, 209-211</w:t>
      </w:r>
      <w:r w:rsidRPr="00B578E5">
        <w:rPr>
          <w:rFonts w:asciiTheme="majorBidi" w:hAnsiTheme="majorBidi" w:cs="Times New Roman"/>
        </w:rPr>
        <w:t>.</w:t>
      </w:r>
    </w:p>
  </w:footnote>
  <w:footnote w:id="65">
    <w:p w14:paraId="33DEBB44" w14:textId="77777777" w:rsidR="00000000" w:rsidRDefault="00D104DB" w:rsidP="00D104DB">
      <w:pPr>
        <w:pStyle w:val="FootnoteText"/>
      </w:pPr>
      <w:r>
        <w:rPr>
          <w:rStyle w:val="FootnoteReference"/>
        </w:rPr>
        <w:footnoteRef/>
      </w:r>
      <w:r w:rsidRPr="00412646">
        <w:rPr>
          <w:rFonts w:asciiTheme="majorBidi" w:hAnsiTheme="majorBidi" w:cs="Times New Roman"/>
        </w:rPr>
        <w:t xml:space="preserve"> </w:t>
      </w:r>
      <w:r w:rsidRPr="00966EA4">
        <w:rPr>
          <w:rFonts w:asciiTheme="majorBidi" w:hAnsiTheme="majorBidi" w:cs="Times New Roman"/>
          <w:i/>
          <w:iCs/>
        </w:rPr>
        <w:t xml:space="preserve">Ibid, </w:t>
      </w:r>
      <w:r w:rsidRPr="00966EA4">
        <w:rPr>
          <w:rFonts w:asciiTheme="majorBidi" w:hAnsiTheme="majorBidi" w:cs="Times New Roman"/>
        </w:rPr>
        <w:t>210-212</w:t>
      </w:r>
      <w:r w:rsidRPr="00966EA4">
        <w:rPr>
          <w:rFonts w:asciiTheme="majorBidi" w:hAnsiTheme="majorBidi" w:cs="Times New Roman"/>
          <w:i/>
          <w:iCs/>
        </w:rPr>
        <w:t>.</w:t>
      </w:r>
    </w:p>
  </w:footnote>
  <w:footnote w:id="66">
    <w:p w14:paraId="02C2FB92" w14:textId="77777777" w:rsidR="00000000" w:rsidRDefault="00D104DB" w:rsidP="00D104DB">
      <w:pPr>
        <w:pStyle w:val="FootnoteText"/>
      </w:pPr>
      <w:r>
        <w:rPr>
          <w:rStyle w:val="FootnoteReference"/>
        </w:rPr>
        <w:footnoteRef/>
      </w:r>
      <w:r>
        <w:t xml:space="preserve"> </w:t>
      </w:r>
      <w:r w:rsidRPr="00B578E5">
        <w:rPr>
          <w:rFonts w:asciiTheme="majorBidi" w:hAnsiTheme="majorBidi" w:cs="Times New Roman"/>
        </w:rPr>
        <w:t xml:space="preserve">Thahir Ibnu ‘Asyur, </w:t>
      </w:r>
      <w:r w:rsidRPr="00B578E5">
        <w:rPr>
          <w:rFonts w:asciiTheme="majorBidi" w:hAnsiTheme="majorBidi" w:cs="Times New Roman"/>
          <w:i/>
          <w:iCs/>
        </w:rPr>
        <w:t>Al-Tahrir wa Al-Tanwir</w:t>
      </w:r>
      <w:r w:rsidRPr="00B578E5">
        <w:rPr>
          <w:rFonts w:asciiTheme="majorBidi" w:hAnsiTheme="majorBidi" w:cs="Times New Roman"/>
        </w:rPr>
        <w:t>, (Tunisia: al-Dar al-Tunisiah Linnasyar, 1984)</w:t>
      </w:r>
      <w:r>
        <w:rPr>
          <w:rFonts w:asciiTheme="majorBidi" w:hAnsiTheme="majorBidi" w:cs="Times New Roman"/>
        </w:rPr>
        <w:t>, Jil. 18, 281-282</w:t>
      </w:r>
      <w:r w:rsidRPr="00B578E5">
        <w:rPr>
          <w:rFonts w:asciiTheme="majorBidi" w:hAnsiTheme="majorBidi" w:cs="Times New Roman"/>
        </w:rPr>
        <w:t>.</w:t>
      </w:r>
    </w:p>
  </w:footnote>
  <w:footnote w:id="67">
    <w:p w14:paraId="0D39B7AE" w14:textId="77777777" w:rsidR="00000000" w:rsidRDefault="00D104DB" w:rsidP="00D104DB">
      <w:pPr>
        <w:pStyle w:val="FootnoteText"/>
      </w:pPr>
      <w:r>
        <w:rPr>
          <w:rStyle w:val="FootnoteReference"/>
        </w:rPr>
        <w:footnoteRef/>
      </w:r>
      <w:r>
        <w:t xml:space="preserve"> </w:t>
      </w:r>
      <w:r w:rsidRPr="00966EA4">
        <w:rPr>
          <w:rFonts w:asciiTheme="majorBidi" w:hAnsiTheme="majorBidi" w:cs="Times New Roman"/>
        </w:rPr>
        <w:t>Ibid, 282.</w:t>
      </w:r>
    </w:p>
  </w:footnote>
  <w:footnote w:id="68">
    <w:p w14:paraId="7A48450F" w14:textId="77777777" w:rsidR="00000000" w:rsidRDefault="00D104DB" w:rsidP="00D104DB">
      <w:pPr>
        <w:pStyle w:val="FootnoteText"/>
      </w:pPr>
      <w:r>
        <w:rPr>
          <w:rStyle w:val="FootnoteReference"/>
        </w:rPr>
        <w:footnoteRef/>
      </w:r>
      <w:r>
        <w:t xml:space="preserve"> </w:t>
      </w:r>
      <w:r w:rsidRPr="00966EA4">
        <w:rPr>
          <w:rFonts w:asciiTheme="majorBidi" w:hAnsiTheme="majorBidi" w:cs="Times New Roman"/>
        </w:rPr>
        <w:t>Ibid</w:t>
      </w:r>
      <w:r>
        <w:rPr>
          <w:rFonts w:asciiTheme="majorBidi" w:hAnsiTheme="majorBidi" w:cs="Times New Roman"/>
        </w:rPr>
        <w:t>, 283.</w:t>
      </w:r>
    </w:p>
  </w:footnote>
  <w:footnote w:id="69">
    <w:p w14:paraId="418E3FC9" w14:textId="77777777" w:rsidR="00000000" w:rsidRDefault="00D104DB" w:rsidP="00D104DB">
      <w:pPr>
        <w:pStyle w:val="FootnoteText"/>
      </w:pPr>
      <w:r>
        <w:rPr>
          <w:rStyle w:val="FootnoteReference"/>
        </w:rPr>
        <w:footnoteRef/>
      </w:r>
      <w:r>
        <w:t xml:space="preserve"> </w:t>
      </w:r>
      <w:r w:rsidRPr="00966EA4">
        <w:rPr>
          <w:rFonts w:asciiTheme="majorBidi" w:hAnsiTheme="majorBidi" w:cs="Times New Roman"/>
        </w:rPr>
        <w:t>Ibid</w:t>
      </w:r>
      <w:r>
        <w:rPr>
          <w:rFonts w:asciiTheme="majorBidi" w:hAnsiTheme="majorBidi" w:cs="Times New Roman"/>
        </w:rPr>
        <w:t>, 283-284.</w:t>
      </w:r>
    </w:p>
  </w:footnote>
  <w:footnote w:id="70">
    <w:p w14:paraId="0931C994" w14:textId="77777777" w:rsidR="00000000" w:rsidRDefault="00D104DB" w:rsidP="00D104DB">
      <w:pPr>
        <w:pStyle w:val="FootnoteText"/>
      </w:pPr>
      <w:r>
        <w:rPr>
          <w:rStyle w:val="FootnoteReference"/>
        </w:rPr>
        <w:footnoteRef/>
      </w:r>
      <w:r>
        <w:t xml:space="preserve"> </w:t>
      </w:r>
      <w:r w:rsidRPr="00B578E5">
        <w:rPr>
          <w:rFonts w:asciiTheme="majorBidi" w:hAnsiTheme="majorBidi" w:cs="Times New Roman"/>
        </w:rPr>
        <w:t xml:space="preserve">Thahir Ibnu ‘Asyur, </w:t>
      </w:r>
      <w:r w:rsidRPr="00B578E5">
        <w:rPr>
          <w:rFonts w:asciiTheme="majorBidi" w:hAnsiTheme="majorBidi" w:cs="Times New Roman"/>
          <w:i/>
          <w:iCs/>
        </w:rPr>
        <w:t>Al-Tahrir wa Al-Tanwir</w:t>
      </w:r>
      <w:r w:rsidRPr="00B578E5">
        <w:rPr>
          <w:rFonts w:asciiTheme="majorBidi" w:hAnsiTheme="majorBidi" w:cs="Times New Roman"/>
        </w:rPr>
        <w:t>, (Tunisia: al-Dar al-Tunisiah Linnasyar, 1984)</w:t>
      </w:r>
      <w:r>
        <w:rPr>
          <w:rFonts w:asciiTheme="majorBidi" w:hAnsiTheme="majorBidi" w:cs="Times New Roman"/>
        </w:rPr>
        <w:t>, Jil. 18, 285</w:t>
      </w:r>
      <w:r w:rsidRPr="00B578E5">
        <w:rPr>
          <w:rFonts w:asciiTheme="majorBidi" w:hAnsiTheme="majorBidi" w:cs="Times New Roman"/>
        </w:rPr>
        <w:t>.</w:t>
      </w:r>
    </w:p>
  </w:footnote>
  <w:footnote w:id="71">
    <w:p w14:paraId="560EF826" w14:textId="77777777" w:rsidR="00000000" w:rsidRDefault="00D104DB" w:rsidP="00D104DB">
      <w:pPr>
        <w:pStyle w:val="FootnoteText"/>
      </w:pPr>
      <w:r w:rsidRPr="00310A7D">
        <w:rPr>
          <w:rStyle w:val="FootnoteReference"/>
          <w:rFonts w:asciiTheme="majorBidi" w:hAnsiTheme="majorBidi"/>
        </w:rPr>
        <w:footnoteRef/>
      </w:r>
      <w:r w:rsidRPr="00310A7D">
        <w:rPr>
          <w:rFonts w:asciiTheme="majorBidi" w:hAnsiTheme="majorBidi" w:cs="Times New Roman"/>
        </w:rPr>
        <w:t xml:space="preserve"> Taqiyuddin An-Nabhani, </w:t>
      </w:r>
      <w:r>
        <w:rPr>
          <w:rFonts w:asciiTheme="majorBidi" w:hAnsiTheme="majorBidi" w:cs="Times New Roman"/>
          <w:i/>
          <w:iCs/>
        </w:rPr>
        <w:t>Nizham Al-Hukmi Fi Al</w:t>
      </w:r>
      <w:r w:rsidRPr="00310A7D">
        <w:rPr>
          <w:rFonts w:asciiTheme="majorBidi" w:hAnsiTheme="majorBidi" w:cs="Times New Roman"/>
          <w:i/>
          <w:iCs/>
        </w:rPr>
        <w:t>-Islam</w:t>
      </w:r>
      <w:r w:rsidRPr="00310A7D">
        <w:rPr>
          <w:rFonts w:asciiTheme="majorBidi" w:hAnsiTheme="majorBidi" w:cs="Times New Roman"/>
        </w:rPr>
        <w:t>, (Beirut: Dar AL-Ummah, 1996), 34.</w:t>
      </w:r>
    </w:p>
  </w:footnote>
  <w:footnote w:id="72">
    <w:p w14:paraId="1752AB4A" w14:textId="77777777" w:rsidR="00000000" w:rsidRDefault="00D104DB" w:rsidP="00D104DB">
      <w:pPr>
        <w:pStyle w:val="FootnoteText"/>
      </w:pPr>
      <w:r>
        <w:rPr>
          <w:rStyle w:val="FootnoteReference"/>
        </w:rPr>
        <w:footnoteRef/>
      </w:r>
      <w:r>
        <w:t xml:space="preserve"> </w:t>
      </w:r>
      <w:r w:rsidRPr="00EA6387">
        <w:rPr>
          <w:rFonts w:asciiTheme="majorBidi" w:hAnsiTheme="majorBidi" w:cs="Times New Roman"/>
          <w:i/>
          <w:iCs/>
        </w:rPr>
        <w:t>Ibid</w:t>
      </w:r>
      <w:r w:rsidRPr="00EA6387">
        <w:rPr>
          <w:rFonts w:asciiTheme="majorBidi" w:hAnsiTheme="majorBidi" w:cs="Times New Roman"/>
        </w:rPr>
        <w:t>, 116.</w:t>
      </w:r>
    </w:p>
  </w:footnote>
  <w:footnote w:id="73">
    <w:p w14:paraId="5981F56C" w14:textId="77777777" w:rsidR="00000000" w:rsidRDefault="00D104DB" w:rsidP="00D104DB">
      <w:pPr>
        <w:pStyle w:val="FootnoteText"/>
      </w:pPr>
      <w:r>
        <w:rPr>
          <w:rStyle w:val="FootnoteReference"/>
        </w:rPr>
        <w:footnoteRef/>
      </w:r>
      <w:r>
        <w:t xml:space="preserve"> </w:t>
      </w:r>
      <w:r w:rsidRPr="00EA6387">
        <w:rPr>
          <w:rFonts w:asciiTheme="majorBidi" w:hAnsiTheme="majorBidi" w:cs="Times New Roman"/>
        </w:rPr>
        <w:t xml:space="preserve">Taqiyuddin An-Nabhani, </w:t>
      </w:r>
      <w:r w:rsidRPr="00EA6387">
        <w:rPr>
          <w:rFonts w:asciiTheme="majorBidi" w:hAnsiTheme="majorBidi" w:cs="Times New Roman"/>
          <w:i/>
          <w:iCs/>
        </w:rPr>
        <w:t>Daulah Islamiyah</w:t>
      </w:r>
      <w:r w:rsidRPr="00EA6387">
        <w:rPr>
          <w:rFonts w:asciiTheme="majorBidi" w:hAnsiTheme="majorBidi" w:cs="Times New Roman"/>
        </w:rPr>
        <w:t>, ter, Umar Faruq, (Jakarata: HTI-Press, 2012), 12</w:t>
      </w:r>
      <w:r>
        <w:rPr>
          <w:rFonts w:asciiTheme="majorBidi" w:hAnsiTheme="majorBidi" w:cs="Times New Roman"/>
        </w:rPr>
        <w:t>.</w:t>
      </w:r>
    </w:p>
  </w:footnote>
  <w:footnote w:id="74">
    <w:p w14:paraId="69B10B45" w14:textId="77777777" w:rsidR="00D104DB" w:rsidRPr="00BC4D36" w:rsidRDefault="00D104DB" w:rsidP="00D104DB">
      <w:pPr>
        <w:tabs>
          <w:tab w:val="left" w:pos="1842"/>
        </w:tabs>
        <w:spacing w:after="0" w:line="187" w:lineRule="auto"/>
        <w:ind w:right="266"/>
        <w:rPr>
          <w:rFonts w:asciiTheme="majorBidi" w:hAnsiTheme="majorBidi" w:cs="Times New Roman"/>
          <w:sz w:val="20"/>
          <w:szCs w:val="20"/>
          <w:lang w:val="en-US"/>
        </w:rPr>
      </w:pPr>
      <w:r w:rsidRPr="00B20D85">
        <w:rPr>
          <w:rStyle w:val="FootnoteReference"/>
          <w:rFonts w:asciiTheme="majorBidi" w:hAnsiTheme="majorBidi"/>
          <w:sz w:val="20"/>
          <w:szCs w:val="20"/>
        </w:rPr>
        <w:footnoteRef/>
      </w:r>
      <w:r w:rsidRPr="00B20D85">
        <w:rPr>
          <w:rFonts w:asciiTheme="majorBidi" w:hAnsiTheme="majorBidi" w:cs="Times New Roman"/>
          <w:sz w:val="20"/>
          <w:szCs w:val="20"/>
        </w:rPr>
        <w:t xml:space="preserve"> Al-Khalidi, </w:t>
      </w:r>
      <w:r w:rsidRPr="00B20D85">
        <w:rPr>
          <w:rFonts w:asciiTheme="majorBidi" w:hAnsiTheme="majorBidi" w:cs="Times New Roman"/>
          <w:i/>
          <w:sz w:val="20"/>
          <w:szCs w:val="20"/>
        </w:rPr>
        <w:t>Qawaid Nizham Al-Hukmi</w:t>
      </w:r>
      <w:r w:rsidRPr="00B20D85">
        <w:rPr>
          <w:rFonts w:asciiTheme="majorBidi" w:hAnsiTheme="majorBidi" w:cs="Times New Roman"/>
          <w:sz w:val="20"/>
          <w:szCs w:val="20"/>
        </w:rPr>
        <w:t xml:space="preserve"> (Amman: Al-</w:t>
      </w:r>
      <w:r>
        <w:rPr>
          <w:rFonts w:asciiTheme="majorBidi" w:hAnsiTheme="majorBidi" w:cs="Times New Roman"/>
          <w:sz w:val="20"/>
          <w:szCs w:val="20"/>
        </w:rPr>
        <w:t xml:space="preserve">Maktabah Al-Muhtasib, 1983), </w:t>
      </w:r>
      <w:r w:rsidRPr="00B20D85">
        <w:rPr>
          <w:rFonts w:asciiTheme="majorBidi" w:hAnsiTheme="majorBidi" w:cs="Times New Roman"/>
          <w:sz w:val="20"/>
          <w:szCs w:val="20"/>
        </w:rPr>
        <w:t>239.</w:t>
      </w:r>
    </w:p>
    <w:p w14:paraId="480A4A81" w14:textId="77777777" w:rsidR="00000000" w:rsidRDefault="00C13AB4" w:rsidP="00D104DB">
      <w:pPr>
        <w:tabs>
          <w:tab w:val="left" w:pos="1842"/>
        </w:tabs>
        <w:spacing w:after="0" w:line="187" w:lineRule="auto"/>
        <w:ind w:right="266"/>
      </w:pPr>
    </w:p>
  </w:footnote>
  <w:footnote w:id="75">
    <w:p w14:paraId="4DD91B0B" w14:textId="77777777" w:rsidR="00000000" w:rsidRDefault="00D104DB" w:rsidP="00D104DB">
      <w:pPr>
        <w:tabs>
          <w:tab w:val="left" w:pos="1842"/>
        </w:tabs>
        <w:spacing w:after="0" w:line="187" w:lineRule="auto"/>
        <w:ind w:right="266"/>
        <w:jc w:val="both"/>
      </w:pPr>
      <w:r w:rsidRPr="00F624C1">
        <w:rPr>
          <w:rStyle w:val="FootnoteReference"/>
          <w:rFonts w:asciiTheme="majorBidi" w:hAnsiTheme="majorBidi"/>
          <w:sz w:val="20"/>
          <w:szCs w:val="20"/>
        </w:rPr>
        <w:footnoteRef/>
      </w:r>
      <w:r w:rsidRPr="00F624C1">
        <w:rPr>
          <w:rFonts w:asciiTheme="majorBidi" w:hAnsiTheme="majorBidi" w:cs="Times New Roman"/>
          <w:sz w:val="20"/>
          <w:szCs w:val="20"/>
        </w:rPr>
        <w:t xml:space="preserve">Taqiyuddin An-Nabhani,  </w:t>
      </w:r>
      <w:r w:rsidRPr="00F624C1">
        <w:rPr>
          <w:rFonts w:asciiTheme="majorBidi" w:hAnsiTheme="majorBidi" w:cs="Times New Roman"/>
          <w:i/>
          <w:sz w:val="20"/>
          <w:szCs w:val="20"/>
        </w:rPr>
        <w:t>Nizham Al-Hukmi Fi Al-Islami</w:t>
      </w:r>
      <w:r w:rsidRPr="00F624C1">
        <w:rPr>
          <w:rFonts w:asciiTheme="majorBidi" w:hAnsiTheme="majorBidi" w:cs="Times New Roman"/>
          <w:sz w:val="20"/>
          <w:szCs w:val="20"/>
        </w:rPr>
        <w:t xml:space="preserve"> (Beirut:  Dar Al-Ummah, 1996), 17.</w:t>
      </w:r>
    </w:p>
  </w:footnote>
  <w:footnote w:id="76">
    <w:p w14:paraId="1CEF4938" w14:textId="77777777" w:rsidR="00000000" w:rsidRDefault="00D104DB" w:rsidP="00D104DB">
      <w:pPr>
        <w:pStyle w:val="FootnoteText"/>
        <w:jc w:val="both"/>
      </w:pPr>
      <w:r w:rsidRPr="00E61829">
        <w:rPr>
          <w:rStyle w:val="FootnoteReference"/>
          <w:rFonts w:asciiTheme="majorBidi" w:hAnsiTheme="majorBidi"/>
        </w:rPr>
        <w:footnoteRef/>
      </w:r>
      <w:r w:rsidRPr="00E61829">
        <w:rPr>
          <w:rFonts w:asciiTheme="majorBidi" w:hAnsiTheme="majorBidi" w:cs="Times New Roman"/>
        </w:rPr>
        <w:t xml:space="preserve"> Ibid, 36</w:t>
      </w:r>
      <w:r>
        <w:rPr>
          <w:rFonts w:asciiTheme="majorBidi" w:hAnsiTheme="majorBidi"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043DB3"/>
    <w:rsid w:val="00000B09"/>
    <w:rsid w:val="000064A8"/>
    <w:rsid w:val="00016062"/>
    <w:rsid w:val="000409A3"/>
    <w:rsid w:val="00043DB3"/>
    <w:rsid w:val="0004501E"/>
    <w:rsid w:val="00062E54"/>
    <w:rsid w:val="000738CB"/>
    <w:rsid w:val="00075440"/>
    <w:rsid w:val="000944AD"/>
    <w:rsid w:val="00094628"/>
    <w:rsid w:val="000A5D33"/>
    <w:rsid w:val="000C0897"/>
    <w:rsid w:val="000C788F"/>
    <w:rsid w:val="000E01EA"/>
    <w:rsid w:val="000E0D40"/>
    <w:rsid w:val="00111987"/>
    <w:rsid w:val="0011219A"/>
    <w:rsid w:val="001208EE"/>
    <w:rsid w:val="00127FAE"/>
    <w:rsid w:val="001345CA"/>
    <w:rsid w:val="00135E90"/>
    <w:rsid w:val="001439BB"/>
    <w:rsid w:val="00155EBE"/>
    <w:rsid w:val="001600D3"/>
    <w:rsid w:val="0017067E"/>
    <w:rsid w:val="00180B75"/>
    <w:rsid w:val="00180BC7"/>
    <w:rsid w:val="0018242F"/>
    <w:rsid w:val="00193D28"/>
    <w:rsid w:val="00196309"/>
    <w:rsid w:val="001A485C"/>
    <w:rsid w:val="001B4D1C"/>
    <w:rsid w:val="001B569D"/>
    <w:rsid w:val="001B7C03"/>
    <w:rsid w:val="001C62BF"/>
    <w:rsid w:val="001E1577"/>
    <w:rsid w:val="001E1FC6"/>
    <w:rsid w:val="001E2D2A"/>
    <w:rsid w:val="001F1DED"/>
    <w:rsid w:val="0020206F"/>
    <w:rsid w:val="00217A7B"/>
    <w:rsid w:val="0023165A"/>
    <w:rsid w:val="0025263D"/>
    <w:rsid w:val="00256BED"/>
    <w:rsid w:val="002572B3"/>
    <w:rsid w:val="002620BE"/>
    <w:rsid w:val="00274D2B"/>
    <w:rsid w:val="002A3B45"/>
    <w:rsid w:val="002A600D"/>
    <w:rsid w:val="002C09BD"/>
    <w:rsid w:val="002C6654"/>
    <w:rsid w:val="002F32FE"/>
    <w:rsid w:val="00305C46"/>
    <w:rsid w:val="00305CF4"/>
    <w:rsid w:val="00305F87"/>
    <w:rsid w:val="00306611"/>
    <w:rsid w:val="00306A98"/>
    <w:rsid w:val="00310A7D"/>
    <w:rsid w:val="00326837"/>
    <w:rsid w:val="00336821"/>
    <w:rsid w:val="003374F4"/>
    <w:rsid w:val="00363849"/>
    <w:rsid w:val="0038188A"/>
    <w:rsid w:val="003821D1"/>
    <w:rsid w:val="003828A1"/>
    <w:rsid w:val="003A71A2"/>
    <w:rsid w:val="003B29A6"/>
    <w:rsid w:val="003B6A23"/>
    <w:rsid w:val="003C72EA"/>
    <w:rsid w:val="003D2C6C"/>
    <w:rsid w:val="003D65FE"/>
    <w:rsid w:val="003E3A2C"/>
    <w:rsid w:val="003E6B2F"/>
    <w:rsid w:val="003E7DB6"/>
    <w:rsid w:val="003E7F59"/>
    <w:rsid w:val="003F0722"/>
    <w:rsid w:val="003F1F68"/>
    <w:rsid w:val="003F5156"/>
    <w:rsid w:val="00412646"/>
    <w:rsid w:val="00412DBF"/>
    <w:rsid w:val="004136D5"/>
    <w:rsid w:val="00417278"/>
    <w:rsid w:val="00420C8A"/>
    <w:rsid w:val="00420DAE"/>
    <w:rsid w:val="00440938"/>
    <w:rsid w:val="004413AE"/>
    <w:rsid w:val="004460B7"/>
    <w:rsid w:val="00454F95"/>
    <w:rsid w:val="00462B32"/>
    <w:rsid w:val="00481888"/>
    <w:rsid w:val="00485352"/>
    <w:rsid w:val="004A1501"/>
    <w:rsid w:val="004B3365"/>
    <w:rsid w:val="004C3509"/>
    <w:rsid w:val="004C365F"/>
    <w:rsid w:val="004E1B54"/>
    <w:rsid w:val="005124D2"/>
    <w:rsid w:val="00521E2C"/>
    <w:rsid w:val="005249C9"/>
    <w:rsid w:val="0053029D"/>
    <w:rsid w:val="00532C54"/>
    <w:rsid w:val="005440FA"/>
    <w:rsid w:val="00582D00"/>
    <w:rsid w:val="005849F8"/>
    <w:rsid w:val="005B5BE6"/>
    <w:rsid w:val="005E06E6"/>
    <w:rsid w:val="005E36A2"/>
    <w:rsid w:val="005F6626"/>
    <w:rsid w:val="00603847"/>
    <w:rsid w:val="006041C0"/>
    <w:rsid w:val="00607D00"/>
    <w:rsid w:val="0061143E"/>
    <w:rsid w:val="00614F8C"/>
    <w:rsid w:val="00624066"/>
    <w:rsid w:val="00625DFD"/>
    <w:rsid w:val="00641A2F"/>
    <w:rsid w:val="006443F7"/>
    <w:rsid w:val="0067516F"/>
    <w:rsid w:val="00680F40"/>
    <w:rsid w:val="0068461C"/>
    <w:rsid w:val="006969E8"/>
    <w:rsid w:val="006A56C9"/>
    <w:rsid w:val="006B0B5C"/>
    <w:rsid w:val="006C6BEC"/>
    <w:rsid w:val="006E3BE6"/>
    <w:rsid w:val="006E65DD"/>
    <w:rsid w:val="006F293D"/>
    <w:rsid w:val="006F5C07"/>
    <w:rsid w:val="006F6800"/>
    <w:rsid w:val="0071118E"/>
    <w:rsid w:val="00726CAE"/>
    <w:rsid w:val="00735EE7"/>
    <w:rsid w:val="00737994"/>
    <w:rsid w:val="0075622A"/>
    <w:rsid w:val="00766DB3"/>
    <w:rsid w:val="00770E76"/>
    <w:rsid w:val="00792627"/>
    <w:rsid w:val="0079378C"/>
    <w:rsid w:val="0079435B"/>
    <w:rsid w:val="007A2CFD"/>
    <w:rsid w:val="007A5B95"/>
    <w:rsid w:val="007B5771"/>
    <w:rsid w:val="007E05A4"/>
    <w:rsid w:val="007E6733"/>
    <w:rsid w:val="007F15D8"/>
    <w:rsid w:val="008117F4"/>
    <w:rsid w:val="008138E2"/>
    <w:rsid w:val="00813B29"/>
    <w:rsid w:val="00832EA7"/>
    <w:rsid w:val="0084049A"/>
    <w:rsid w:val="008426A0"/>
    <w:rsid w:val="00843D4C"/>
    <w:rsid w:val="008441B8"/>
    <w:rsid w:val="00851CBE"/>
    <w:rsid w:val="00854877"/>
    <w:rsid w:val="00860332"/>
    <w:rsid w:val="00861BEC"/>
    <w:rsid w:val="00875D3F"/>
    <w:rsid w:val="00881D4E"/>
    <w:rsid w:val="00886F3C"/>
    <w:rsid w:val="00895ADD"/>
    <w:rsid w:val="008971D5"/>
    <w:rsid w:val="008C2879"/>
    <w:rsid w:val="008D3F8A"/>
    <w:rsid w:val="008D446A"/>
    <w:rsid w:val="008E0C00"/>
    <w:rsid w:val="008E4031"/>
    <w:rsid w:val="008E5686"/>
    <w:rsid w:val="008E7797"/>
    <w:rsid w:val="00931770"/>
    <w:rsid w:val="00933769"/>
    <w:rsid w:val="00941F00"/>
    <w:rsid w:val="00945205"/>
    <w:rsid w:val="00957DEB"/>
    <w:rsid w:val="00962FCA"/>
    <w:rsid w:val="00966EA4"/>
    <w:rsid w:val="0098647C"/>
    <w:rsid w:val="0098723E"/>
    <w:rsid w:val="009874DD"/>
    <w:rsid w:val="009A4B55"/>
    <w:rsid w:val="009A75EC"/>
    <w:rsid w:val="009C3339"/>
    <w:rsid w:val="009D5273"/>
    <w:rsid w:val="009E3121"/>
    <w:rsid w:val="00A03402"/>
    <w:rsid w:val="00A04B94"/>
    <w:rsid w:val="00A100F6"/>
    <w:rsid w:val="00A106C5"/>
    <w:rsid w:val="00A255C9"/>
    <w:rsid w:val="00A344BD"/>
    <w:rsid w:val="00A3498E"/>
    <w:rsid w:val="00A35E95"/>
    <w:rsid w:val="00A40A92"/>
    <w:rsid w:val="00A4154F"/>
    <w:rsid w:val="00A43DE1"/>
    <w:rsid w:val="00A571F9"/>
    <w:rsid w:val="00A65CAE"/>
    <w:rsid w:val="00A67582"/>
    <w:rsid w:val="00A92BA6"/>
    <w:rsid w:val="00AA046B"/>
    <w:rsid w:val="00AC03BE"/>
    <w:rsid w:val="00AC6EC2"/>
    <w:rsid w:val="00AF4E0A"/>
    <w:rsid w:val="00AF6B37"/>
    <w:rsid w:val="00AF7D03"/>
    <w:rsid w:val="00B01D29"/>
    <w:rsid w:val="00B055CB"/>
    <w:rsid w:val="00B05928"/>
    <w:rsid w:val="00B20D85"/>
    <w:rsid w:val="00B21037"/>
    <w:rsid w:val="00B351FB"/>
    <w:rsid w:val="00B45D89"/>
    <w:rsid w:val="00B51A93"/>
    <w:rsid w:val="00B575C5"/>
    <w:rsid w:val="00B578E5"/>
    <w:rsid w:val="00B763B8"/>
    <w:rsid w:val="00BA139A"/>
    <w:rsid w:val="00BA3EA5"/>
    <w:rsid w:val="00BB0266"/>
    <w:rsid w:val="00BB13DD"/>
    <w:rsid w:val="00BB1813"/>
    <w:rsid w:val="00BC48B7"/>
    <w:rsid w:val="00BC4D36"/>
    <w:rsid w:val="00BE59EA"/>
    <w:rsid w:val="00BF4B66"/>
    <w:rsid w:val="00C02216"/>
    <w:rsid w:val="00C07330"/>
    <w:rsid w:val="00C13AB4"/>
    <w:rsid w:val="00C14FCC"/>
    <w:rsid w:val="00C20F39"/>
    <w:rsid w:val="00C22F0E"/>
    <w:rsid w:val="00C45CDD"/>
    <w:rsid w:val="00C5529E"/>
    <w:rsid w:val="00C71751"/>
    <w:rsid w:val="00C71D67"/>
    <w:rsid w:val="00C76A7E"/>
    <w:rsid w:val="00C87D99"/>
    <w:rsid w:val="00CA35D9"/>
    <w:rsid w:val="00CB68C6"/>
    <w:rsid w:val="00CF5A50"/>
    <w:rsid w:val="00CF6FF9"/>
    <w:rsid w:val="00D00DEE"/>
    <w:rsid w:val="00D01F38"/>
    <w:rsid w:val="00D05D4D"/>
    <w:rsid w:val="00D104DB"/>
    <w:rsid w:val="00D25D7F"/>
    <w:rsid w:val="00D5494F"/>
    <w:rsid w:val="00D55FB3"/>
    <w:rsid w:val="00D87C3A"/>
    <w:rsid w:val="00DA26E0"/>
    <w:rsid w:val="00DB1168"/>
    <w:rsid w:val="00DD5F55"/>
    <w:rsid w:val="00DD67B8"/>
    <w:rsid w:val="00DD6E1B"/>
    <w:rsid w:val="00DE0FFE"/>
    <w:rsid w:val="00DE1BAE"/>
    <w:rsid w:val="00DE2229"/>
    <w:rsid w:val="00DE303C"/>
    <w:rsid w:val="00DE67E1"/>
    <w:rsid w:val="00DF2F94"/>
    <w:rsid w:val="00E057FC"/>
    <w:rsid w:val="00E102B2"/>
    <w:rsid w:val="00E22635"/>
    <w:rsid w:val="00E25B4B"/>
    <w:rsid w:val="00E4040A"/>
    <w:rsid w:val="00E4477E"/>
    <w:rsid w:val="00E44AFF"/>
    <w:rsid w:val="00E546B6"/>
    <w:rsid w:val="00E61427"/>
    <w:rsid w:val="00E61829"/>
    <w:rsid w:val="00E80583"/>
    <w:rsid w:val="00E80BB5"/>
    <w:rsid w:val="00E874BC"/>
    <w:rsid w:val="00EA6387"/>
    <w:rsid w:val="00EA6FF5"/>
    <w:rsid w:val="00EC076B"/>
    <w:rsid w:val="00EC2FAA"/>
    <w:rsid w:val="00EC5F62"/>
    <w:rsid w:val="00ED4B28"/>
    <w:rsid w:val="00EE6E79"/>
    <w:rsid w:val="00EF37DF"/>
    <w:rsid w:val="00F041C0"/>
    <w:rsid w:val="00F239AB"/>
    <w:rsid w:val="00F42B87"/>
    <w:rsid w:val="00F44F13"/>
    <w:rsid w:val="00F45335"/>
    <w:rsid w:val="00F5432D"/>
    <w:rsid w:val="00F624C1"/>
    <w:rsid w:val="00F650D2"/>
    <w:rsid w:val="00F700D5"/>
    <w:rsid w:val="00F8238A"/>
    <w:rsid w:val="00F853A3"/>
    <w:rsid w:val="00FA012A"/>
    <w:rsid w:val="00FA33B8"/>
    <w:rsid w:val="00FA4034"/>
    <w:rsid w:val="00FA6AB3"/>
    <w:rsid w:val="00FC6B45"/>
    <w:rsid w:val="00FD5DFC"/>
    <w:rsid w:val="00FF24C0"/>
    <w:rsid w:val="00FF73F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7769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DB3"/>
    <w:pPr>
      <w:spacing w:after="200" w:line="276" w:lineRule="auto"/>
    </w:pPr>
    <w:rPr>
      <w:rFonts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3DB3"/>
    <w:pPr>
      <w:ind w:left="720"/>
      <w:contextualSpacing/>
    </w:pPr>
  </w:style>
  <w:style w:type="paragraph" w:styleId="FootnoteText">
    <w:name w:val="footnote text"/>
    <w:basedOn w:val="Normal"/>
    <w:link w:val="FootnoteTextChar"/>
    <w:uiPriority w:val="99"/>
    <w:unhideWhenUsed/>
    <w:rsid w:val="00043DB3"/>
    <w:pPr>
      <w:spacing w:after="0" w:line="240" w:lineRule="auto"/>
    </w:pPr>
    <w:rPr>
      <w:sz w:val="20"/>
      <w:szCs w:val="20"/>
    </w:rPr>
  </w:style>
  <w:style w:type="character" w:customStyle="1" w:styleId="FootnoteTextChar">
    <w:name w:val="Footnote Text Char"/>
    <w:basedOn w:val="DefaultParagraphFont"/>
    <w:link w:val="FootnoteText"/>
    <w:uiPriority w:val="99"/>
    <w:locked/>
    <w:rsid w:val="00043DB3"/>
    <w:rPr>
      <w:rFonts w:eastAsia="Times New Roman" w:cs="Times New Roman"/>
      <w:sz w:val="20"/>
      <w:szCs w:val="20"/>
      <w:lang w:val="id-ID" w:eastAsia="x-none"/>
    </w:rPr>
  </w:style>
  <w:style w:type="character" w:styleId="FootnoteReference">
    <w:name w:val="footnote reference"/>
    <w:basedOn w:val="DefaultParagraphFont"/>
    <w:uiPriority w:val="99"/>
    <w:semiHidden/>
    <w:unhideWhenUsed/>
    <w:rsid w:val="00043DB3"/>
    <w:rPr>
      <w:rFonts w:cs="Times New Roman"/>
      <w:vertAlign w:val="superscript"/>
    </w:rPr>
  </w:style>
  <w:style w:type="character" w:styleId="Hyperlink">
    <w:name w:val="Hyperlink"/>
    <w:basedOn w:val="DefaultParagraphFont"/>
    <w:uiPriority w:val="99"/>
    <w:unhideWhenUsed/>
    <w:rsid w:val="00FA4034"/>
    <w:rPr>
      <w:rFonts w:cs="Times New Roman"/>
      <w:color w:val="0000FF"/>
      <w:u w:val="single"/>
    </w:rPr>
  </w:style>
  <w:style w:type="paragraph" w:styleId="Header">
    <w:name w:val="header"/>
    <w:basedOn w:val="Normal"/>
    <w:link w:val="HeaderChar"/>
    <w:uiPriority w:val="99"/>
    <w:semiHidden/>
    <w:unhideWhenUsed/>
    <w:rsid w:val="00FA403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FA4034"/>
    <w:rPr>
      <w:rFonts w:eastAsia="Times New Roman" w:cs="Times New Roman"/>
      <w:lang w:val="id-ID" w:eastAsia="x-none"/>
    </w:rPr>
  </w:style>
  <w:style w:type="paragraph" w:styleId="Footer">
    <w:name w:val="footer"/>
    <w:basedOn w:val="Normal"/>
    <w:link w:val="FooterChar"/>
    <w:uiPriority w:val="99"/>
    <w:unhideWhenUsed/>
    <w:rsid w:val="00FA403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A4034"/>
    <w:rPr>
      <w:rFonts w:eastAsia="Times New Roman" w:cs="Times New Roman"/>
      <w:lang w:val="id-ID" w:eastAsia="x-none"/>
    </w:rPr>
  </w:style>
  <w:style w:type="paragraph" w:styleId="BalloonText">
    <w:name w:val="Balloon Text"/>
    <w:basedOn w:val="Normal"/>
    <w:link w:val="BalloonTextChar"/>
    <w:uiPriority w:val="99"/>
    <w:semiHidden/>
    <w:unhideWhenUsed/>
    <w:rsid w:val="00FA4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034"/>
    <w:rPr>
      <w:rFonts w:ascii="Tahoma" w:hAnsi="Tahoma" w:cs="Tahoma"/>
      <w:sz w:val="16"/>
      <w:szCs w:val="16"/>
      <w:lang w:val="id-ID" w:eastAsia="x-none"/>
    </w:rPr>
  </w:style>
  <w:style w:type="character" w:styleId="UnresolvedMention">
    <w:name w:val="Unresolved Mention"/>
    <w:basedOn w:val="DefaultParagraphFont"/>
    <w:uiPriority w:val="99"/>
    <w:semiHidden/>
    <w:unhideWhenUsed/>
    <w:rsid w:val="00DD6E1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hmadnabil199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11037</Words>
  <Characters>62911</Characters>
  <Application>Microsoft Office Word</Application>
  <DocSecurity>0</DocSecurity>
  <Lines>524</Lines>
  <Paragraphs>147</Paragraphs>
  <ScaleCrop>false</ScaleCrop>
  <Company/>
  <LinksUpToDate>false</LinksUpToDate>
  <CharactersWithSpaces>73801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2020-10-02T05:45:00Z</dcterms:created>
  <dcterms:modified xsi:type="dcterms:W3CDTF">2020-10-02T05:45:00Z</dcterms:modified>
</cp:coreProperties>
</file>